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665" w:rsidRPr="002E0665" w:rsidRDefault="002E0665" w:rsidP="002E0665">
      <w:pPr>
        <w:pStyle w:val="NoSpacing"/>
        <w:spacing w:line="480" w:lineRule="auto"/>
        <w:ind w:firstLine="720"/>
        <w:jc w:val="center"/>
        <w:rPr>
          <w:rFonts w:ascii="Arial" w:hAnsi="Arial" w:cs="Arial"/>
          <w:b/>
          <w:sz w:val="32"/>
        </w:rPr>
      </w:pPr>
      <w:r w:rsidRPr="002E0665">
        <w:rPr>
          <w:rFonts w:cs="Arial"/>
          <w:b/>
          <w:sz w:val="32"/>
        </w:rPr>
        <w:t>Finance Act, 2019</w:t>
      </w:r>
      <w:bookmarkStart w:id="0" w:name="_GoBack"/>
      <w:bookmarkEnd w:id="0"/>
    </w:p>
    <w:p w:rsidR="00E4598F" w:rsidRPr="00D63C87" w:rsidRDefault="00E4598F" w:rsidP="00D63C87">
      <w:pPr>
        <w:pStyle w:val="NoSpacing"/>
        <w:spacing w:line="480" w:lineRule="auto"/>
        <w:ind w:firstLine="720"/>
        <w:jc w:val="both"/>
        <w:rPr>
          <w:rFonts w:ascii="Arial" w:hAnsi="Arial" w:cs="Arial"/>
        </w:rPr>
      </w:pPr>
      <w:r w:rsidRPr="00D63C87">
        <w:rPr>
          <w:rFonts w:ascii="Arial" w:hAnsi="Arial" w:cs="Arial"/>
          <w:b/>
        </w:rPr>
        <w:t>WHEREAS</w:t>
      </w:r>
      <w:r w:rsidRPr="00D63C87">
        <w:rPr>
          <w:rFonts w:ascii="Arial" w:hAnsi="Arial" w:cs="Arial"/>
        </w:rPr>
        <w:t xml:space="preserve"> it is expedient to make provisions to give effect to the financial proposals of the Federal Government for the year beginning on the first day of July, 201</w:t>
      </w:r>
      <w:r w:rsidR="00FC2C64" w:rsidRPr="00D63C87">
        <w:rPr>
          <w:rFonts w:ascii="Arial" w:hAnsi="Arial" w:cs="Arial"/>
        </w:rPr>
        <w:t>9</w:t>
      </w:r>
      <w:r w:rsidRPr="00D63C87">
        <w:rPr>
          <w:rFonts w:ascii="Arial" w:hAnsi="Arial" w:cs="Arial"/>
        </w:rPr>
        <w:t xml:space="preserve"> and to amend certain laws for the purposes hereinafter appearing;</w:t>
      </w:r>
    </w:p>
    <w:p w:rsidR="00E4598F" w:rsidRPr="00D63C87" w:rsidRDefault="00E4598F" w:rsidP="00D63C87">
      <w:pPr>
        <w:pStyle w:val="NoSpacing"/>
        <w:spacing w:line="480" w:lineRule="auto"/>
        <w:ind w:firstLine="720"/>
        <w:jc w:val="both"/>
        <w:rPr>
          <w:rFonts w:ascii="Arial" w:hAnsi="Arial" w:cs="Arial"/>
        </w:rPr>
      </w:pPr>
      <w:r w:rsidRPr="00D63C87">
        <w:rPr>
          <w:rFonts w:ascii="Arial" w:hAnsi="Arial" w:cs="Arial"/>
        </w:rPr>
        <w:t>It is hereby enacted as follows:-</w:t>
      </w:r>
    </w:p>
    <w:p w:rsidR="00E4598F" w:rsidRPr="00D63C87" w:rsidRDefault="004B2475" w:rsidP="00280554">
      <w:pPr>
        <w:pStyle w:val="Bud-1"/>
        <w:spacing w:after="0"/>
        <w:ind w:left="0" w:firstLine="720"/>
        <w:jc w:val="both"/>
        <w:rPr>
          <w:rFonts w:cs="Arial"/>
          <w:szCs w:val="24"/>
        </w:rPr>
      </w:pPr>
      <w:r w:rsidRPr="00D63C87">
        <w:rPr>
          <w:rFonts w:cs="Arial"/>
          <w:b/>
          <w:szCs w:val="24"/>
        </w:rPr>
        <w:t>Short title</w:t>
      </w:r>
      <w:r w:rsidR="00E4598F" w:rsidRPr="00D63C87">
        <w:rPr>
          <w:rFonts w:cs="Arial"/>
          <w:b/>
          <w:szCs w:val="24"/>
        </w:rPr>
        <w:t xml:space="preserve"> and commencement</w:t>
      </w:r>
      <w:r w:rsidR="00E4598F" w:rsidRPr="00D63C87">
        <w:rPr>
          <w:rFonts w:cs="Arial"/>
          <w:szCs w:val="24"/>
        </w:rPr>
        <w:t>. ─ (1) This Act may be called the Finance Act, 201</w:t>
      </w:r>
      <w:r w:rsidR="00FC2C64" w:rsidRPr="00D63C87">
        <w:rPr>
          <w:rFonts w:cs="Arial"/>
          <w:szCs w:val="24"/>
        </w:rPr>
        <w:t>9</w:t>
      </w:r>
      <w:r w:rsidR="00E4598F" w:rsidRPr="00D63C87">
        <w:rPr>
          <w:rFonts w:cs="Arial"/>
          <w:szCs w:val="24"/>
        </w:rPr>
        <w:t>.</w:t>
      </w:r>
    </w:p>
    <w:p w:rsidR="00E4598F" w:rsidRPr="00D63C87" w:rsidRDefault="00E4598F" w:rsidP="00280554">
      <w:pPr>
        <w:pStyle w:val="Bud-2"/>
        <w:numPr>
          <w:ilvl w:val="1"/>
          <w:numId w:val="98"/>
        </w:numPr>
        <w:tabs>
          <w:tab w:val="clear" w:pos="1440"/>
        </w:tabs>
        <w:spacing w:after="0"/>
        <w:ind w:left="0" w:firstLine="1440"/>
        <w:jc w:val="both"/>
        <w:rPr>
          <w:rFonts w:cs="Arial"/>
          <w:szCs w:val="24"/>
        </w:rPr>
      </w:pPr>
      <w:r w:rsidRPr="00D63C87">
        <w:rPr>
          <w:rFonts w:cs="Arial"/>
          <w:szCs w:val="24"/>
        </w:rPr>
        <w:t xml:space="preserve">It shall </w:t>
      </w:r>
      <w:r w:rsidR="00280554">
        <w:rPr>
          <w:rFonts w:cs="Arial"/>
          <w:szCs w:val="24"/>
        </w:rPr>
        <w:t xml:space="preserve">unless specified otherwise, </w:t>
      </w:r>
      <w:r w:rsidRPr="00D63C87">
        <w:rPr>
          <w:rFonts w:cs="Arial"/>
          <w:szCs w:val="24"/>
        </w:rPr>
        <w:t>come into force on the first day of July, 201</w:t>
      </w:r>
      <w:r w:rsidR="00FC2C64" w:rsidRPr="00D63C87">
        <w:rPr>
          <w:rFonts w:cs="Arial"/>
          <w:szCs w:val="24"/>
        </w:rPr>
        <w:t>9</w:t>
      </w:r>
      <w:r w:rsidR="00387F56" w:rsidRPr="00D63C87">
        <w:rPr>
          <w:rFonts w:cs="Arial"/>
          <w:szCs w:val="24"/>
        </w:rPr>
        <w:t xml:space="preserve"> except clause 17 which shall come into force at one</w:t>
      </w:r>
      <w:r w:rsidRPr="00D63C87">
        <w:rPr>
          <w:rFonts w:cs="Arial"/>
          <w:szCs w:val="24"/>
        </w:rPr>
        <w:t>.</w:t>
      </w:r>
    </w:p>
    <w:p w:rsidR="00BA2622" w:rsidRPr="00D63C87" w:rsidRDefault="00D07C7A" w:rsidP="00280554">
      <w:pPr>
        <w:pStyle w:val="Bud-1"/>
        <w:spacing w:after="0"/>
        <w:ind w:left="0" w:firstLine="720"/>
        <w:jc w:val="both"/>
        <w:rPr>
          <w:rFonts w:cs="Arial"/>
          <w:szCs w:val="24"/>
        </w:rPr>
      </w:pPr>
      <w:r>
        <w:rPr>
          <w:rFonts w:cs="Arial"/>
          <w:b/>
          <w:szCs w:val="24"/>
        </w:rPr>
        <w:t xml:space="preserve">Amendments of </w:t>
      </w:r>
      <w:r w:rsidR="00BA2622" w:rsidRPr="00D63C87">
        <w:rPr>
          <w:rFonts w:cs="Arial"/>
          <w:b/>
          <w:szCs w:val="24"/>
        </w:rPr>
        <w:t xml:space="preserve">Stamp Act, </w:t>
      </w:r>
      <w:r w:rsidR="00280554">
        <w:rPr>
          <w:rFonts w:cs="Arial"/>
          <w:b/>
          <w:szCs w:val="24"/>
        </w:rPr>
        <w:t xml:space="preserve">1899 </w:t>
      </w:r>
      <w:r w:rsidR="00BA2622" w:rsidRPr="00D63C87">
        <w:rPr>
          <w:rFonts w:cs="Arial"/>
          <w:b/>
          <w:szCs w:val="24"/>
        </w:rPr>
        <w:t xml:space="preserve">(II of 1899). </w:t>
      </w:r>
      <w:r w:rsidR="00BA2622" w:rsidRPr="00D63C87">
        <w:rPr>
          <w:rFonts w:cs="Arial"/>
          <w:szCs w:val="24"/>
        </w:rPr>
        <w:t xml:space="preserve"> In the Stamp Act, 1899 (II of 1899), as in force in the Islamabad Capital Territory,–</w:t>
      </w:r>
    </w:p>
    <w:p w:rsidR="00BA2622" w:rsidRPr="00D63C87" w:rsidRDefault="00BA2622" w:rsidP="00D63C87">
      <w:pPr>
        <w:pStyle w:val="ListParagraph"/>
        <w:numPr>
          <w:ilvl w:val="0"/>
          <w:numId w:val="3"/>
        </w:numPr>
        <w:spacing w:after="0"/>
        <w:ind w:hanging="720"/>
        <w:jc w:val="both"/>
        <w:rPr>
          <w:rFonts w:ascii="Arial" w:hAnsi="Arial" w:cs="Arial"/>
          <w:sz w:val="24"/>
          <w:szCs w:val="24"/>
        </w:rPr>
      </w:pPr>
      <w:r w:rsidRPr="00D63C87">
        <w:rPr>
          <w:rFonts w:ascii="Arial" w:hAnsi="Arial" w:cs="Arial"/>
          <w:sz w:val="24"/>
          <w:szCs w:val="24"/>
        </w:rPr>
        <w:t>after sectio</w:t>
      </w:r>
      <w:r w:rsidR="00280554">
        <w:rPr>
          <w:rFonts w:ascii="Arial" w:hAnsi="Arial" w:cs="Arial"/>
          <w:sz w:val="24"/>
          <w:szCs w:val="24"/>
        </w:rPr>
        <w:t>n 27, the following new section</w:t>
      </w:r>
      <w:r w:rsidRPr="00D63C87">
        <w:rPr>
          <w:rFonts w:ascii="Arial" w:hAnsi="Arial" w:cs="Arial"/>
          <w:sz w:val="24"/>
          <w:szCs w:val="24"/>
        </w:rPr>
        <w:t xml:space="preserve"> shall be inserted, namely:–</w:t>
      </w:r>
    </w:p>
    <w:p w:rsidR="00BA2622" w:rsidRPr="00D63C87" w:rsidRDefault="00BA2622" w:rsidP="00D63C87">
      <w:pPr>
        <w:spacing w:after="0"/>
        <w:ind w:left="1440" w:firstLine="720"/>
        <w:jc w:val="both"/>
        <w:rPr>
          <w:rFonts w:ascii="Arial" w:hAnsi="Arial" w:cs="Arial"/>
          <w:sz w:val="24"/>
          <w:szCs w:val="24"/>
        </w:rPr>
      </w:pPr>
      <w:r w:rsidRPr="00D63C87">
        <w:rPr>
          <w:rFonts w:ascii="Arial" w:hAnsi="Arial" w:cs="Arial"/>
          <w:sz w:val="24"/>
          <w:szCs w:val="24"/>
        </w:rPr>
        <w:t>"</w:t>
      </w:r>
      <w:r w:rsidRPr="00D63C87">
        <w:rPr>
          <w:rFonts w:ascii="Arial" w:hAnsi="Arial" w:cs="Arial"/>
          <w:b/>
          <w:bCs/>
          <w:sz w:val="24"/>
          <w:szCs w:val="24"/>
        </w:rPr>
        <w:t>27A Valuation of immovable property.–</w:t>
      </w:r>
      <w:r w:rsidRPr="00D63C87">
        <w:rPr>
          <w:rFonts w:ascii="Arial" w:hAnsi="Arial" w:cs="Arial"/>
          <w:sz w:val="24"/>
          <w:szCs w:val="24"/>
        </w:rPr>
        <w:t xml:space="preserve"> (1) Where any instrument chargeable with </w:t>
      </w:r>
      <w:r w:rsidRPr="00D63C87">
        <w:rPr>
          <w:rFonts w:ascii="Arial" w:hAnsi="Arial" w:cs="Arial"/>
          <w:i/>
          <w:iCs/>
          <w:sz w:val="24"/>
          <w:szCs w:val="24"/>
        </w:rPr>
        <w:t>ad valorem</w:t>
      </w:r>
      <w:r w:rsidRPr="00D63C87">
        <w:rPr>
          <w:rFonts w:ascii="Arial" w:hAnsi="Arial" w:cs="Arial"/>
          <w:sz w:val="24"/>
          <w:szCs w:val="24"/>
        </w:rPr>
        <w:t xml:space="preserve"> duty under Articles 23,31 or 33 of Schedule-I relates to an immovable property, the value of the immovable property shall be calculated according to the valuation table notified by the district collector in respect of immovable property situated in the locality.</w:t>
      </w:r>
    </w:p>
    <w:p w:rsidR="00BA2622" w:rsidRPr="00D63C87" w:rsidRDefault="00BA2622" w:rsidP="00D63C87">
      <w:pPr>
        <w:spacing w:after="0"/>
        <w:ind w:left="1440" w:firstLine="720"/>
        <w:jc w:val="both"/>
        <w:rPr>
          <w:rFonts w:ascii="Arial" w:hAnsi="Arial" w:cs="Arial"/>
          <w:sz w:val="24"/>
          <w:szCs w:val="24"/>
        </w:rPr>
      </w:pPr>
      <w:r w:rsidRPr="00D63C87">
        <w:rPr>
          <w:rFonts w:ascii="Arial" w:hAnsi="Arial" w:cs="Arial"/>
          <w:sz w:val="24"/>
          <w:szCs w:val="24"/>
        </w:rPr>
        <w:t>(2)</w:t>
      </w:r>
      <w:r w:rsidRPr="00D63C87">
        <w:rPr>
          <w:rFonts w:ascii="Arial" w:hAnsi="Arial" w:cs="Arial"/>
          <w:sz w:val="24"/>
          <w:szCs w:val="24"/>
        </w:rPr>
        <w:tab/>
        <w:t xml:space="preserve">Where an instrument, mentioned in sub-section (1), relates to immovable property consisting of land and structure, it shall state the value of the land and structure separately and the value of the structure stated in the instrument shall, subject to the provisions of this Act, be accepted. </w:t>
      </w:r>
    </w:p>
    <w:p w:rsidR="00BA2622" w:rsidRPr="00D63C87" w:rsidRDefault="00BA2622" w:rsidP="00D63C87">
      <w:pPr>
        <w:spacing w:after="0"/>
        <w:ind w:left="1440" w:firstLine="720"/>
        <w:jc w:val="both"/>
        <w:rPr>
          <w:rFonts w:ascii="Arial" w:hAnsi="Arial" w:cs="Arial"/>
          <w:sz w:val="24"/>
          <w:szCs w:val="24"/>
        </w:rPr>
      </w:pPr>
      <w:r w:rsidRPr="00D63C87">
        <w:rPr>
          <w:rFonts w:ascii="Arial" w:hAnsi="Arial" w:cs="Arial"/>
          <w:sz w:val="24"/>
          <w:szCs w:val="24"/>
        </w:rPr>
        <w:t>(3)</w:t>
      </w:r>
      <w:r w:rsidRPr="00D63C87">
        <w:rPr>
          <w:rFonts w:ascii="Arial" w:hAnsi="Arial" w:cs="Arial"/>
          <w:sz w:val="24"/>
          <w:szCs w:val="24"/>
        </w:rPr>
        <w:tab/>
        <w:t xml:space="preserve">Where the value of immovable property stated in an instrument to which sub-section (1) applies is more than the value fixed </w:t>
      </w:r>
      <w:r w:rsidRPr="00D63C87">
        <w:rPr>
          <w:rFonts w:ascii="Arial" w:hAnsi="Arial" w:cs="Arial"/>
          <w:sz w:val="24"/>
          <w:szCs w:val="24"/>
        </w:rPr>
        <w:lastRenderedPageBreak/>
        <w:t>according to the valuation table, the value declared in the instrument shall be accepted as value for the purposes of stamp duty.</w:t>
      </w:r>
    </w:p>
    <w:p w:rsidR="00BA2622" w:rsidRPr="00D63C87" w:rsidRDefault="00BA2622" w:rsidP="00D63C87">
      <w:pPr>
        <w:spacing w:after="0"/>
        <w:ind w:left="1440" w:firstLine="720"/>
        <w:jc w:val="both"/>
        <w:rPr>
          <w:rFonts w:ascii="Arial" w:hAnsi="Arial" w:cs="Arial"/>
          <w:sz w:val="24"/>
          <w:szCs w:val="24"/>
        </w:rPr>
      </w:pPr>
      <w:r w:rsidRPr="00D63C87">
        <w:rPr>
          <w:rFonts w:ascii="Arial" w:hAnsi="Arial" w:cs="Arial"/>
          <w:sz w:val="24"/>
          <w:szCs w:val="24"/>
        </w:rPr>
        <w:t>(4)</w:t>
      </w:r>
      <w:r w:rsidRPr="00D63C87">
        <w:rPr>
          <w:rFonts w:ascii="Arial" w:hAnsi="Arial" w:cs="Arial"/>
          <w:sz w:val="24"/>
          <w:szCs w:val="24"/>
        </w:rPr>
        <w:tab/>
        <w:t xml:space="preserve">Where the value given in the valuation table notified under sub-section (1), when applied to any immovable property, appears to be excessive, the deputy commissioner or commissioner (revenue) or any other person notified by the Government for this purpose may, on application made to him by the aggrieved person, determine its correct value and for that purpose the provisions of sections 31 and 32 shall apply as nearly as possible."; and </w:t>
      </w:r>
    </w:p>
    <w:p w:rsidR="00BA2622" w:rsidRPr="00D63C87" w:rsidRDefault="00BA2622" w:rsidP="00D63C87">
      <w:pPr>
        <w:spacing w:after="0"/>
        <w:ind w:left="720"/>
        <w:jc w:val="both"/>
        <w:rPr>
          <w:rFonts w:ascii="Arial" w:hAnsi="Arial" w:cs="Arial"/>
          <w:sz w:val="24"/>
          <w:szCs w:val="24"/>
        </w:rPr>
      </w:pPr>
      <w:r w:rsidRPr="00D63C87">
        <w:rPr>
          <w:rFonts w:ascii="Arial" w:hAnsi="Arial" w:cs="Arial"/>
          <w:sz w:val="24"/>
          <w:szCs w:val="24"/>
        </w:rPr>
        <w:t>(b)</w:t>
      </w:r>
      <w:r w:rsidRPr="00D63C87">
        <w:rPr>
          <w:rFonts w:ascii="Arial" w:hAnsi="Arial" w:cs="Arial"/>
          <w:sz w:val="24"/>
          <w:szCs w:val="24"/>
        </w:rPr>
        <w:tab/>
        <w:t>for Schedule I, the following shall be substituted, namely:–</w:t>
      </w:r>
    </w:p>
    <w:p w:rsidR="00BA2622" w:rsidRPr="00D63C87" w:rsidRDefault="00D07C7A" w:rsidP="00D63C87">
      <w:pPr>
        <w:spacing w:after="0"/>
        <w:jc w:val="center"/>
        <w:rPr>
          <w:rFonts w:ascii="Arial" w:eastAsia="Times New Roman" w:hAnsi="Arial" w:cs="Arial"/>
          <w:b/>
          <w:bCs/>
          <w:color w:val="000000"/>
          <w:sz w:val="24"/>
          <w:szCs w:val="24"/>
        </w:rPr>
      </w:pPr>
      <w:r>
        <w:rPr>
          <w:rFonts w:ascii="Arial" w:eastAsia="Times New Roman" w:hAnsi="Arial" w:cs="Arial"/>
          <w:b/>
          <w:bCs/>
          <w:color w:val="000000"/>
          <w:sz w:val="24"/>
          <w:szCs w:val="24"/>
        </w:rPr>
        <w:t>“</w:t>
      </w:r>
      <w:r w:rsidR="00BA2622" w:rsidRPr="00D63C87">
        <w:rPr>
          <w:rFonts w:ascii="Arial" w:eastAsia="Times New Roman" w:hAnsi="Arial" w:cs="Arial"/>
          <w:b/>
          <w:bCs/>
          <w:color w:val="000000"/>
          <w:sz w:val="24"/>
          <w:szCs w:val="24"/>
        </w:rPr>
        <w:t>SCHEDULE 1</w:t>
      </w:r>
    </w:p>
    <w:p w:rsidR="00BA2622" w:rsidRPr="00D63C87" w:rsidRDefault="00BA2622" w:rsidP="00D63C87">
      <w:pPr>
        <w:spacing w:after="0"/>
        <w:jc w:val="center"/>
        <w:rPr>
          <w:rFonts w:ascii="Arial" w:eastAsia="Times New Roman" w:hAnsi="Arial" w:cs="Arial"/>
          <w:color w:val="000000"/>
          <w:sz w:val="24"/>
          <w:szCs w:val="24"/>
        </w:rPr>
      </w:pPr>
      <w:r w:rsidRPr="00D63C87">
        <w:rPr>
          <w:rFonts w:ascii="Arial" w:eastAsia="Times New Roman" w:hAnsi="Arial" w:cs="Arial"/>
          <w:b/>
          <w:bCs/>
          <w:color w:val="000000"/>
          <w:sz w:val="24"/>
          <w:szCs w:val="24"/>
        </w:rPr>
        <w:t>STAMP-DUTY ON INSTRUMENTS</w:t>
      </w:r>
    </w:p>
    <w:p w:rsidR="00BA2622" w:rsidRPr="00D63C87" w:rsidRDefault="00BA2622" w:rsidP="00D63C87">
      <w:pPr>
        <w:spacing w:after="0"/>
        <w:jc w:val="center"/>
        <w:rPr>
          <w:rFonts w:ascii="Arial" w:eastAsia="Times New Roman" w:hAnsi="Arial" w:cs="Arial"/>
          <w:color w:val="000000"/>
          <w:sz w:val="24"/>
          <w:szCs w:val="24"/>
        </w:rPr>
      </w:pPr>
      <w:r w:rsidRPr="00D63C87">
        <w:rPr>
          <w:rFonts w:ascii="Arial" w:eastAsia="Times New Roman" w:hAnsi="Arial" w:cs="Arial"/>
          <w:b/>
          <w:bCs/>
          <w:color w:val="000000"/>
          <w:sz w:val="24"/>
          <w:szCs w:val="24"/>
        </w:rPr>
        <w:t>[</w:t>
      </w:r>
      <w:r w:rsidRPr="00D63C87">
        <w:rPr>
          <w:rFonts w:ascii="Arial" w:eastAsia="Times New Roman" w:hAnsi="Arial" w:cs="Arial"/>
          <w:b/>
          <w:bCs/>
          <w:i/>
          <w:iCs/>
          <w:color w:val="000000"/>
          <w:sz w:val="24"/>
          <w:szCs w:val="24"/>
        </w:rPr>
        <w:t>See sections 3 and 27A</w:t>
      </w:r>
      <w:r w:rsidRPr="00D63C87">
        <w:rPr>
          <w:rFonts w:ascii="Arial" w:eastAsia="Times New Roman" w:hAnsi="Arial" w:cs="Arial"/>
          <w:b/>
          <w:bCs/>
          <w:color w:val="000000"/>
          <w:sz w:val="24"/>
          <w:szCs w:val="24"/>
        </w:rPr>
        <w:t>]</w:t>
      </w:r>
    </w:p>
    <w:tbl>
      <w:tblPr>
        <w:tblW w:w="9478" w:type="dxa"/>
        <w:tblInd w:w="98" w:type="dxa"/>
        <w:tblLook w:val="04A0" w:firstRow="1" w:lastRow="0" w:firstColumn="1" w:lastColumn="0" w:noHBand="0" w:noVBand="1"/>
      </w:tblPr>
      <w:tblGrid>
        <w:gridCol w:w="6444"/>
        <w:gridCol w:w="1697"/>
        <w:gridCol w:w="1337"/>
      </w:tblGrid>
      <w:tr w:rsidR="002C66A4" w:rsidRPr="00D63C87" w:rsidTr="00573325">
        <w:trPr>
          <w:trHeight w:val="315"/>
        </w:trPr>
        <w:tc>
          <w:tcPr>
            <w:tcW w:w="6444" w:type="dxa"/>
            <w:shd w:val="clear" w:color="auto" w:fill="auto"/>
            <w:hideMark/>
          </w:tcPr>
          <w:p w:rsidR="002C66A4" w:rsidRPr="00D63C87" w:rsidRDefault="00280554" w:rsidP="00D63C87">
            <w:pPr>
              <w:spacing w:after="0"/>
              <w:jc w:val="center"/>
              <w:rPr>
                <w:rFonts w:ascii="Arial" w:eastAsia="Times New Roman" w:hAnsi="Arial" w:cs="Arial"/>
                <w:b/>
                <w:bCs/>
                <w:i/>
                <w:iCs/>
                <w:color w:val="000000"/>
                <w:sz w:val="24"/>
                <w:szCs w:val="24"/>
              </w:rPr>
            </w:pPr>
            <w:bookmarkStart w:id="1" w:name="RANGE!A1:C704"/>
            <w:r>
              <w:rPr>
                <w:rFonts w:ascii="Arial" w:eastAsia="Times New Roman" w:hAnsi="Arial" w:cs="Arial"/>
                <w:b/>
                <w:bCs/>
                <w:i/>
                <w:iCs/>
                <w:color w:val="000000"/>
                <w:sz w:val="24"/>
                <w:szCs w:val="24"/>
              </w:rPr>
              <w:t>Description of i</w:t>
            </w:r>
            <w:r w:rsidR="002C66A4" w:rsidRPr="00D63C87">
              <w:rPr>
                <w:rFonts w:ascii="Arial" w:eastAsia="Times New Roman" w:hAnsi="Arial" w:cs="Arial"/>
                <w:b/>
                <w:bCs/>
                <w:i/>
                <w:iCs/>
                <w:color w:val="000000"/>
                <w:sz w:val="24"/>
                <w:szCs w:val="24"/>
              </w:rPr>
              <w:t>nstrument</w:t>
            </w:r>
            <w:r w:rsidR="002C66A4" w:rsidRPr="00D63C87">
              <w:rPr>
                <w:rFonts w:ascii="Arial" w:eastAsia="Times New Roman" w:hAnsi="Arial" w:cs="Arial"/>
                <w:color w:val="000000"/>
                <w:sz w:val="24"/>
                <w:szCs w:val="24"/>
              </w:rPr>
              <w:t>s</w:t>
            </w:r>
            <w:bookmarkEnd w:id="1"/>
          </w:p>
        </w:tc>
        <w:tc>
          <w:tcPr>
            <w:tcW w:w="3034" w:type="dxa"/>
            <w:gridSpan w:val="2"/>
            <w:shd w:val="clear" w:color="auto" w:fill="auto"/>
            <w:hideMark/>
          </w:tcPr>
          <w:p w:rsidR="002C66A4" w:rsidRPr="00D63C87" w:rsidRDefault="00280554" w:rsidP="00D63C87">
            <w:pPr>
              <w:spacing w:after="0"/>
              <w:jc w:val="center"/>
              <w:rPr>
                <w:rFonts w:ascii="Arial" w:eastAsia="Times New Roman" w:hAnsi="Arial" w:cs="Arial"/>
                <w:color w:val="000000"/>
                <w:sz w:val="24"/>
                <w:szCs w:val="24"/>
              </w:rPr>
            </w:pPr>
            <w:r>
              <w:rPr>
                <w:rFonts w:ascii="Arial" w:eastAsia="Times New Roman" w:hAnsi="Arial" w:cs="Arial"/>
                <w:b/>
                <w:bCs/>
                <w:i/>
                <w:iCs/>
                <w:color w:val="000000"/>
                <w:sz w:val="24"/>
                <w:szCs w:val="24"/>
              </w:rPr>
              <w:t>Proper s</w:t>
            </w:r>
            <w:r w:rsidR="002C66A4" w:rsidRPr="00D63C87">
              <w:rPr>
                <w:rFonts w:ascii="Arial" w:eastAsia="Times New Roman" w:hAnsi="Arial" w:cs="Arial"/>
                <w:b/>
                <w:bCs/>
                <w:i/>
                <w:iCs/>
                <w:color w:val="000000"/>
                <w:sz w:val="24"/>
                <w:szCs w:val="24"/>
              </w:rPr>
              <w:t>tamp-duty</w:t>
            </w:r>
          </w:p>
        </w:tc>
      </w:tr>
      <w:tr w:rsidR="002C66A4" w:rsidRPr="00D63C87" w:rsidTr="00573325">
        <w:trPr>
          <w:trHeight w:val="300"/>
        </w:trPr>
        <w:tc>
          <w:tcPr>
            <w:tcW w:w="6444" w:type="dxa"/>
            <w:shd w:val="clear" w:color="auto" w:fill="auto"/>
            <w:hideMark/>
          </w:tcPr>
          <w:p w:rsidR="002C66A4" w:rsidRPr="00D63C87" w:rsidRDefault="002C66A4" w:rsidP="00D63C87">
            <w:pPr>
              <w:spacing w:after="0"/>
              <w:ind w:leftChars="-3" w:hangingChars="3" w:hanging="7"/>
              <w:jc w:val="center"/>
              <w:rPr>
                <w:rFonts w:ascii="Arial" w:eastAsia="Times New Roman" w:hAnsi="Arial" w:cs="Arial"/>
                <w:b/>
                <w:bCs/>
                <w:i/>
                <w:iCs/>
                <w:color w:val="000000"/>
                <w:sz w:val="24"/>
                <w:szCs w:val="24"/>
              </w:rPr>
            </w:pPr>
            <w:r w:rsidRPr="00D63C87">
              <w:rPr>
                <w:rFonts w:ascii="Arial" w:eastAsia="Times New Roman" w:hAnsi="Arial" w:cs="Arial"/>
                <w:b/>
                <w:bCs/>
                <w:i/>
                <w:iCs/>
                <w:color w:val="000000"/>
                <w:sz w:val="24"/>
                <w:szCs w:val="24"/>
              </w:rPr>
              <w:t>(1)</w:t>
            </w:r>
          </w:p>
        </w:tc>
        <w:tc>
          <w:tcPr>
            <w:tcW w:w="3034" w:type="dxa"/>
            <w:gridSpan w:val="2"/>
            <w:shd w:val="clear" w:color="auto" w:fill="auto"/>
            <w:hideMark/>
          </w:tcPr>
          <w:p w:rsidR="002C66A4" w:rsidRPr="00D63C87" w:rsidRDefault="002C66A4" w:rsidP="00D63C87">
            <w:pPr>
              <w:spacing w:after="0"/>
              <w:jc w:val="center"/>
              <w:rPr>
                <w:rFonts w:ascii="Arial" w:eastAsia="Times New Roman" w:hAnsi="Arial" w:cs="Arial"/>
                <w:color w:val="000000"/>
                <w:sz w:val="24"/>
                <w:szCs w:val="24"/>
              </w:rPr>
            </w:pPr>
            <w:r w:rsidRPr="00D63C87">
              <w:rPr>
                <w:rFonts w:ascii="Arial" w:eastAsia="Times New Roman" w:hAnsi="Arial" w:cs="Arial"/>
                <w:b/>
                <w:bCs/>
                <w:i/>
                <w:iCs/>
                <w:color w:val="000000"/>
                <w:sz w:val="24"/>
                <w:szCs w:val="24"/>
              </w:rPr>
              <w:t>(2)</w:t>
            </w:r>
          </w:p>
        </w:tc>
      </w:tr>
      <w:tr w:rsidR="002C66A4" w:rsidRPr="00D63C87" w:rsidTr="00573325">
        <w:trPr>
          <w:trHeight w:val="1530"/>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 xml:space="preserve">ACKNOWLEDGMENT </w:t>
            </w:r>
            <w:r w:rsidRPr="00D63C87">
              <w:rPr>
                <w:rFonts w:ascii="Arial" w:eastAsia="Times New Roman" w:hAnsi="Arial" w:cs="Arial"/>
                <w:color w:val="000000"/>
                <w:sz w:val="24"/>
                <w:szCs w:val="24"/>
              </w:rPr>
              <w:t xml:space="preserve">of a debt exceeding twenty rupees in amount, or value, written or signed by, or on behalf of, a debtor in order to supply evidence of such debt in any book other than a banker’s pass-book or on a </w:t>
            </w:r>
            <w:r w:rsidRPr="00D63C87">
              <w:rPr>
                <w:rFonts w:ascii="Arial" w:eastAsia="Times New Roman" w:hAnsi="Arial" w:cs="Arial"/>
                <w:color w:val="000000"/>
                <w:sz w:val="24"/>
                <w:szCs w:val="24"/>
              </w:rPr>
              <w:lastRenderedPageBreak/>
              <w:t>separate piece of paper when such book or paper is le</w:t>
            </w:r>
            <w:r w:rsidR="00280554">
              <w:rPr>
                <w:rFonts w:ascii="Arial" w:eastAsia="Times New Roman" w:hAnsi="Arial" w:cs="Arial"/>
                <w:color w:val="000000"/>
                <w:sz w:val="24"/>
                <w:szCs w:val="24"/>
              </w:rPr>
              <w:t>ft in the creditor’s possession</w:t>
            </w:r>
            <w:r w:rsidRPr="00D63C87">
              <w:rPr>
                <w:rFonts w:ascii="Arial" w:eastAsia="Times New Roman" w:hAnsi="Arial" w:cs="Arial"/>
                <w:color w:val="000000"/>
                <w:sz w:val="24"/>
                <w:szCs w:val="24"/>
              </w:rPr>
              <w:t xml:space="preserve"> provided that such acknowledgement does not contain any promise to pay the debt or any stipulation to pay interest or to deliver any goods or other property:-</w:t>
            </w:r>
          </w:p>
        </w:tc>
        <w:tc>
          <w:tcPr>
            <w:tcW w:w="3034" w:type="dxa"/>
            <w:gridSpan w:val="2"/>
            <w:shd w:val="clear" w:color="auto" w:fill="auto"/>
            <w:hideMark/>
          </w:tcPr>
          <w:p w:rsidR="002C66A4" w:rsidRPr="00D63C87" w:rsidRDefault="002C66A4" w:rsidP="00D63C87">
            <w:pPr>
              <w:spacing w:after="0"/>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25"/>
              </w:numPr>
              <w:spacing w:after="0"/>
              <w:ind w:left="1432" w:hanging="720"/>
              <w:jc w:val="both"/>
              <w:rPr>
                <w:rFonts w:ascii="Arial" w:eastAsia="Times New Roman" w:hAnsi="Arial" w:cs="Arial"/>
                <w:color w:val="000000"/>
                <w:sz w:val="24"/>
                <w:szCs w:val="24"/>
              </w:rPr>
            </w:pPr>
            <w:r w:rsidRPr="00D63C87">
              <w:rPr>
                <w:rFonts w:ascii="Arial" w:eastAsia="Times New Roman" w:hAnsi="Arial" w:cs="Arial"/>
                <w:color w:val="000000"/>
                <w:sz w:val="24"/>
                <w:szCs w:val="24"/>
              </w:rPr>
              <w:lastRenderedPageBreak/>
              <w:t>where such amount does not exceed two thousand rupees</w:t>
            </w:r>
            <w:r w:rsidR="00280554">
              <w:rPr>
                <w:rFonts w:ascii="Arial" w:eastAsia="Times New Roman" w:hAnsi="Arial" w:cs="Arial"/>
                <w:color w:val="000000"/>
                <w:sz w:val="24"/>
                <w:szCs w:val="24"/>
              </w:rPr>
              <w:t>;</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 xml:space="preserve">One Rupee </w:t>
            </w: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25"/>
              </w:numPr>
              <w:spacing w:after="0"/>
              <w:ind w:left="1432" w:hanging="720"/>
              <w:jc w:val="both"/>
              <w:rPr>
                <w:rFonts w:ascii="Arial" w:eastAsia="Times New Roman" w:hAnsi="Arial" w:cs="Arial"/>
                <w:color w:val="000000"/>
                <w:sz w:val="24"/>
                <w:szCs w:val="24"/>
              </w:rPr>
            </w:pPr>
            <w:r w:rsidRPr="00D63C87">
              <w:rPr>
                <w:rFonts w:ascii="Arial" w:eastAsia="Times New Roman" w:hAnsi="Arial" w:cs="Arial"/>
                <w:color w:val="000000"/>
                <w:sz w:val="24"/>
                <w:szCs w:val="24"/>
              </w:rPr>
              <w:t>where such amount exceeds two thousand rupees but does</w:t>
            </w:r>
            <w:r w:rsidR="00280554">
              <w:rPr>
                <w:rFonts w:ascii="Arial" w:eastAsia="Times New Roman" w:hAnsi="Arial" w:cs="Arial"/>
                <w:color w:val="000000"/>
                <w:sz w:val="24"/>
                <w:szCs w:val="24"/>
              </w:rPr>
              <w:t xml:space="preserve"> not exceed ten thousand rupees; and</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Two Rupees</w:t>
            </w: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25"/>
              </w:numPr>
              <w:spacing w:after="0"/>
              <w:ind w:left="1432" w:hanging="720"/>
              <w:jc w:val="both"/>
              <w:rPr>
                <w:rFonts w:ascii="Arial" w:eastAsia="Times New Roman" w:hAnsi="Arial" w:cs="Arial"/>
                <w:color w:val="000000"/>
                <w:sz w:val="24"/>
                <w:szCs w:val="24"/>
              </w:rPr>
            </w:pPr>
            <w:r w:rsidRPr="00D63C87">
              <w:rPr>
                <w:rFonts w:ascii="Arial" w:eastAsia="Times New Roman" w:hAnsi="Arial" w:cs="Arial"/>
                <w:color w:val="000000"/>
                <w:sz w:val="24"/>
                <w:szCs w:val="24"/>
              </w:rPr>
              <w:t>where such amount exceeds ten thousand rupees</w:t>
            </w:r>
            <w:r w:rsidR="00280554">
              <w:rPr>
                <w:rFonts w:ascii="Arial" w:eastAsia="Times New Roman" w:hAnsi="Arial" w:cs="Arial"/>
                <w:color w:val="000000"/>
                <w:sz w:val="24"/>
                <w:szCs w:val="24"/>
              </w:rPr>
              <w:t>.</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Five Rupees</w:t>
            </w:r>
          </w:p>
        </w:tc>
      </w:tr>
      <w:tr w:rsidR="002C66A4" w:rsidRPr="00D63C87" w:rsidTr="00573325">
        <w:trPr>
          <w:trHeight w:val="765"/>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ADMINISTRATION BOND</w:t>
            </w:r>
            <w:r w:rsidRPr="00D63C87">
              <w:rPr>
                <w:rFonts w:ascii="Arial" w:eastAsia="Times New Roman" w:hAnsi="Arial" w:cs="Arial"/>
                <w:color w:val="000000"/>
                <w:sz w:val="24"/>
                <w:szCs w:val="24"/>
              </w:rPr>
              <w:t>, including a bond given under sections 291, 375 and 376 of the Succession Act, 1925 (XXXIX of 1925), section 6 of the Government Savings Banks Act, 1873 (V of 1873) —</w:t>
            </w:r>
          </w:p>
        </w:tc>
        <w:tc>
          <w:tcPr>
            <w:tcW w:w="3034" w:type="dxa"/>
            <w:gridSpan w:val="2"/>
            <w:shd w:val="clear" w:color="auto" w:fill="auto"/>
            <w:hideMark/>
          </w:tcPr>
          <w:p w:rsidR="002C66A4" w:rsidRPr="00D63C87" w:rsidRDefault="002C66A4" w:rsidP="00D63C87">
            <w:pPr>
              <w:spacing w:after="0"/>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26"/>
              </w:numPr>
              <w:spacing w:after="0"/>
              <w:ind w:left="1432" w:hanging="720"/>
              <w:jc w:val="both"/>
              <w:rPr>
                <w:rFonts w:ascii="Arial" w:eastAsia="Times New Roman" w:hAnsi="Arial" w:cs="Arial"/>
                <w:color w:val="000000"/>
                <w:sz w:val="24"/>
                <w:szCs w:val="24"/>
              </w:rPr>
            </w:pPr>
            <w:r w:rsidRPr="00D63C87">
              <w:rPr>
                <w:rFonts w:ascii="Arial" w:eastAsia="Times New Roman" w:hAnsi="Arial" w:cs="Arial"/>
                <w:color w:val="000000"/>
                <w:sz w:val="24"/>
                <w:szCs w:val="24"/>
              </w:rPr>
              <w:t>where the amount does not exceed Rs. 1,000;</w:t>
            </w:r>
          </w:p>
        </w:tc>
        <w:tc>
          <w:tcPr>
            <w:tcW w:w="3034" w:type="dxa"/>
            <w:gridSpan w:val="2"/>
            <w:shd w:val="clear" w:color="auto" w:fill="auto"/>
            <w:hideMark/>
          </w:tcPr>
          <w:p w:rsidR="002C66A4" w:rsidRPr="00D63C87" w:rsidRDefault="002C66A4" w:rsidP="00C9023E">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The same duty as on a Bond (No. 1</w:t>
            </w:r>
            <w:r w:rsidR="00C9023E">
              <w:rPr>
                <w:rFonts w:ascii="Arial" w:eastAsia="Times New Roman" w:hAnsi="Arial" w:cs="Arial"/>
                <w:color w:val="000000"/>
                <w:sz w:val="24"/>
                <w:szCs w:val="24"/>
              </w:rPr>
              <w:t>5</w:t>
            </w:r>
            <w:r w:rsidRPr="00D63C87">
              <w:rPr>
                <w:rFonts w:ascii="Arial" w:eastAsia="Times New Roman" w:hAnsi="Arial" w:cs="Arial"/>
                <w:color w:val="000000"/>
                <w:sz w:val="24"/>
                <w:szCs w:val="24"/>
              </w:rPr>
              <w:t>) for such amount.</w:t>
            </w: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26"/>
              </w:numPr>
              <w:spacing w:after="0"/>
              <w:ind w:left="1432" w:hanging="720"/>
              <w:jc w:val="both"/>
              <w:rPr>
                <w:rFonts w:ascii="Arial" w:eastAsia="Times New Roman" w:hAnsi="Arial" w:cs="Arial"/>
                <w:color w:val="000000"/>
                <w:sz w:val="24"/>
                <w:szCs w:val="24"/>
              </w:rPr>
            </w:pPr>
            <w:r w:rsidRPr="00D63C87">
              <w:rPr>
                <w:rFonts w:ascii="Arial" w:eastAsia="Times New Roman" w:hAnsi="Arial" w:cs="Arial"/>
                <w:color w:val="000000"/>
                <w:sz w:val="24"/>
                <w:szCs w:val="24"/>
              </w:rPr>
              <w:t>in any other case</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One hundred Rupees</w:t>
            </w: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ADOPTION-DEED</w:t>
            </w:r>
            <w:r w:rsidRPr="00D63C87">
              <w:rPr>
                <w:rFonts w:ascii="Arial" w:eastAsia="Times New Roman" w:hAnsi="Arial" w:cs="Arial"/>
                <w:color w:val="000000"/>
                <w:sz w:val="24"/>
                <w:szCs w:val="24"/>
              </w:rPr>
              <w:t xml:space="preserve"> that is to say, any instrument (other than a will) recording an adoption or conferring or purporting to confer an authority to adopt.</w:t>
            </w:r>
          </w:p>
        </w:tc>
        <w:tc>
          <w:tcPr>
            <w:tcW w:w="3034" w:type="dxa"/>
            <w:gridSpan w:val="2"/>
            <w:vMerge w:val="restart"/>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One hundred Rupees</w:t>
            </w:r>
          </w:p>
        </w:tc>
      </w:tr>
      <w:tr w:rsidR="002C66A4" w:rsidRPr="00D63C87" w:rsidTr="00573325">
        <w:trPr>
          <w:trHeight w:val="300"/>
        </w:trPr>
        <w:tc>
          <w:tcPr>
            <w:tcW w:w="6444" w:type="dxa"/>
            <w:shd w:val="clear" w:color="auto" w:fill="auto"/>
            <w:hideMark/>
          </w:tcPr>
          <w:p w:rsidR="002C66A4" w:rsidRPr="00D63C87" w:rsidRDefault="002C66A4" w:rsidP="00132FDD">
            <w:pPr>
              <w:spacing w:after="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lastRenderedPageBreak/>
              <w:t>ADVOCATE</w:t>
            </w:r>
            <w:r w:rsidRPr="00D63C87">
              <w:rPr>
                <w:rFonts w:ascii="Arial" w:eastAsia="Times New Roman" w:hAnsi="Arial" w:cs="Arial"/>
                <w:color w:val="000000"/>
                <w:sz w:val="24"/>
                <w:szCs w:val="24"/>
              </w:rPr>
              <w:t xml:space="preserve">, </w:t>
            </w:r>
            <w:r w:rsidRPr="00D63C87">
              <w:rPr>
                <w:rFonts w:ascii="Arial" w:eastAsia="Times New Roman" w:hAnsi="Arial" w:cs="Arial"/>
                <w:i/>
                <w:iCs/>
                <w:color w:val="000000"/>
                <w:sz w:val="24"/>
                <w:szCs w:val="24"/>
              </w:rPr>
              <w:t xml:space="preserve">see </w:t>
            </w:r>
            <w:r w:rsidRPr="00D63C87">
              <w:rPr>
                <w:rFonts w:ascii="Arial" w:eastAsia="Times New Roman" w:hAnsi="Arial" w:cs="Arial"/>
                <w:b/>
                <w:bCs/>
                <w:color w:val="000000"/>
                <w:sz w:val="24"/>
                <w:szCs w:val="24"/>
              </w:rPr>
              <w:t xml:space="preserve">ENTRY AS AN ADVOCATE </w:t>
            </w:r>
            <w:r w:rsidRPr="00D63C87">
              <w:rPr>
                <w:rFonts w:ascii="Arial" w:eastAsia="Times New Roman" w:hAnsi="Arial" w:cs="Arial"/>
                <w:color w:val="000000"/>
                <w:sz w:val="24"/>
                <w:szCs w:val="24"/>
              </w:rPr>
              <w:t>(No. 3</w:t>
            </w:r>
            <w:r w:rsidR="00132FDD">
              <w:rPr>
                <w:rFonts w:ascii="Arial" w:eastAsia="Times New Roman" w:hAnsi="Arial" w:cs="Arial"/>
                <w:color w:val="000000"/>
                <w:sz w:val="24"/>
                <w:szCs w:val="24"/>
              </w:rPr>
              <w:t>0</w:t>
            </w:r>
            <w:r w:rsidRPr="00D63C87">
              <w:rPr>
                <w:rFonts w:ascii="Arial" w:eastAsia="Times New Roman" w:hAnsi="Arial" w:cs="Arial"/>
                <w:color w:val="000000"/>
                <w:sz w:val="24"/>
                <w:szCs w:val="24"/>
              </w:rPr>
              <w:t>).</w:t>
            </w:r>
          </w:p>
        </w:tc>
        <w:tc>
          <w:tcPr>
            <w:tcW w:w="3034" w:type="dxa"/>
            <w:gridSpan w:val="2"/>
            <w:vMerge/>
            <w:hideMark/>
          </w:tcPr>
          <w:p w:rsidR="002C66A4" w:rsidRPr="00D63C87" w:rsidRDefault="002C66A4" w:rsidP="00D63C87">
            <w:pPr>
              <w:spacing w:after="0"/>
              <w:jc w:val="both"/>
              <w:rPr>
                <w:rFonts w:ascii="Arial" w:eastAsia="Times New Roman" w:hAnsi="Arial" w:cs="Arial"/>
                <w:color w:val="000000"/>
                <w:sz w:val="24"/>
                <w:szCs w:val="24"/>
              </w:rPr>
            </w:pPr>
          </w:p>
        </w:tc>
      </w:tr>
      <w:tr w:rsidR="002C66A4" w:rsidRPr="00D63C87" w:rsidTr="00573325">
        <w:trPr>
          <w:trHeight w:val="765"/>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lastRenderedPageBreak/>
              <w:t>AFFIDAVIT</w:t>
            </w:r>
            <w:r w:rsidRPr="00D63C87">
              <w:rPr>
                <w:rFonts w:ascii="Arial" w:eastAsia="Times New Roman" w:hAnsi="Arial" w:cs="Arial"/>
                <w:color w:val="000000"/>
                <w:sz w:val="24"/>
                <w:szCs w:val="24"/>
              </w:rPr>
              <w:t>, including an affirmation or declaration in the case of persons by law allowed to affirm or declare instead of swearing, except affidavit or declaration in writing when made –</w:t>
            </w:r>
          </w:p>
        </w:tc>
        <w:tc>
          <w:tcPr>
            <w:tcW w:w="3034" w:type="dxa"/>
            <w:gridSpan w:val="2"/>
            <w:vMerge w:val="restart"/>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Fifty Rupees</w:t>
            </w:r>
          </w:p>
        </w:tc>
      </w:tr>
      <w:tr w:rsidR="002C66A4" w:rsidRPr="00D63C87" w:rsidTr="00573325">
        <w:trPr>
          <w:trHeight w:val="300"/>
        </w:trPr>
        <w:tc>
          <w:tcPr>
            <w:tcW w:w="6444" w:type="dxa"/>
            <w:shd w:val="clear" w:color="auto" w:fill="auto"/>
            <w:hideMark/>
          </w:tcPr>
          <w:p w:rsidR="002C66A4" w:rsidRPr="00D63C87" w:rsidRDefault="002C66A4" w:rsidP="00D63C87">
            <w:pPr>
              <w:spacing w:after="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 xml:space="preserve">EXEMPTIONS:– </w:t>
            </w:r>
            <w:r w:rsidRPr="00D63C87">
              <w:rPr>
                <w:rFonts w:ascii="Arial" w:eastAsia="Times New Roman" w:hAnsi="Arial" w:cs="Arial"/>
                <w:color w:val="000000"/>
                <w:sz w:val="24"/>
                <w:szCs w:val="24"/>
              </w:rPr>
              <w:t>Affidavit or declaration in writing when made—</w:t>
            </w:r>
          </w:p>
        </w:tc>
        <w:tc>
          <w:tcPr>
            <w:tcW w:w="3034" w:type="dxa"/>
            <w:gridSpan w:val="2"/>
            <w:vMerge/>
            <w:hideMark/>
          </w:tcPr>
          <w:p w:rsidR="002C66A4" w:rsidRPr="00D63C87" w:rsidRDefault="002C66A4" w:rsidP="00D63C87">
            <w:pPr>
              <w:spacing w:after="0"/>
              <w:jc w:val="both"/>
              <w:rPr>
                <w:rFonts w:ascii="Arial" w:eastAsia="Times New Roman" w:hAnsi="Arial" w:cs="Arial"/>
                <w:color w:val="000000"/>
                <w:sz w:val="24"/>
                <w:szCs w:val="24"/>
              </w:rPr>
            </w:pPr>
          </w:p>
        </w:tc>
      </w:tr>
      <w:tr w:rsidR="002C66A4" w:rsidRPr="00D63C87" w:rsidTr="00573325">
        <w:trPr>
          <w:trHeight w:val="765"/>
        </w:trPr>
        <w:tc>
          <w:tcPr>
            <w:tcW w:w="6444" w:type="dxa"/>
            <w:shd w:val="clear" w:color="auto" w:fill="auto"/>
            <w:hideMark/>
          </w:tcPr>
          <w:p w:rsidR="002C66A4" w:rsidRPr="00D63C87" w:rsidRDefault="002C66A4" w:rsidP="00D63C87">
            <w:pPr>
              <w:pStyle w:val="ListParagraph"/>
              <w:numPr>
                <w:ilvl w:val="0"/>
                <w:numId w:val="27"/>
              </w:numPr>
              <w:spacing w:after="0"/>
              <w:ind w:left="1432" w:hanging="720"/>
              <w:jc w:val="both"/>
              <w:rPr>
                <w:rFonts w:ascii="Arial" w:eastAsia="Times New Roman" w:hAnsi="Arial" w:cs="Arial"/>
                <w:color w:val="000000"/>
                <w:sz w:val="24"/>
                <w:szCs w:val="24"/>
              </w:rPr>
            </w:pPr>
            <w:bookmarkStart w:id="2" w:name="RANGE!A26"/>
            <w:r w:rsidRPr="00D63C87">
              <w:rPr>
                <w:rFonts w:ascii="Arial" w:eastAsia="Times New Roman" w:hAnsi="Arial" w:cs="Arial"/>
                <w:color w:val="000000"/>
                <w:sz w:val="24"/>
                <w:szCs w:val="24"/>
              </w:rPr>
              <w:t>as a condition of enrolment under the Pakistan Army Act, 1952 (XXXIX of 1952),  or the Pakistan Air Force Act, 1953 (VI of 1953) or the Pakistan Navy Ordinance, 1961 (XXXV of 1961);</w:t>
            </w:r>
            <w:bookmarkEnd w:id="2"/>
          </w:p>
        </w:tc>
        <w:tc>
          <w:tcPr>
            <w:tcW w:w="3034" w:type="dxa"/>
            <w:gridSpan w:val="2"/>
            <w:vMerge/>
            <w:hideMark/>
          </w:tcPr>
          <w:p w:rsidR="002C66A4" w:rsidRPr="00D63C87" w:rsidRDefault="002C66A4" w:rsidP="00D63C87">
            <w:pPr>
              <w:spacing w:after="0"/>
              <w:jc w:val="both"/>
              <w:rPr>
                <w:rFonts w:ascii="Arial" w:eastAsia="Times New Roman" w:hAnsi="Arial" w:cs="Arial"/>
                <w:color w:val="000000"/>
                <w:sz w:val="24"/>
                <w:szCs w:val="24"/>
              </w:rPr>
            </w:pP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27"/>
              </w:numPr>
              <w:spacing w:after="0"/>
              <w:ind w:left="1432" w:hanging="720"/>
              <w:jc w:val="both"/>
              <w:rPr>
                <w:rFonts w:ascii="Arial" w:eastAsia="Times New Roman" w:hAnsi="Arial" w:cs="Arial"/>
                <w:color w:val="000000"/>
                <w:sz w:val="24"/>
                <w:szCs w:val="24"/>
              </w:rPr>
            </w:pPr>
            <w:r w:rsidRPr="00D63C87">
              <w:rPr>
                <w:rFonts w:ascii="Arial" w:eastAsia="Times New Roman" w:hAnsi="Arial" w:cs="Arial"/>
                <w:color w:val="000000"/>
                <w:sz w:val="24"/>
                <w:szCs w:val="24"/>
              </w:rPr>
              <w:t>for the immediate purpose of being filed or used in any Court or before the officer of any Court; or</w:t>
            </w:r>
          </w:p>
        </w:tc>
        <w:tc>
          <w:tcPr>
            <w:tcW w:w="3034" w:type="dxa"/>
            <w:gridSpan w:val="2"/>
            <w:vMerge/>
            <w:hideMark/>
          </w:tcPr>
          <w:p w:rsidR="002C66A4" w:rsidRPr="00D63C87" w:rsidRDefault="002C66A4" w:rsidP="00D63C87">
            <w:pPr>
              <w:spacing w:after="0"/>
              <w:jc w:val="both"/>
              <w:rPr>
                <w:rFonts w:ascii="Arial" w:eastAsia="Times New Roman" w:hAnsi="Arial" w:cs="Arial"/>
                <w:color w:val="000000"/>
                <w:sz w:val="24"/>
                <w:szCs w:val="24"/>
              </w:rPr>
            </w:pP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27"/>
              </w:numPr>
              <w:spacing w:after="0"/>
              <w:ind w:left="1432" w:hanging="720"/>
              <w:jc w:val="both"/>
              <w:rPr>
                <w:rFonts w:ascii="Arial" w:eastAsia="Times New Roman" w:hAnsi="Arial" w:cs="Arial"/>
                <w:color w:val="000000"/>
                <w:sz w:val="24"/>
                <w:szCs w:val="24"/>
              </w:rPr>
            </w:pPr>
            <w:r w:rsidRPr="00D63C87">
              <w:rPr>
                <w:rFonts w:ascii="Arial" w:eastAsia="Times New Roman" w:hAnsi="Arial" w:cs="Arial"/>
                <w:color w:val="000000"/>
                <w:sz w:val="24"/>
                <w:szCs w:val="24"/>
              </w:rPr>
              <w:t>for the sole purpose of enabling any person to receive any pension or charitable allowance.</w:t>
            </w:r>
          </w:p>
        </w:tc>
        <w:tc>
          <w:tcPr>
            <w:tcW w:w="3034" w:type="dxa"/>
            <w:gridSpan w:val="2"/>
            <w:vMerge/>
            <w:hideMark/>
          </w:tcPr>
          <w:p w:rsidR="002C66A4" w:rsidRPr="00D63C87" w:rsidRDefault="002C66A4" w:rsidP="00D63C87">
            <w:pPr>
              <w:spacing w:after="0"/>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r w:rsidRPr="00280554">
              <w:rPr>
                <w:rFonts w:ascii="Arial" w:eastAsia="Times New Roman" w:hAnsi="Arial" w:cs="Arial"/>
                <w:b/>
                <w:color w:val="000000"/>
                <w:sz w:val="24"/>
                <w:szCs w:val="24"/>
              </w:rPr>
              <w:t>AGREEMENT</w:t>
            </w:r>
            <w:r w:rsidRPr="00D63C87">
              <w:rPr>
                <w:rFonts w:ascii="Arial" w:eastAsia="Times New Roman" w:hAnsi="Arial" w:cs="Arial"/>
                <w:b/>
                <w:bCs/>
                <w:color w:val="000000"/>
                <w:sz w:val="24"/>
                <w:szCs w:val="24"/>
              </w:rPr>
              <w:t xml:space="preserve"> OR MEMORANDUM OF AN AGREEMENT</w:t>
            </w:r>
            <w:r w:rsidRPr="00D63C87">
              <w:rPr>
                <w:rFonts w:ascii="Arial" w:eastAsia="Times New Roman" w:hAnsi="Arial" w:cs="Arial"/>
                <w:color w:val="000000"/>
                <w:sz w:val="24"/>
                <w:szCs w:val="24"/>
              </w:rPr>
              <w:t>—</w:t>
            </w:r>
          </w:p>
        </w:tc>
        <w:tc>
          <w:tcPr>
            <w:tcW w:w="3034" w:type="dxa"/>
            <w:gridSpan w:val="2"/>
            <w:shd w:val="clear" w:color="auto" w:fill="auto"/>
            <w:hideMark/>
          </w:tcPr>
          <w:p w:rsidR="002C66A4" w:rsidRPr="00D63C87" w:rsidRDefault="002C66A4" w:rsidP="00D63C87">
            <w:pPr>
              <w:spacing w:after="0"/>
              <w:jc w:val="both"/>
              <w:rPr>
                <w:rFonts w:ascii="Arial" w:eastAsia="Times New Roman" w:hAnsi="Arial" w:cs="Arial"/>
                <w:color w:val="000000"/>
                <w:sz w:val="24"/>
                <w:szCs w:val="24"/>
              </w:rPr>
            </w:pPr>
          </w:p>
        </w:tc>
      </w:tr>
      <w:tr w:rsidR="002C66A4" w:rsidRPr="00D63C87" w:rsidTr="00573325">
        <w:trPr>
          <w:trHeight w:val="315"/>
        </w:trPr>
        <w:tc>
          <w:tcPr>
            <w:tcW w:w="6444" w:type="dxa"/>
            <w:shd w:val="clear" w:color="auto" w:fill="auto"/>
            <w:hideMark/>
          </w:tcPr>
          <w:p w:rsidR="002C66A4" w:rsidRPr="00D63C87" w:rsidRDefault="002C66A4" w:rsidP="00D63C87">
            <w:pPr>
              <w:pStyle w:val="ListParagraph"/>
              <w:numPr>
                <w:ilvl w:val="0"/>
                <w:numId w:val="28"/>
              </w:numPr>
              <w:spacing w:after="0"/>
              <w:ind w:left="1432" w:hanging="720"/>
              <w:jc w:val="both"/>
              <w:rPr>
                <w:rFonts w:ascii="Arial" w:eastAsia="Times New Roman" w:hAnsi="Arial" w:cs="Arial"/>
                <w:color w:val="000000"/>
                <w:sz w:val="24"/>
                <w:szCs w:val="24"/>
              </w:rPr>
            </w:pPr>
            <w:r w:rsidRPr="00D63C87">
              <w:rPr>
                <w:rFonts w:ascii="Arial" w:eastAsia="Times New Roman" w:hAnsi="Arial" w:cs="Arial"/>
                <w:color w:val="000000"/>
                <w:sz w:val="24"/>
                <w:szCs w:val="24"/>
              </w:rPr>
              <w:t>if relating to the sale of a bill of exchange;</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Two Rupees.</w:t>
            </w:r>
          </w:p>
        </w:tc>
      </w:tr>
      <w:tr w:rsidR="002C66A4" w:rsidRPr="00D63C87" w:rsidTr="00573325">
        <w:trPr>
          <w:trHeight w:val="765"/>
        </w:trPr>
        <w:tc>
          <w:tcPr>
            <w:tcW w:w="6444" w:type="dxa"/>
            <w:shd w:val="clear" w:color="auto" w:fill="auto"/>
            <w:hideMark/>
          </w:tcPr>
          <w:p w:rsidR="002C66A4" w:rsidRPr="00D63C87" w:rsidRDefault="002C66A4" w:rsidP="00D63C87">
            <w:pPr>
              <w:pStyle w:val="ListParagraph"/>
              <w:numPr>
                <w:ilvl w:val="0"/>
                <w:numId w:val="28"/>
              </w:numPr>
              <w:spacing w:after="0"/>
              <w:ind w:left="1432" w:hanging="720"/>
              <w:jc w:val="both"/>
              <w:rPr>
                <w:rFonts w:ascii="Arial" w:eastAsia="Times New Roman" w:hAnsi="Arial" w:cs="Arial"/>
                <w:color w:val="000000"/>
                <w:sz w:val="24"/>
                <w:szCs w:val="24"/>
              </w:rPr>
            </w:pPr>
            <w:r w:rsidRPr="00D63C87">
              <w:rPr>
                <w:rFonts w:ascii="Arial" w:eastAsia="Times New Roman" w:hAnsi="Arial" w:cs="Arial"/>
                <w:color w:val="000000"/>
                <w:sz w:val="24"/>
                <w:szCs w:val="24"/>
              </w:rPr>
              <w:t>if relating to the sale of Government security;</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 xml:space="preserve">One Rupee for every Rs. 10,000 or part </w:t>
            </w:r>
            <w:r w:rsidRPr="00D63C87">
              <w:rPr>
                <w:rFonts w:ascii="Arial" w:eastAsia="Times New Roman" w:hAnsi="Arial" w:cs="Arial"/>
                <w:color w:val="000000"/>
                <w:sz w:val="24"/>
                <w:szCs w:val="24"/>
              </w:rPr>
              <w:lastRenderedPageBreak/>
              <w:t>thereof of the value of the security, subject to a maximum of One Hundred Rupees.</w:t>
            </w: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28"/>
              </w:numPr>
              <w:spacing w:after="0"/>
              <w:ind w:left="1432" w:hanging="720"/>
              <w:jc w:val="both"/>
              <w:rPr>
                <w:rFonts w:ascii="Arial" w:eastAsia="Times New Roman" w:hAnsi="Arial" w:cs="Arial"/>
                <w:color w:val="000000"/>
                <w:sz w:val="24"/>
                <w:szCs w:val="24"/>
              </w:rPr>
            </w:pPr>
            <w:r w:rsidRPr="00D63C87">
              <w:rPr>
                <w:rFonts w:ascii="Arial" w:eastAsia="Times New Roman" w:hAnsi="Arial" w:cs="Arial"/>
                <w:color w:val="000000"/>
                <w:sz w:val="24"/>
                <w:szCs w:val="24"/>
              </w:rPr>
              <w:lastRenderedPageBreak/>
              <w:t>if relating to the sale of a share in an incorporated company or other body corporate;</w:t>
            </w:r>
            <w:r w:rsidR="00470470">
              <w:rPr>
                <w:rFonts w:ascii="Arial" w:eastAsia="Times New Roman" w:hAnsi="Arial" w:cs="Arial"/>
                <w:color w:val="000000"/>
                <w:sz w:val="24"/>
                <w:szCs w:val="24"/>
              </w:rPr>
              <w:t xml:space="preserve"> and</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One Rupee for every rupees 5,000 or part thereof of the value of the share.</w:t>
            </w: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28"/>
              </w:numPr>
              <w:spacing w:after="0"/>
              <w:ind w:left="1432" w:hanging="720"/>
              <w:jc w:val="both"/>
              <w:rPr>
                <w:rFonts w:ascii="Arial" w:eastAsia="Times New Roman" w:hAnsi="Arial" w:cs="Arial"/>
                <w:color w:val="000000"/>
                <w:sz w:val="24"/>
                <w:szCs w:val="24"/>
              </w:rPr>
            </w:pPr>
            <w:r w:rsidRPr="00D63C87">
              <w:rPr>
                <w:rFonts w:ascii="Arial" w:eastAsia="Times New Roman" w:hAnsi="Arial" w:cs="Arial"/>
                <w:color w:val="000000"/>
                <w:sz w:val="24"/>
                <w:szCs w:val="24"/>
              </w:rPr>
              <w:t>If not otherwise provided for.</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Fifty Rupees</w:t>
            </w:r>
          </w:p>
        </w:tc>
      </w:tr>
      <w:tr w:rsidR="002C66A4" w:rsidRPr="00D63C87" w:rsidTr="00573325">
        <w:trPr>
          <w:trHeight w:val="315"/>
        </w:trPr>
        <w:tc>
          <w:tcPr>
            <w:tcW w:w="6444" w:type="dxa"/>
            <w:shd w:val="clear" w:color="auto" w:fill="auto"/>
            <w:hideMark/>
          </w:tcPr>
          <w:p w:rsidR="002C66A4" w:rsidRPr="00D63C87" w:rsidRDefault="002C66A4" w:rsidP="00D63C87">
            <w:pPr>
              <w:spacing w:after="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EXEMPTIONS</w:t>
            </w:r>
            <w:r w:rsidRPr="00D63C87">
              <w:rPr>
                <w:rFonts w:ascii="Arial" w:eastAsia="Times New Roman" w:hAnsi="Arial" w:cs="Arial"/>
                <w:color w:val="000000"/>
                <w:sz w:val="24"/>
                <w:szCs w:val="24"/>
              </w:rPr>
              <w:t>:– Agreement or memorandum of an agreement—</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525"/>
        </w:trPr>
        <w:tc>
          <w:tcPr>
            <w:tcW w:w="6444" w:type="dxa"/>
            <w:shd w:val="clear" w:color="auto" w:fill="auto"/>
            <w:hideMark/>
          </w:tcPr>
          <w:p w:rsidR="002C66A4" w:rsidRPr="00D63C87" w:rsidRDefault="002C66A4" w:rsidP="00E277C3">
            <w:pPr>
              <w:pStyle w:val="ListParagraph"/>
              <w:numPr>
                <w:ilvl w:val="0"/>
                <w:numId w:val="29"/>
              </w:numPr>
              <w:spacing w:after="0"/>
              <w:ind w:left="1432" w:hanging="720"/>
              <w:jc w:val="both"/>
              <w:rPr>
                <w:rFonts w:ascii="Arial" w:eastAsia="Times New Roman" w:hAnsi="Arial" w:cs="Arial"/>
                <w:color w:val="000000"/>
                <w:sz w:val="24"/>
                <w:szCs w:val="24"/>
              </w:rPr>
            </w:pPr>
            <w:r w:rsidRPr="00D63C87">
              <w:rPr>
                <w:rFonts w:ascii="Arial" w:eastAsia="Times New Roman" w:hAnsi="Arial" w:cs="Arial"/>
                <w:color w:val="000000"/>
                <w:sz w:val="24"/>
                <w:szCs w:val="24"/>
              </w:rPr>
              <w:t>for or relating to the purchase of or sale of goods or merchandise exclusively, not being a</w:t>
            </w:r>
            <w:r w:rsidR="00263E86" w:rsidRPr="00D63C87">
              <w:rPr>
                <w:rFonts w:ascii="Arial" w:eastAsia="Times New Roman" w:hAnsi="Arial" w:cs="Arial"/>
                <w:color w:val="000000"/>
                <w:sz w:val="24"/>
                <w:szCs w:val="24"/>
              </w:rPr>
              <w:t xml:space="preserve"> </w:t>
            </w:r>
            <w:r w:rsidRPr="00D63C87">
              <w:rPr>
                <w:rFonts w:ascii="Arial" w:eastAsia="Times New Roman" w:hAnsi="Arial" w:cs="Arial"/>
                <w:color w:val="000000"/>
                <w:sz w:val="24"/>
                <w:szCs w:val="24"/>
              </w:rPr>
              <w:t>note or memorandum</w:t>
            </w:r>
            <w:r w:rsidR="00263E86" w:rsidRPr="00D63C87">
              <w:rPr>
                <w:rFonts w:ascii="Arial" w:eastAsia="Times New Roman" w:hAnsi="Arial" w:cs="Arial"/>
                <w:color w:val="000000"/>
                <w:sz w:val="24"/>
                <w:szCs w:val="24"/>
              </w:rPr>
              <w:t xml:space="preserve"> </w:t>
            </w:r>
            <w:r w:rsidRPr="00D63C87">
              <w:rPr>
                <w:rFonts w:ascii="Arial" w:eastAsia="Times New Roman" w:hAnsi="Arial" w:cs="Arial"/>
                <w:color w:val="000000"/>
                <w:sz w:val="24"/>
                <w:szCs w:val="24"/>
              </w:rPr>
              <w:t>chargeable under No.4</w:t>
            </w:r>
            <w:r w:rsidR="00E277C3">
              <w:rPr>
                <w:rFonts w:ascii="Arial" w:eastAsia="Times New Roman" w:hAnsi="Arial" w:cs="Arial"/>
                <w:color w:val="000000"/>
                <w:sz w:val="24"/>
                <w:szCs w:val="24"/>
              </w:rPr>
              <w:t>3</w:t>
            </w:r>
            <w:r w:rsidRPr="00D63C87">
              <w:rPr>
                <w:rFonts w:ascii="Arial" w:eastAsia="Times New Roman" w:hAnsi="Arial" w:cs="Arial"/>
                <w:color w:val="000000"/>
                <w:sz w:val="24"/>
                <w:szCs w:val="24"/>
              </w:rPr>
              <w:t>;</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525"/>
        </w:trPr>
        <w:tc>
          <w:tcPr>
            <w:tcW w:w="6444" w:type="dxa"/>
            <w:shd w:val="clear" w:color="auto" w:fill="auto"/>
            <w:hideMark/>
          </w:tcPr>
          <w:p w:rsidR="002C66A4" w:rsidRPr="00D63C87" w:rsidRDefault="002C66A4" w:rsidP="00D63C87">
            <w:pPr>
              <w:pStyle w:val="ListParagraph"/>
              <w:numPr>
                <w:ilvl w:val="0"/>
                <w:numId w:val="29"/>
              </w:numPr>
              <w:spacing w:after="0"/>
              <w:ind w:left="1432" w:hanging="720"/>
              <w:jc w:val="both"/>
              <w:rPr>
                <w:rFonts w:ascii="Arial" w:eastAsia="Times New Roman" w:hAnsi="Arial" w:cs="Arial"/>
                <w:color w:val="000000"/>
                <w:sz w:val="24"/>
                <w:szCs w:val="24"/>
              </w:rPr>
            </w:pPr>
            <w:r w:rsidRPr="00D63C87">
              <w:rPr>
                <w:rFonts w:ascii="Arial" w:eastAsia="Times New Roman" w:hAnsi="Arial" w:cs="Arial"/>
                <w:color w:val="000000"/>
                <w:sz w:val="24"/>
                <w:szCs w:val="24"/>
              </w:rPr>
              <w:t>made in the form of tenders to the Federal Government for or relating to any loan.</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E277C3">
            <w:pPr>
              <w:spacing w:after="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 xml:space="preserve">AGREEMENT TO LEASE See LEASE </w:t>
            </w:r>
            <w:r w:rsidRPr="00D63C87">
              <w:rPr>
                <w:rFonts w:ascii="Arial" w:eastAsia="Times New Roman" w:hAnsi="Arial" w:cs="Arial"/>
                <w:color w:val="000000"/>
                <w:sz w:val="24"/>
                <w:szCs w:val="24"/>
              </w:rPr>
              <w:t>(No.3</w:t>
            </w:r>
            <w:r w:rsidR="00E277C3">
              <w:rPr>
                <w:rFonts w:ascii="Arial" w:eastAsia="Times New Roman" w:hAnsi="Arial" w:cs="Arial"/>
                <w:color w:val="000000"/>
                <w:sz w:val="24"/>
                <w:szCs w:val="24"/>
              </w:rPr>
              <w:t>5</w:t>
            </w:r>
            <w:r w:rsidRPr="00D63C87">
              <w:rPr>
                <w:rFonts w:ascii="Arial" w:eastAsia="Times New Roman" w:hAnsi="Arial" w:cs="Arial"/>
                <w:color w:val="000000"/>
                <w:sz w:val="24"/>
                <w:szCs w:val="24"/>
              </w:rPr>
              <w:t>).</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AGREEMENT RELATING TO DEPOSIT OF TITLE-DEEDS, PAWN OR PLEDGE</w:t>
            </w:r>
            <w:r w:rsidRPr="00D63C87">
              <w:rPr>
                <w:rFonts w:ascii="Arial" w:eastAsia="Times New Roman" w:hAnsi="Arial" w:cs="Arial"/>
                <w:color w:val="000000"/>
                <w:sz w:val="24"/>
                <w:szCs w:val="24"/>
              </w:rPr>
              <w:t>, that is to say, any instrument evidencing an agreement relating to—</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525"/>
        </w:trPr>
        <w:tc>
          <w:tcPr>
            <w:tcW w:w="6444" w:type="dxa"/>
            <w:shd w:val="clear" w:color="auto" w:fill="auto"/>
            <w:hideMark/>
          </w:tcPr>
          <w:p w:rsidR="002C66A4" w:rsidRPr="00D63C87" w:rsidRDefault="002C66A4" w:rsidP="00D63C87">
            <w:pPr>
              <w:pStyle w:val="ListParagraph"/>
              <w:numPr>
                <w:ilvl w:val="0"/>
                <w:numId w:val="30"/>
              </w:numPr>
              <w:spacing w:after="0"/>
              <w:ind w:left="1432" w:hanging="720"/>
              <w:jc w:val="both"/>
              <w:rPr>
                <w:rFonts w:ascii="Arial" w:eastAsia="Times New Roman" w:hAnsi="Arial" w:cs="Arial"/>
                <w:color w:val="000000"/>
                <w:sz w:val="24"/>
                <w:szCs w:val="24"/>
              </w:rPr>
            </w:pPr>
            <w:r w:rsidRPr="00D63C87">
              <w:rPr>
                <w:rFonts w:ascii="Arial" w:eastAsia="Times New Roman" w:hAnsi="Arial" w:cs="Arial"/>
                <w:color w:val="000000"/>
                <w:sz w:val="24"/>
                <w:szCs w:val="24"/>
              </w:rPr>
              <w:t xml:space="preserve">the deposit of title-deeds or instruments constituting or being evidence of the title to </w:t>
            </w:r>
            <w:r w:rsidRPr="00D63C87">
              <w:rPr>
                <w:rFonts w:ascii="Arial" w:eastAsia="Times New Roman" w:hAnsi="Arial" w:cs="Arial"/>
                <w:color w:val="000000"/>
                <w:sz w:val="24"/>
                <w:szCs w:val="24"/>
              </w:rPr>
              <w:lastRenderedPageBreak/>
              <w:t>any property whatever (other than marketable security), or</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780"/>
        </w:trPr>
        <w:tc>
          <w:tcPr>
            <w:tcW w:w="6444" w:type="dxa"/>
            <w:shd w:val="clear" w:color="auto" w:fill="auto"/>
            <w:hideMark/>
          </w:tcPr>
          <w:p w:rsidR="002C66A4" w:rsidRPr="00D63C87" w:rsidRDefault="002C66A4" w:rsidP="00D63C87">
            <w:pPr>
              <w:pStyle w:val="ListParagraph"/>
              <w:numPr>
                <w:ilvl w:val="0"/>
                <w:numId w:val="30"/>
              </w:numPr>
              <w:spacing w:after="0"/>
              <w:ind w:left="1432" w:hanging="720"/>
              <w:jc w:val="both"/>
              <w:rPr>
                <w:rFonts w:ascii="Arial" w:eastAsia="Times New Roman" w:hAnsi="Arial" w:cs="Arial"/>
                <w:color w:val="000000"/>
                <w:sz w:val="24"/>
                <w:szCs w:val="24"/>
              </w:rPr>
            </w:pPr>
            <w:r w:rsidRPr="00D63C87">
              <w:rPr>
                <w:rFonts w:ascii="Arial" w:eastAsia="Times New Roman" w:hAnsi="Arial" w:cs="Arial"/>
                <w:color w:val="000000"/>
                <w:sz w:val="24"/>
                <w:szCs w:val="24"/>
              </w:rPr>
              <w:lastRenderedPageBreak/>
              <w:t>the pawn or pledge of movable property, where such deposit, pawn or pledge has been made by way of security for the re-payment of money advanced or to be advanced by way of loan or an existing or future debt—</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525"/>
        </w:trPr>
        <w:tc>
          <w:tcPr>
            <w:tcW w:w="6444" w:type="dxa"/>
            <w:shd w:val="clear" w:color="auto" w:fill="auto"/>
            <w:hideMark/>
          </w:tcPr>
          <w:p w:rsidR="002C66A4" w:rsidRPr="00D63C87" w:rsidRDefault="002C66A4" w:rsidP="00D63C87">
            <w:pPr>
              <w:pStyle w:val="ListParagraph"/>
              <w:numPr>
                <w:ilvl w:val="0"/>
                <w:numId w:val="31"/>
              </w:numPr>
              <w:spacing w:after="0"/>
              <w:ind w:left="2152" w:hanging="720"/>
              <w:jc w:val="both"/>
              <w:rPr>
                <w:rFonts w:ascii="Arial" w:eastAsia="Times New Roman" w:hAnsi="Arial" w:cs="Arial"/>
                <w:color w:val="000000"/>
                <w:sz w:val="24"/>
                <w:szCs w:val="24"/>
              </w:rPr>
            </w:pPr>
            <w:r w:rsidRPr="00D63C87">
              <w:rPr>
                <w:rFonts w:ascii="Arial" w:eastAsia="Times New Roman" w:hAnsi="Arial" w:cs="Arial"/>
                <w:color w:val="000000"/>
                <w:sz w:val="24"/>
                <w:szCs w:val="24"/>
              </w:rPr>
              <w:t>if such loan or debt is repayable on demand or more than three months from the date of the instrument evidencing the agreement;</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525"/>
        </w:trPr>
        <w:tc>
          <w:tcPr>
            <w:tcW w:w="6444" w:type="dxa"/>
            <w:shd w:val="clear" w:color="auto" w:fill="auto"/>
            <w:hideMark/>
          </w:tcPr>
          <w:p w:rsidR="002C66A4" w:rsidRPr="00D63C87" w:rsidRDefault="002C66A4" w:rsidP="00D63C87">
            <w:pPr>
              <w:pStyle w:val="ListParagraph"/>
              <w:numPr>
                <w:ilvl w:val="0"/>
                <w:numId w:val="32"/>
              </w:numPr>
              <w:spacing w:after="0"/>
              <w:jc w:val="both"/>
              <w:rPr>
                <w:rFonts w:ascii="Arial" w:eastAsia="Times New Roman" w:hAnsi="Arial" w:cs="Arial"/>
                <w:color w:val="000000"/>
                <w:sz w:val="24"/>
                <w:szCs w:val="24"/>
              </w:rPr>
            </w:pPr>
            <w:r w:rsidRPr="00D63C87">
              <w:rPr>
                <w:rFonts w:ascii="Arial" w:eastAsia="Times New Roman" w:hAnsi="Arial" w:cs="Arial"/>
                <w:color w:val="000000"/>
                <w:sz w:val="24"/>
                <w:szCs w:val="24"/>
              </w:rPr>
              <w:t>in the case of banking companies or other financial institutions, when  the entire finance is not based on interest; and</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 xml:space="preserve">One-fifth of one percent that is to say, 0.2% of the loan amount subject to a maximum of one hundred rupees. </w:t>
            </w:r>
          </w:p>
        </w:tc>
      </w:tr>
      <w:tr w:rsidR="002C66A4" w:rsidRPr="00D63C87" w:rsidTr="00573325">
        <w:trPr>
          <w:trHeight w:val="375"/>
        </w:trPr>
        <w:tc>
          <w:tcPr>
            <w:tcW w:w="6444" w:type="dxa"/>
            <w:shd w:val="clear" w:color="auto" w:fill="auto"/>
            <w:hideMark/>
          </w:tcPr>
          <w:p w:rsidR="002C66A4" w:rsidRPr="00D63C87" w:rsidRDefault="002C66A4" w:rsidP="00D63C87">
            <w:pPr>
              <w:pStyle w:val="ListParagraph"/>
              <w:numPr>
                <w:ilvl w:val="0"/>
                <w:numId w:val="32"/>
              </w:numPr>
              <w:spacing w:after="0"/>
              <w:jc w:val="both"/>
              <w:rPr>
                <w:rFonts w:ascii="Arial" w:eastAsia="Times New Roman" w:hAnsi="Arial" w:cs="Arial"/>
                <w:color w:val="000000"/>
                <w:sz w:val="24"/>
                <w:szCs w:val="24"/>
              </w:rPr>
            </w:pPr>
            <w:r w:rsidRPr="00D63C87">
              <w:rPr>
                <w:rFonts w:ascii="Arial" w:eastAsia="Times New Roman" w:hAnsi="Arial" w:cs="Arial"/>
                <w:color w:val="000000"/>
                <w:sz w:val="24"/>
                <w:szCs w:val="24"/>
              </w:rPr>
              <w:t>in any other case</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 xml:space="preserve">One-fifth of one percent that is </w:t>
            </w:r>
            <w:r w:rsidR="00470470">
              <w:rPr>
                <w:rFonts w:ascii="Arial" w:eastAsia="Times New Roman" w:hAnsi="Arial" w:cs="Arial"/>
                <w:color w:val="000000"/>
                <w:sz w:val="24"/>
                <w:szCs w:val="24"/>
              </w:rPr>
              <w:t>to say, 0.2% of the loan amount; and</w:t>
            </w:r>
          </w:p>
        </w:tc>
      </w:tr>
      <w:tr w:rsidR="002C66A4" w:rsidRPr="00D63C87" w:rsidTr="00573325">
        <w:trPr>
          <w:trHeight w:val="585"/>
        </w:trPr>
        <w:tc>
          <w:tcPr>
            <w:tcW w:w="6444" w:type="dxa"/>
            <w:shd w:val="clear" w:color="auto" w:fill="auto"/>
            <w:hideMark/>
          </w:tcPr>
          <w:p w:rsidR="002C66A4" w:rsidRPr="00D63C87" w:rsidRDefault="002C66A4" w:rsidP="00D63C87">
            <w:pPr>
              <w:pStyle w:val="ListParagraph"/>
              <w:numPr>
                <w:ilvl w:val="0"/>
                <w:numId w:val="31"/>
              </w:numPr>
              <w:spacing w:after="0"/>
              <w:ind w:left="2152" w:hanging="720"/>
              <w:jc w:val="both"/>
              <w:rPr>
                <w:rFonts w:ascii="Arial" w:eastAsia="Times New Roman" w:hAnsi="Arial" w:cs="Arial"/>
                <w:color w:val="000000"/>
                <w:sz w:val="24"/>
                <w:szCs w:val="24"/>
              </w:rPr>
            </w:pPr>
            <w:r w:rsidRPr="00D63C87">
              <w:rPr>
                <w:rFonts w:ascii="Arial" w:eastAsia="Times New Roman" w:hAnsi="Arial" w:cs="Arial"/>
                <w:color w:val="000000"/>
                <w:sz w:val="24"/>
                <w:szCs w:val="24"/>
              </w:rPr>
              <w:t xml:space="preserve">if such loan or debt is repayable not </w:t>
            </w:r>
            <w:r w:rsidRPr="00D63C87">
              <w:rPr>
                <w:rFonts w:ascii="Arial" w:eastAsia="Times New Roman" w:hAnsi="Arial" w:cs="Arial"/>
                <w:color w:val="000000"/>
                <w:sz w:val="24"/>
                <w:szCs w:val="24"/>
              </w:rPr>
              <w:lastRenderedPageBreak/>
              <w:t xml:space="preserve">more than three months from the date of such instrument;  </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585"/>
        </w:trPr>
        <w:tc>
          <w:tcPr>
            <w:tcW w:w="6444" w:type="dxa"/>
            <w:shd w:val="clear" w:color="auto" w:fill="auto"/>
            <w:hideMark/>
          </w:tcPr>
          <w:p w:rsidR="002C66A4" w:rsidRPr="00D63C87" w:rsidRDefault="002C66A4" w:rsidP="00D63C87">
            <w:pPr>
              <w:pStyle w:val="ListParagraph"/>
              <w:numPr>
                <w:ilvl w:val="0"/>
                <w:numId w:val="33"/>
              </w:numPr>
              <w:spacing w:after="0"/>
              <w:jc w:val="both"/>
              <w:rPr>
                <w:rFonts w:ascii="Arial" w:eastAsia="Times New Roman" w:hAnsi="Arial" w:cs="Arial"/>
                <w:color w:val="000000"/>
                <w:sz w:val="24"/>
                <w:szCs w:val="24"/>
              </w:rPr>
            </w:pPr>
            <w:r w:rsidRPr="00D63C87">
              <w:rPr>
                <w:rFonts w:ascii="Arial" w:eastAsia="Times New Roman" w:hAnsi="Arial" w:cs="Arial"/>
                <w:color w:val="000000"/>
                <w:sz w:val="24"/>
                <w:szCs w:val="24"/>
              </w:rPr>
              <w:lastRenderedPageBreak/>
              <w:t>in the case of banking companies or other financial institutions, when the entire finance is not based on interest; and</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One-tenth of one percent that is to say 0.1% of the loan subject to a maximum of fifty thousand rupees.</w:t>
            </w: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33"/>
              </w:numPr>
              <w:spacing w:after="0"/>
              <w:jc w:val="both"/>
              <w:rPr>
                <w:rFonts w:ascii="Arial" w:eastAsia="Times New Roman" w:hAnsi="Arial" w:cs="Arial"/>
                <w:color w:val="000000"/>
                <w:sz w:val="24"/>
                <w:szCs w:val="24"/>
              </w:rPr>
            </w:pPr>
            <w:r w:rsidRPr="00D63C87">
              <w:rPr>
                <w:rFonts w:ascii="Arial" w:eastAsia="Times New Roman" w:hAnsi="Arial" w:cs="Arial"/>
                <w:color w:val="000000"/>
                <w:sz w:val="24"/>
                <w:szCs w:val="24"/>
              </w:rPr>
              <w:t>in any other case</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One-tenth of one percent that is to say 0.1% of the loan amount.</w:t>
            </w:r>
          </w:p>
        </w:tc>
      </w:tr>
      <w:tr w:rsidR="002C66A4" w:rsidRPr="00D63C87" w:rsidTr="00573325">
        <w:trPr>
          <w:trHeight w:val="495"/>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 xml:space="preserve">APPOINTMENT IN EXECUTION OF A POWER </w:t>
            </w:r>
            <w:r w:rsidRPr="00D63C87">
              <w:rPr>
                <w:rFonts w:ascii="Arial" w:eastAsia="Times New Roman" w:hAnsi="Arial" w:cs="Arial"/>
                <w:color w:val="000000"/>
                <w:sz w:val="24"/>
                <w:szCs w:val="24"/>
              </w:rPr>
              <w:t>where made by any writing not being a will—</w:t>
            </w:r>
          </w:p>
        </w:tc>
        <w:tc>
          <w:tcPr>
            <w:tcW w:w="3034" w:type="dxa"/>
            <w:gridSpan w:val="2"/>
            <w:shd w:val="clear" w:color="auto" w:fill="auto"/>
            <w:hideMark/>
          </w:tcPr>
          <w:p w:rsidR="002C66A4" w:rsidRPr="00D63C87" w:rsidRDefault="002C66A4" w:rsidP="00D63C87">
            <w:pPr>
              <w:spacing w:after="0"/>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34"/>
              </w:numPr>
              <w:spacing w:after="0"/>
              <w:ind w:left="1432" w:hanging="720"/>
              <w:jc w:val="both"/>
              <w:rPr>
                <w:rFonts w:ascii="Arial" w:eastAsia="Times New Roman" w:hAnsi="Arial" w:cs="Arial"/>
                <w:color w:val="000000"/>
                <w:sz w:val="24"/>
                <w:szCs w:val="24"/>
              </w:rPr>
            </w:pPr>
            <w:r w:rsidRPr="00D63C87">
              <w:rPr>
                <w:rFonts w:ascii="Arial" w:eastAsia="Times New Roman" w:hAnsi="Arial" w:cs="Arial"/>
                <w:color w:val="000000"/>
                <w:sz w:val="24"/>
                <w:szCs w:val="24"/>
              </w:rPr>
              <w:t>of trustees</w:t>
            </w:r>
            <w:r w:rsidR="00470470">
              <w:rPr>
                <w:rFonts w:ascii="Arial" w:eastAsia="Times New Roman" w:hAnsi="Arial" w:cs="Arial"/>
                <w:color w:val="000000"/>
                <w:sz w:val="24"/>
                <w:szCs w:val="24"/>
              </w:rPr>
              <w:t>; and</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Fifty Rupees.</w:t>
            </w: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34"/>
              </w:numPr>
              <w:spacing w:after="0"/>
              <w:ind w:left="1432" w:hanging="720"/>
              <w:jc w:val="both"/>
              <w:rPr>
                <w:rFonts w:ascii="Arial" w:eastAsia="Times New Roman" w:hAnsi="Arial" w:cs="Arial"/>
                <w:color w:val="000000"/>
                <w:sz w:val="24"/>
                <w:szCs w:val="24"/>
              </w:rPr>
            </w:pPr>
            <w:r w:rsidRPr="00D63C87">
              <w:rPr>
                <w:rFonts w:ascii="Arial" w:eastAsia="Times New Roman" w:hAnsi="Arial" w:cs="Arial"/>
                <w:color w:val="000000"/>
                <w:sz w:val="24"/>
                <w:szCs w:val="24"/>
              </w:rPr>
              <w:t>of property, movable or immovable</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One hundred Rupees.</w:t>
            </w: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 xml:space="preserve">APPRAISEMENT OR VALUATION </w:t>
            </w:r>
            <w:r w:rsidRPr="00D63C87">
              <w:rPr>
                <w:rFonts w:ascii="Arial" w:eastAsia="Times New Roman" w:hAnsi="Arial" w:cs="Arial"/>
                <w:color w:val="000000"/>
                <w:sz w:val="24"/>
                <w:szCs w:val="24"/>
              </w:rPr>
              <w:t>made otherwise than under an order of the Court in the course of a suit—</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35"/>
              </w:numPr>
              <w:spacing w:after="0"/>
              <w:ind w:left="1432" w:hanging="720"/>
              <w:jc w:val="both"/>
              <w:rPr>
                <w:rFonts w:ascii="Arial" w:eastAsia="Times New Roman" w:hAnsi="Arial" w:cs="Arial"/>
                <w:color w:val="000000"/>
                <w:sz w:val="24"/>
                <w:szCs w:val="24"/>
              </w:rPr>
            </w:pPr>
            <w:r w:rsidRPr="00D63C87">
              <w:rPr>
                <w:rFonts w:ascii="Arial" w:eastAsia="Times New Roman" w:hAnsi="Arial" w:cs="Arial"/>
                <w:color w:val="000000"/>
                <w:sz w:val="24"/>
                <w:szCs w:val="24"/>
              </w:rPr>
              <w:t>where the amount does not exceed Rs. 1,000;</w:t>
            </w:r>
            <w:r w:rsidR="00470470">
              <w:rPr>
                <w:rFonts w:ascii="Arial" w:eastAsia="Times New Roman" w:hAnsi="Arial" w:cs="Arial"/>
                <w:color w:val="000000"/>
                <w:sz w:val="24"/>
                <w:szCs w:val="24"/>
              </w:rPr>
              <w:t xml:space="preserve"> and</w:t>
            </w:r>
          </w:p>
        </w:tc>
        <w:tc>
          <w:tcPr>
            <w:tcW w:w="3034" w:type="dxa"/>
            <w:gridSpan w:val="2"/>
            <w:shd w:val="clear" w:color="auto" w:fill="auto"/>
            <w:hideMark/>
          </w:tcPr>
          <w:p w:rsidR="002C66A4" w:rsidRPr="00D63C87" w:rsidRDefault="002C66A4" w:rsidP="008853EA">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The same duty as on a Bond (No. 1</w:t>
            </w:r>
            <w:r w:rsidR="008853EA">
              <w:rPr>
                <w:rFonts w:ascii="Arial" w:eastAsia="Times New Roman" w:hAnsi="Arial" w:cs="Arial"/>
                <w:color w:val="000000"/>
                <w:sz w:val="24"/>
                <w:szCs w:val="24"/>
              </w:rPr>
              <w:t>5</w:t>
            </w:r>
            <w:r w:rsidRPr="00D63C87">
              <w:rPr>
                <w:rFonts w:ascii="Arial" w:eastAsia="Times New Roman" w:hAnsi="Arial" w:cs="Arial"/>
                <w:color w:val="000000"/>
                <w:sz w:val="24"/>
                <w:szCs w:val="24"/>
              </w:rPr>
              <w:t>) for such amount.</w:t>
            </w:r>
          </w:p>
        </w:tc>
      </w:tr>
      <w:tr w:rsidR="002C66A4" w:rsidRPr="00D63C87" w:rsidTr="00573325">
        <w:trPr>
          <w:trHeight w:val="480"/>
        </w:trPr>
        <w:tc>
          <w:tcPr>
            <w:tcW w:w="6444" w:type="dxa"/>
            <w:shd w:val="clear" w:color="auto" w:fill="auto"/>
            <w:hideMark/>
          </w:tcPr>
          <w:p w:rsidR="002C66A4" w:rsidRPr="00D63C87" w:rsidRDefault="002C66A4" w:rsidP="00D63C87">
            <w:pPr>
              <w:pStyle w:val="ListParagraph"/>
              <w:numPr>
                <w:ilvl w:val="0"/>
                <w:numId w:val="35"/>
              </w:numPr>
              <w:spacing w:after="0"/>
              <w:ind w:left="1432" w:hanging="720"/>
              <w:jc w:val="both"/>
              <w:rPr>
                <w:rFonts w:ascii="Arial" w:eastAsia="Times New Roman" w:hAnsi="Arial" w:cs="Arial"/>
                <w:color w:val="000000"/>
                <w:sz w:val="24"/>
                <w:szCs w:val="24"/>
              </w:rPr>
            </w:pPr>
            <w:r w:rsidRPr="00D63C87">
              <w:rPr>
                <w:rFonts w:ascii="Arial" w:eastAsia="Times New Roman" w:hAnsi="Arial" w:cs="Arial"/>
                <w:color w:val="000000"/>
                <w:sz w:val="24"/>
                <w:szCs w:val="24"/>
              </w:rPr>
              <w:t>in any other case</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One Hundred rupees.</w:t>
            </w:r>
          </w:p>
        </w:tc>
      </w:tr>
      <w:tr w:rsidR="002C66A4" w:rsidRPr="00D63C87" w:rsidTr="00573325">
        <w:trPr>
          <w:trHeight w:val="315"/>
        </w:trPr>
        <w:tc>
          <w:tcPr>
            <w:tcW w:w="6444" w:type="dxa"/>
            <w:shd w:val="clear" w:color="auto" w:fill="auto"/>
            <w:hideMark/>
          </w:tcPr>
          <w:p w:rsidR="002C66A4" w:rsidRPr="00D63C87" w:rsidRDefault="002C66A4" w:rsidP="00D63C87">
            <w:pPr>
              <w:spacing w:after="0"/>
              <w:ind w:leftChars="-3" w:hangingChars="3" w:hanging="7"/>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EXEMPTIONS</w:t>
            </w:r>
            <w:r w:rsidRPr="00D63C87">
              <w:rPr>
                <w:rFonts w:ascii="Arial" w:eastAsia="Times New Roman" w:hAnsi="Arial" w:cs="Arial"/>
                <w:color w:val="000000"/>
                <w:sz w:val="24"/>
                <w:szCs w:val="24"/>
              </w:rPr>
              <w:t>:–</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36"/>
              </w:numPr>
              <w:spacing w:after="0"/>
              <w:ind w:left="1432" w:hanging="720"/>
              <w:jc w:val="both"/>
              <w:rPr>
                <w:rFonts w:ascii="Arial" w:eastAsia="Times New Roman" w:hAnsi="Arial" w:cs="Arial"/>
                <w:color w:val="000000"/>
                <w:sz w:val="24"/>
                <w:szCs w:val="24"/>
              </w:rPr>
            </w:pPr>
            <w:r w:rsidRPr="00D63C87">
              <w:rPr>
                <w:rFonts w:ascii="Arial" w:eastAsia="Times New Roman" w:hAnsi="Arial" w:cs="Arial"/>
                <w:color w:val="000000"/>
                <w:sz w:val="24"/>
                <w:szCs w:val="24"/>
              </w:rPr>
              <w:t>Appraisement or valuation made for the information of one party only, and not being in any manner obligatory between parties either b</w:t>
            </w:r>
            <w:r w:rsidR="00470470">
              <w:rPr>
                <w:rFonts w:ascii="Arial" w:eastAsia="Times New Roman" w:hAnsi="Arial" w:cs="Arial"/>
                <w:color w:val="000000"/>
                <w:sz w:val="24"/>
                <w:szCs w:val="24"/>
              </w:rPr>
              <w:t>y agreement or operation of law; and</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36"/>
              </w:numPr>
              <w:spacing w:after="0"/>
              <w:ind w:left="1432" w:hanging="720"/>
              <w:jc w:val="both"/>
              <w:rPr>
                <w:rFonts w:ascii="Arial" w:eastAsia="Times New Roman" w:hAnsi="Arial" w:cs="Arial"/>
                <w:color w:val="000000"/>
                <w:sz w:val="24"/>
                <w:szCs w:val="24"/>
              </w:rPr>
            </w:pPr>
            <w:r w:rsidRPr="00D63C87">
              <w:rPr>
                <w:rFonts w:ascii="Arial" w:eastAsia="Times New Roman" w:hAnsi="Arial" w:cs="Arial"/>
                <w:color w:val="000000"/>
                <w:sz w:val="24"/>
                <w:szCs w:val="24"/>
              </w:rPr>
              <w:t>Appraisement, of crop for the purpose of ascertaining the amount to be given to a landlord as rent.</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765"/>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APPRENTICESHIP-DEED</w:t>
            </w:r>
            <w:r w:rsidRPr="00D63C87">
              <w:rPr>
                <w:rFonts w:ascii="Arial" w:eastAsia="Times New Roman" w:hAnsi="Arial" w:cs="Arial"/>
                <w:color w:val="000000"/>
                <w:sz w:val="24"/>
                <w:szCs w:val="24"/>
              </w:rPr>
              <w:t>, including every writing relating to the service or tuition of any apprentice clerk or servant, placed with any master to learn any profession, trade or employment not being ARTICLES OF CLERKSHIP (No. 11).</w:t>
            </w:r>
          </w:p>
        </w:tc>
        <w:tc>
          <w:tcPr>
            <w:tcW w:w="3034" w:type="dxa"/>
            <w:gridSpan w:val="2"/>
            <w:vMerge w:val="restart"/>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One Hundred rupees.</w:t>
            </w:r>
          </w:p>
        </w:tc>
      </w:tr>
      <w:tr w:rsidR="002C66A4" w:rsidRPr="00D63C87" w:rsidTr="00573325">
        <w:trPr>
          <w:trHeight w:val="765"/>
        </w:trPr>
        <w:tc>
          <w:tcPr>
            <w:tcW w:w="6444" w:type="dxa"/>
            <w:shd w:val="clear" w:color="auto" w:fill="auto"/>
            <w:hideMark/>
          </w:tcPr>
          <w:p w:rsidR="002C66A4" w:rsidRPr="00D63C87" w:rsidRDefault="002C66A4" w:rsidP="00D63C87">
            <w:pPr>
              <w:spacing w:after="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 xml:space="preserve">EXEMPTIONS:– </w:t>
            </w:r>
            <w:r w:rsidRPr="00D63C87">
              <w:rPr>
                <w:rFonts w:ascii="Arial" w:eastAsia="Times New Roman" w:hAnsi="Arial" w:cs="Arial"/>
                <w:color w:val="000000"/>
                <w:sz w:val="24"/>
                <w:szCs w:val="24"/>
              </w:rPr>
              <w:t>Instrument of apprenticeship executed by a Magistrate under the Apprenticeship Ordinance, 1962 (LVI of 1962), or by which a person is apprenticed by or at the charge of any public charity.</w:t>
            </w:r>
          </w:p>
        </w:tc>
        <w:tc>
          <w:tcPr>
            <w:tcW w:w="3034" w:type="dxa"/>
            <w:gridSpan w:val="2"/>
            <w:vMerge/>
            <w:hideMark/>
          </w:tcPr>
          <w:p w:rsidR="002C66A4" w:rsidRPr="00D63C87" w:rsidRDefault="002C66A4" w:rsidP="00D63C87">
            <w:pPr>
              <w:spacing w:after="0"/>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r w:rsidRPr="00470470">
              <w:rPr>
                <w:rFonts w:ascii="Arial" w:eastAsia="Times New Roman" w:hAnsi="Arial" w:cs="Arial"/>
                <w:b/>
                <w:color w:val="000000"/>
                <w:sz w:val="24"/>
                <w:szCs w:val="24"/>
              </w:rPr>
              <w:t>ARTICLES</w:t>
            </w:r>
            <w:r w:rsidRPr="00470470">
              <w:rPr>
                <w:rFonts w:ascii="Arial" w:eastAsia="Times New Roman" w:hAnsi="Arial" w:cs="Arial"/>
                <w:b/>
                <w:bCs/>
                <w:color w:val="000000"/>
                <w:sz w:val="24"/>
                <w:szCs w:val="24"/>
              </w:rPr>
              <w:t xml:space="preserve"> </w:t>
            </w:r>
            <w:r w:rsidRPr="00D63C87">
              <w:rPr>
                <w:rFonts w:ascii="Arial" w:eastAsia="Times New Roman" w:hAnsi="Arial" w:cs="Arial"/>
                <w:b/>
                <w:bCs/>
                <w:color w:val="000000"/>
                <w:sz w:val="24"/>
                <w:szCs w:val="24"/>
              </w:rPr>
              <w:t>OF ASSOCIATION OF A COMPANY</w:t>
            </w:r>
            <w:r w:rsidRPr="00D63C87">
              <w:rPr>
                <w:rFonts w:ascii="Arial" w:eastAsia="Times New Roman" w:hAnsi="Arial" w:cs="Arial"/>
                <w:color w:val="000000"/>
                <w:sz w:val="24"/>
                <w:szCs w:val="24"/>
              </w:rPr>
              <w:t>—</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37"/>
              </w:numPr>
              <w:spacing w:after="0"/>
              <w:ind w:left="1432" w:hanging="720"/>
              <w:jc w:val="both"/>
              <w:rPr>
                <w:rFonts w:ascii="Arial" w:eastAsia="Times New Roman" w:hAnsi="Arial" w:cs="Arial"/>
                <w:color w:val="000000"/>
                <w:sz w:val="24"/>
                <w:szCs w:val="24"/>
              </w:rPr>
            </w:pPr>
            <w:r w:rsidRPr="00D63C87">
              <w:rPr>
                <w:rFonts w:ascii="Arial" w:eastAsia="Times New Roman" w:hAnsi="Arial" w:cs="Arial"/>
                <w:color w:val="000000"/>
                <w:sz w:val="24"/>
                <w:szCs w:val="24"/>
              </w:rPr>
              <w:t>Where the company has no share capital or the nominal share capital does not exceed Rs. 2,500.</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Fifty rupees.</w:t>
            </w: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37"/>
              </w:numPr>
              <w:spacing w:after="0"/>
              <w:ind w:left="1432" w:hanging="720"/>
              <w:jc w:val="both"/>
              <w:rPr>
                <w:rFonts w:ascii="Arial" w:eastAsia="Times New Roman" w:hAnsi="Arial" w:cs="Arial"/>
                <w:color w:val="000000"/>
                <w:sz w:val="24"/>
                <w:szCs w:val="24"/>
              </w:rPr>
            </w:pPr>
            <w:r w:rsidRPr="00D63C87">
              <w:rPr>
                <w:rFonts w:ascii="Arial" w:eastAsia="Times New Roman" w:hAnsi="Arial" w:cs="Arial"/>
                <w:color w:val="000000"/>
                <w:sz w:val="24"/>
                <w:szCs w:val="24"/>
              </w:rPr>
              <w:t>where the nominal share capital exceeds Rs. 2,500 but does not exceed Rs. 1,00,000;</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One hundred rupees.</w:t>
            </w: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37"/>
              </w:numPr>
              <w:spacing w:after="0"/>
              <w:ind w:left="1432" w:hanging="720"/>
              <w:jc w:val="both"/>
              <w:rPr>
                <w:rFonts w:ascii="Arial" w:eastAsia="Times New Roman" w:hAnsi="Arial" w:cs="Arial"/>
                <w:color w:val="000000"/>
                <w:sz w:val="24"/>
                <w:szCs w:val="24"/>
              </w:rPr>
            </w:pPr>
            <w:r w:rsidRPr="00D63C87">
              <w:rPr>
                <w:rFonts w:ascii="Arial" w:eastAsia="Times New Roman" w:hAnsi="Arial" w:cs="Arial"/>
                <w:color w:val="000000"/>
                <w:sz w:val="24"/>
                <w:szCs w:val="24"/>
              </w:rPr>
              <w:t>where the nominal share capital exceeds Rs. 1,00,000 but does not exceed Rs. 10,00,000;</w:t>
            </w:r>
            <w:r w:rsidR="00F3192E">
              <w:rPr>
                <w:rFonts w:ascii="Arial" w:eastAsia="Times New Roman" w:hAnsi="Arial" w:cs="Arial"/>
                <w:color w:val="000000"/>
                <w:sz w:val="24"/>
                <w:szCs w:val="24"/>
              </w:rPr>
              <w:t xml:space="preserve"> and</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Two hundred rupees.</w:t>
            </w: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37"/>
              </w:numPr>
              <w:spacing w:after="0"/>
              <w:ind w:left="1432" w:hanging="720"/>
              <w:jc w:val="both"/>
              <w:rPr>
                <w:rFonts w:ascii="Arial" w:eastAsia="Times New Roman" w:hAnsi="Arial" w:cs="Arial"/>
                <w:color w:val="000000"/>
                <w:sz w:val="24"/>
                <w:szCs w:val="24"/>
              </w:rPr>
            </w:pPr>
            <w:r w:rsidRPr="00D63C87">
              <w:rPr>
                <w:rFonts w:ascii="Arial" w:eastAsia="Times New Roman" w:hAnsi="Arial" w:cs="Arial"/>
                <w:color w:val="000000"/>
                <w:sz w:val="24"/>
                <w:szCs w:val="24"/>
              </w:rPr>
              <w:t>Where the nominal share capital exceeds Rs. 10,00,000.</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Five hundred rupees.</w:t>
            </w:r>
          </w:p>
        </w:tc>
      </w:tr>
      <w:tr w:rsidR="002C66A4" w:rsidRPr="00D63C87" w:rsidTr="00573325">
        <w:trPr>
          <w:trHeight w:val="570"/>
        </w:trPr>
        <w:tc>
          <w:tcPr>
            <w:tcW w:w="6444" w:type="dxa"/>
            <w:shd w:val="clear" w:color="auto" w:fill="auto"/>
            <w:hideMark/>
          </w:tcPr>
          <w:p w:rsidR="002C66A4" w:rsidRPr="00D63C87" w:rsidRDefault="002C66A4" w:rsidP="00D63C87">
            <w:pPr>
              <w:spacing w:after="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EXEMPTIONS</w:t>
            </w:r>
            <w:r w:rsidRPr="00D63C87">
              <w:rPr>
                <w:rFonts w:ascii="Arial" w:eastAsia="Times New Roman" w:hAnsi="Arial" w:cs="Arial"/>
                <w:color w:val="000000"/>
                <w:sz w:val="24"/>
                <w:szCs w:val="24"/>
              </w:rPr>
              <w:t>:– Articles of any Association and not formed for profit and registered under section 42 of the Companies Act, 2017 (XIX of 2017).</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8853EA">
            <w:pPr>
              <w:spacing w:after="0"/>
              <w:jc w:val="both"/>
              <w:rPr>
                <w:rFonts w:ascii="Arial" w:eastAsia="Times New Roman" w:hAnsi="Arial" w:cs="Arial"/>
                <w:i/>
                <w:iCs/>
                <w:color w:val="000000"/>
                <w:sz w:val="24"/>
                <w:szCs w:val="24"/>
              </w:rPr>
            </w:pPr>
            <w:r w:rsidRPr="00D63C87">
              <w:rPr>
                <w:rFonts w:ascii="Arial" w:eastAsia="Times New Roman" w:hAnsi="Arial" w:cs="Arial"/>
                <w:i/>
                <w:iCs/>
                <w:color w:val="000000"/>
                <w:sz w:val="24"/>
                <w:szCs w:val="24"/>
              </w:rPr>
              <w:t xml:space="preserve">See </w:t>
            </w:r>
            <w:r w:rsidRPr="00D63C87">
              <w:rPr>
                <w:rFonts w:ascii="Arial" w:eastAsia="Times New Roman" w:hAnsi="Arial" w:cs="Arial"/>
                <w:color w:val="000000"/>
                <w:sz w:val="24"/>
                <w:szCs w:val="24"/>
              </w:rPr>
              <w:t xml:space="preserve">also </w:t>
            </w:r>
            <w:r w:rsidRPr="00D63C87">
              <w:rPr>
                <w:rFonts w:ascii="Arial" w:eastAsia="Times New Roman" w:hAnsi="Arial" w:cs="Arial"/>
                <w:b/>
                <w:bCs/>
                <w:color w:val="000000"/>
                <w:sz w:val="24"/>
                <w:szCs w:val="24"/>
              </w:rPr>
              <w:t xml:space="preserve">MEMORANDUM OF ASSOCIATION OF A COMPANY </w:t>
            </w:r>
            <w:r w:rsidRPr="00D63C87">
              <w:rPr>
                <w:rFonts w:ascii="Arial" w:eastAsia="Times New Roman" w:hAnsi="Arial" w:cs="Arial"/>
                <w:color w:val="000000"/>
                <w:sz w:val="24"/>
                <w:szCs w:val="24"/>
              </w:rPr>
              <w:t>(No.</w:t>
            </w:r>
            <w:r w:rsidR="008853EA">
              <w:rPr>
                <w:rFonts w:ascii="Arial" w:eastAsia="Times New Roman" w:hAnsi="Arial" w:cs="Arial"/>
                <w:color w:val="000000"/>
                <w:sz w:val="24"/>
                <w:szCs w:val="24"/>
              </w:rPr>
              <w:t>39</w:t>
            </w:r>
            <w:r w:rsidRPr="00D63C87">
              <w:rPr>
                <w:rFonts w:ascii="Arial" w:eastAsia="Times New Roman" w:hAnsi="Arial" w:cs="Arial"/>
                <w:color w:val="000000"/>
                <w:sz w:val="24"/>
                <w:szCs w:val="24"/>
              </w:rPr>
              <w:t>).</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 xml:space="preserve">ARTICLES OF CLERKSHIP OR </w:t>
            </w:r>
            <w:r w:rsidRPr="00D63C87">
              <w:rPr>
                <w:rFonts w:ascii="Arial" w:eastAsia="Times New Roman" w:hAnsi="Arial" w:cs="Arial"/>
                <w:color w:val="000000"/>
                <w:sz w:val="24"/>
                <w:szCs w:val="24"/>
              </w:rPr>
              <w:t>contract whereby any person first becomes bound to serve as a clerk in order to his admission as an attorney in any High Court.</w:t>
            </w:r>
          </w:p>
        </w:tc>
        <w:tc>
          <w:tcPr>
            <w:tcW w:w="3034" w:type="dxa"/>
            <w:gridSpan w:val="2"/>
            <w:vMerge w:val="restart"/>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One Thousand rupees.</w:t>
            </w:r>
          </w:p>
        </w:tc>
      </w:tr>
      <w:tr w:rsidR="002C66A4" w:rsidRPr="00D63C87" w:rsidTr="00573325">
        <w:trPr>
          <w:trHeight w:val="765"/>
        </w:trPr>
        <w:tc>
          <w:tcPr>
            <w:tcW w:w="6444" w:type="dxa"/>
            <w:shd w:val="clear" w:color="auto" w:fill="auto"/>
            <w:hideMark/>
          </w:tcPr>
          <w:p w:rsidR="002C66A4" w:rsidRPr="00D63C87" w:rsidRDefault="002C66A4" w:rsidP="008853EA">
            <w:pPr>
              <w:spacing w:after="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ASSIGNMENT</w:t>
            </w:r>
            <w:r w:rsidRPr="00D63C87">
              <w:rPr>
                <w:rFonts w:ascii="Arial" w:eastAsia="Times New Roman" w:hAnsi="Arial" w:cs="Arial"/>
                <w:color w:val="000000"/>
                <w:sz w:val="24"/>
                <w:szCs w:val="24"/>
              </w:rPr>
              <w:t xml:space="preserve">, </w:t>
            </w:r>
            <w:r w:rsidRPr="00D63C87">
              <w:rPr>
                <w:rFonts w:ascii="Arial" w:eastAsia="Times New Roman" w:hAnsi="Arial" w:cs="Arial"/>
                <w:i/>
                <w:iCs/>
                <w:color w:val="000000"/>
                <w:sz w:val="24"/>
                <w:szCs w:val="24"/>
              </w:rPr>
              <w:t xml:space="preserve">See </w:t>
            </w:r>
            <w:r w:rsidRPr="00D63C87">
              <w:rPr>
                <w:rFonts w:ascii="Arial" w:eastAsia="Times New Roman" w:hAnsi="Arial" w:cs="Arial"/>
                <w:b/>
                <w:bCs/>
                <w:color w:val="000000"/>
                <w:sz w:val="24"/>
                <w:szCs w:val="24"/>
              </w:rPr>
              <w:t xml:space="preserve">CONVEYANCE </w:t>
            </w:r>
            <w:r w:rsidRPr="00D63C87">
              <w:rPr>
                <w:rFonts w:ascii="Arial" w:eastAsia="Times New Roman" w:hAnsi="Arial" w:cs="Arial"/>
                <w:color w:val="000000"/>
                <w:sz w:val="24"/>
                <w:szCs w:val="24"/>
              </w:rPr>
              <w:t>(No.2</w:t>
            </w:r>
            <w:r w:rsidR="008853EA">
              <w:rPr>
                <w:rFonts w:ascii="Arial" w:eastAsia="Times New Roman" w:hAnsi="Arial" w:cs="Arial"/>
                <w:color w:val="000000"/>
                <w:sz w:val="24"/>
                <w:szCs w:val="24"/>
              </w:rPr>
              <w:t>3</w:t>
            </w:r>
            <w:r w:rsidRPr="00D63C87">
              <w:rPr>
                <w:rFonts w:ascii="Arial" w:eastAsia="Times New Roman" w:hAnsi="Arial" w:cs="Arial"/>
                <w:color w:val="000000"/>
                <w:sz w:val="24"/>
                <w:szCs w:val="24"/>
              </w:rPr>
              <w:t xml:space="preserve">), </w:t>
            </w:r>
            <w:r w:rsidRPr="00D63C87">
              <w:rPr>
                <w:rFonts w:ascii="Arial" w:eastAsia="Times New Roman" w:hAnsi="Arial" w:cs="Arial"/>
                <w:b/>
                <w:bCs/>
                <w:color w:val="000000"/>
                <w:sz w:val="24"/>
                <w:szCs w:val="24"/>
              </w:rPr>
              <w:t xml:space="preserve">TRANSFER </w:t>
            </w:r>
            <w:r w:rsidRPr="00D63C87">
              <w:rPr>
                <w:rFonts w:ascii="Arial" w:eastAsia="Times New Roman" w:hAnsi="Arial" w:cs="Arial"/>
                <w:color w:val="000000"/>
                <w:sz w:val="24"/>
                <w:szCs w:val="24"/>
              </w:rPr>
              <w:t>(No.6</w:t>
            </w:r>
            <w:r w:rsidR="008853EA">
              <w:rPr>
                <w:rFonts w:ascii="Arial" w:eastAsia="Times New Roman" w:hAnsi="Arial" w:cs="Arial"/>
                <w:color w:val="000000"/>
                <w:sz w:val="24"/>
                <w:szCs w:val="24"/>
              </w:rPr>
              <w:t>2</w:t>
            </w:r>
            <w:r w:rsidRPr="00D63C87">
              <w:rPr>
                <w:rFonts w:ascii="Arial" w:eastAsia="Times New Roman" w:hAnsi="Arial" w:cs="Arial"/>
                <w:color w:val="000000"/>
                <w:sz w:val="24"/>
                <w:szCs w:val="24"/>
              </w:rPr>
              <w:t xml:space="preserve">) and </w:t>
            </w:r>
            <w:r w:rsidRPr="00D63C87">
              <w:rPr>
                <w:rFonts w:ascii="Arial" w:eastAsia="Times New Roman" w:hAnsi="Arial" w:cs="Arial"/>
                <w:b/>
                <w:bCs/>
                <w:color w:val="000000"/>
                <w:sz w:val="24"/>
                <w:szCs w:val="24"/>
              </w:rPr>
              <w:t xml:space="preserve">TRANSFER OF LEASE </w:t>
            </w:r>
            <w:r w:rsidRPr="00D63C87">
              <w:rPr>
                <w:rFonts w:ascii="Arial" w:eastAsia="Times New Roman" w:hAnsi="Arial" w:cs="Arial"/>
                <w:color w:val="000000"/>
                <w:sz w:val="24"/>
                <w:szCs w:val="24"/>
              </w:rPr>
              <w:t>(No.6</w:t>
            </w:r>
            <w:r w:rsidR="008853EA">
              <w:rPr>
                <w:rFonts w:ascii="Arial" w:eastAsia="Times New Roman" w:hAnsi="Arial" w:cs="Arial"/>
                <w:color w:val="000000"/>
                <w:sz w:val="24"/>
                <w:szCs w:val="24"/>
              </w:rPr>
              <w:t>3</w:t>
            </w:r>
            <w:r w:rsidRPr="00D63C87">
              <w:rPr>
                <w:rFonts w:ascii="Arial" w:eastAsia="Times New Roman" w:hAnsi="Arial" w:cs="Arial"/>
                <w:color w:val="000000"/>
                <w:sz w:val="24"/>
                <w:szCs w:val="24"/>
              </w:rPr>
              <w:t xml:space="preserve">), as the case may be. </w:t>
            </w:r>
            <w:r w:rsidRPr="00D63C87">
              <w:rPr>
                <w:rFonts w:ascii="Arial" w:eastAsia="Times New Roman" w:hAnsi="Arial" w:cs="Arial"/>
                <w:b/>
                <w:bCs/>
                <w:color w:val="000000"/>
                <w:sz w:val="24"/>
                <w:szCs w:val="24"/>
              </w:rPr>
              <w:t>ATTORNEY</w:t>
            </w:r>
            <w:r w:rsidRPr="00D63C87">
              <w:rPr>
                <w:rFonts w:ascii="Arial" w:eastAsia="Times New Roman" w:hAnsi="Arial" w:cs="Arial"/>
                <w:color w:val="000000"/>
                <w:sz w:val="24"/>
                <w:szCs w:val="24"/>
              </w:rPr>
              <w:t xml:space="preserve">, </w:t>
            </w:r>
            <w:r w:rsidRPr="00D63C87">
              <w:rPr>
                <w:rFonts w:ascii="Arial" w:eastAsia="Times New Roman" w:hAnsi="Arial" w:cs="Arial"/>
                <w:i/>
                <w:iCs/>
                <w:color w:val="000000"/>
                <w:sz w:val="24"/>
                <w:szCs w:val="24"/>
              </w:rPr>
              <w:t xml:space="preserve">See </w:t>
            </w:r>
            <w:r w:rsidRPr="00D63C87">
              <w:rPr>
                <w:rFonts w:ascii="Arial" w:eastAsia="Times New Roman" w:hAnsi="Arial" w:cs="Arial"/>
                <w:b/>
                <w:bCs/>
                <w:color w:val="000000"/>
                <w:sz w:val="24"/>
                <w:szCs w:val="24"/>
              </w:rPr>
              <w:t xml:space="preserve">ENTRY AS AN ATTORNEY </w:t>
            </w:r>
            <w:r w:rsidRPr="00D63C87">
              <w:rPr>
                <w:rFonts w:ascii="Arial" w:eastAsia="Times New Roman" w:hAnsi="Arial" w:cs="Arial"/>
                <w:color w:val="000000"/>
                <w:sz w:val="24"/>
                <w:szCs w:val="24"/>
              </w:rPr>
              <w:t>(No. 3</w:t>
            </w:r>
            <w:r w:rsidR="008853EA">
              <w:rPr>
                <w:rFonts w:ascii="Arial" w:eastAsia="Times New Roman" w:hAnsi="Arial" w:cs="Arial"/>
                <w:color w:val="000000"/>
                <w:sz w:val="24"/>
                <w:szCs w:val="24"/>
              </w:rPr>
              <w:t>0</w:t>
            </w:r>
            <w:r w:rsidRPr="00D63C87">
              <w:rPr>
                <w:rFonts w:ascii="Arial" w:eastAsia="Times New Roman" w:hAnsi="Arial" w:cs="Arial"/>
                <w:color w:val="000000"/>
                <w:sz w:val="24"/>
                <w:szCs w:val="24"/>
              </w:rPr>
              <w:t xml:space="preserve">), </w:t>
            </w:r>
            <w:r w:rsidRPr="00D63C87">
              <w:rPr>
                <w:rFonts w:ascii="Arial" w:eastAsia="Times New Roman" w:hAnsi="Arial" w:cs="Arial"/>
                <w:b/>
                <w:bCs/>
                <w:color w:val="000000"/>
                <w:sz w:val="24"/>
                <w:szCs w:val="24"/>
              </w:rPr>
              <w:t xml:space="preserve">AND POWER OF ATTORNEY </w:t>
            </w:r>
            <w:r w:rsidRPr="00D63C87">
              <w:rPr>
                <w:rFonts w:ascii="Arial" w:eastAsia="Times New Roman" w:hAnsi="Arial" w:cs="Arial"/>
                <w:color w:val="000000"/>
                <w:sz w:val="24"/>
                <w:szCs w:val="24"/>
              </w:rPr>
              <w:t>(No.</w:t>
            </w:r>
            <w:r w:rsidR="008853EA">
              <w:rPr>
                <w:rFonts w:ascii="Arial" w:eastAsia="Times New Roman" w:hAnsi="Arial" w:cs="Arial"/>
                <w:color w:val="000000"/>
                <w:sz w:val="24"/>
                <w:szCs w:val="24"/>
              </w:rPr>
              <w:t>48</w:t>
            </w:r>
            <w:r w:rsidRPr="00D63C87">
              <w:rPr>
                <w:rFonts w:ascii="Arial" w:eastAsia="Times New Roman" w:hAnsi="Arial" w:cs="Arial"/>
                <w:color w:val="000000"/>
                <w:sz w:val="24"/>
                <w:szCs w:val="24"/>
              </w:rPr>
              <w:t>).</w:t>
            </w:r>
            <w:r w:rsidR="00653589">
              <w:rPr>
                <w:rFonts w:ascii="Arial" w:eastAsia="Times New Roman" w:hAnsi="Arial" w:cs="Arial"/>
                <w:color w:val="000000"/>
                <w:sz w:val="24"/>
                <w:szCs w:val="24"/>
              </w:rPr>
              <w:t xml:space="preserve"> </w:t>
            </w:r>
            <w:r w:rsidR="00653589" w:rsidRPr="00653589">
              <w:rPr>
                <w:rFonts w:ascii="Arial" w:eastAsia="Times New Roman" w:hAnsi="Arial" w:cs="Arial"/>
                <w:b/>
                <w:bCs/>
                <w:color w:val="000000"/>
                <w:sz w:val="24"/>
                <w:szCs w:val="24"/>
              </w:rPr>
              <w:t xml:space="preserve"> AUTHORITY TO ADOPT</w:t>
            </w:r>
            <w:r w:rsidR="00653589">
              <w:rPr>
                <w:rFonts w:ascii="Arial" w:eastAsia="Times New Roman" w:hAnsi="Arial" w:cs="Arial"/>
                <w:color w:val="000000"/>
                <w:sz w:val="24"/>
                <w:szCs w:val="24"/>
              </w:rPr>
              <w:t xml:space="preserve">. See </w:t>
            </w:r>
            <w:r w:rsidR="00653589" w:rsidRPr="00653589">
              <w:rPr>
                <w:rFonts w:ascii="Arial" w:eastAsia="Times New Roman" w:hAnsi="Arial" w:cs="Arial"/>
                <w:b/>
                <w:bCs/>
                <w:color w:val="000000"/>
                <w:sz w:val="24"/>
                <w:szCs w:val="24"/>
              </w:rPr>
              <w:t>ADOPTION-DEED</w:t>
            </w:r>
            <w:r w:rsidR="00653589">
              <w:rPr>
                <w:rFonts w:ascii="Arial" w:eastAsia="Times New Roman" w:hAnsi="Arial" w:cs="Arial"/>
                <w:color w:val="000000"/>
                <w:sz w:val="24"/>
                <w:szCs w:val="24"/>
              </w:rPr>
              <w:t xml:space="preserve"> (No. 3)</w:t>
            </w:r>
          </w:p>
        </w:tc>
        <w:tc>
          <w:tcPr>
            <w:tcW w:w="3034" w:type="dxa"/>
            <w:gridSpan w:val="2"/>
            <w:vMerge/>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371DC5" w:rsidRPr="00371DC5" w:rsidRDefault="00371DC5" w:rsidP="00371DC5">
            <w:pPr>
              <w:pStyle w:val="ListParagraph"/>
              <w:spacing w:after="0" w:line="360" w:lineRule="auto"/>
              <w:ind w:left="0" w:firstLine="442"/>
              <w:jc w:val="both"/>
              <w:rPr>
                <w:rFonts w:ascii="Arial" w:eastAsia="Times New Roman" w:hAnsi="Arial" w:cs="Arial"/>
                <w:b/>
                <w:color w:val="000000"/>
                <w:sz w:val="10"/>
                <w:szCs w:val="10"/>
              </w:rPr>
            </w:pPr>
          </w:p>
          <w:p w:rsidR="002C66A4" w:rsidRPr="00D63C87" w:rsidRDefault="009F2167" w:rsidP="00371DC5">
            <w:pPr>
              <w:pStyle w:val="ListParagraph"/>
              <w:spacing w:after="0" w:line="360" w:lineRule="auto"/>
              <w:ind w:left="0" w:firstLine="442"/>
              <w:jc w:val="both"/>
              <w:rPr>
                <w:rFonts w:ascii="Arial" w:eastAsia="Times New Roman" w:hAnsi="Arial" w:cs="Arial"/>
                <w:b/>
                <w:bCs/>
                <w:color w:val="000000"/>
                <w:sz w:val="24"/>
                <w:szCs w:val="24"/>
              </w:rPr>
            </w:pPr>
            <w:r>
              <w:rPr>
                <w:rFonts w:ascii="Arial" w:eastAsia="Times New Roman" w:hAnsi="Arial" w:cs="Arial"/>
                <w:b/>
                <w:color w:val="000000"/>
                <w:sz w:val="24"/>
                <w:szCs w:val="24"/>
              </w:rPr>
              <w:t xml:space="preserve">11A       </w:t>
            </w:r>
            <w:r w:rsidR="002C66A4" w:rsidRPr="00F3192E">
              <w:rPr>
                <w:rFonts w:ascii="Arial" w:eastAsia="Times New Roman" w:hAnsi="Arial" w:cs="Arial"/>
                <w:b/>
                <w:color w:val="000000"/>
                <w:sz w:val="24"/>
                <w:szCs w:val="24"/>
              </w:rPr>
              <w:t>AIR</w:t>
            </w:r>
            <w:r w:rsidR="002C66A4" w:rsidRPr="00F3192E">
              <w:rPr>
                <w:rFonts w:ascii="Arial" w:eastAsia="Times New Roman" w:hAnsi="Arial" w:cs="Arial"/>
                <w:b/>
                <w:bCs/>
                <w:color w:val="000000"/>
                <w:sz w:val="24"/>
                <w:szCs w:val="24"/>
              </w:rPr>
              <w:t xml:space="preserve"> T</w:t>
            </w:r>
            <w:r w:rsidR="002C66A4" w:rsidRPr="00D63C87">
              <w:rPr>
                <w:rFonts w:ascii="Arial" w:eastAsia="Times New Roman" w:hAnsi="Arial" w:cs="Arial"/>
                <w:b/>
                <w:bCs/>
                <w:color w:val="000000"/>
                <w:sz w:val="24"/>
                <w:szCs w:val="24"/>
              </w:rPr>
              <w:t>ICKETS</w:t>
            </w:r>
            <w:r w:rsidR="002C66A4" w:rsidRPr="00D63C87">
              <w:rPr>
                <w:rFonts w:ascii="Arial" w:eastAsia="Times New Roman" w:hAnsi="Arial" w:cs="Arial"/>
                <w:color w:val="000000"/>
                <w:sz w:val="24"/>
                <w:szCs w:val="24"/>
              </w:rPr>
              <w:t xml:space="preserve"> issued by any Airline---</w:t>
            </w:r>
          </w:p>
        </w:tc>
        <w:tc>
          <w:tcPr>
            <w:tcW w:w="3034" w:type="dxa"/>
            <w:gridSpan w:val="2"/>
            <w:shd w:val="clear" w:color="auto" w:fill="auto"/>
            <w:hideMark/>
          </w:tcPr>
          <w:p w:rsidR="002C66A4" w:rsidRPr="00D63C87" w:rsidRDefault="002C66A4" w:rsidP="00371DC5">
            <w:pPr>
              <w:spacing w:after="0" w:line="360" w:lineRule="auto"/>
              <w:ind w:left="388"/>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371DC5">
            <w:pPr>
              <w:pStyle w:val="ListParagraph"/>
              <w:numPr>
                <w:ilvl w:val="0"/>
                <w:numId w:val="105"/>
              </w:numPr>
              <w:spacing w:after="0" w:line="360" w:lineRule="auto"/>
              <w:ind w:left="2152"/>
              <w:jc w:val="both"/>
              <w:rPr>
                <w:rFonts w:ascii="Arial" w:eastAsia="Times New Roman" w:hAnsi="Arial" w:cs="Arial"/>
                <w:color w:val="000000"/>
                <w:sz w:val="24"/>
                <w:szCs w:val="24"/>
              </w:rPr>
            </w:pPr>
            <w:r w:rsidRPr="00D63C87">
              <w:rPr>
                <w:rFonts w:ascii="Arial" w:eastAsia="Times New Roman" w:hAnsi="Arial" w:cs="Arial"/>
                <w:color w:val="000000"/>
                <w:sz w:val="24"/>
                <w:szCs w:val="24"/>
              </w:rPr>
              <w:t>for domestic flights;</w:t>
            </w:r>
          </w:p>
        </w:tc>
        <w:tc>
          <w:tcPr>
            <w:tcW w:w="3034" w:type="dxa"/>
            <w:gridSpan w:val="2"/>
            <w:shd w:val="clear" w:color="auto" w:fill="auto"/>
            <w:hideMark/>
          </w:tcPr>
          <w:p w:rsidR="002C66A4" w:rsidRPr="00D63C87" w:rsidRDefault="002C66A4" w:rsidP="00371DC5">
            <w:pPr>
              <w:spacing w:after="0" w:line="360" w:lineRule="auto"/>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Twenty five rupees per ticket.</w:t>
            </w:r>
          </w:p>
        </w:tc>
      </w:tr>
      <w:tr w:rsidR="002C66A4" w:rsidRPr="00D63C87" w:rsidTr="00573325">
        <w:trPr>
          <w:trHeight w:val="450"/>
        </w:trPr>
        <w:tc>
          <w:tcPr>
            <w:tcW w:w="6444" w:type="dxa"/>
            <w:shd w:val="clear" w:color="auto" w:fill="auto"/>
            <w:hideMark/>
          </w:tcPr>
          <w:p w:rsidR="002C66A4" w:rsidRPr="00F3192E" w:rsidRDefault="002C66A4" w:rsidP="00371DC5">
            <w:pPr>
              <w:pStyle w:val="ListParagraph"/>
              <w:numPr>
                <w:ilvl w:val="0"/>
                <w:numId w:val="105"/>
              </w:numPr>
              <w:spacing w:after="0" w:line="360" w:lineRule="auto"/>
              <w:ind w:left="1432" w:firstLine="0"/>
              <w:jc w:val="both"/>
              <w:rPr>
                <w:rFonts w:ascii="Arial" w:eastAsia="Times New Roman" w:hAnsi="Arial" w:cs="Arial"/>
                <w:color w:val="000000"/>
                <w:sz w:val="24"/>
                <w:szCs w:val="24"/>
              </w:rPr>
            </w:pPr>
            <w:r w:rsidRPr="00F3192E">
              <w:rPr>
                <w:rFonts w:ascii="Arial" w:eastAsia="Times New Roman" w:hAnsi="Arial" w:cs="Arial"/>
                <w:color w:val="000000"/>
                <w:sz w:val="24"/>
                <w:szCs w:val="24"/>
              </w:rPr>
              <w:t>for international flights</w:t>
            </w:r>
          </w:p>
        </w:tc>
        <w:tc>
          <w:tcPr>
            <w:tcW w:w="3034" w:type="dxa"/>
            <w:gridSpan w:val="2"/>
            <w:shd w:val="clear" w:color="auto" w:fill="auto"/>
            <w:hideMark/>
          </w:tcPr>
          <w:p w:rsidR="002C66A4" w:rsidRPr="00D63C87" w:rsidRDefault="002C66A4" w:rsidP="00371DC5">
            <w:pPr>
              <w:spacing w:after="0" w:line="360" w:lineRule="auto"/>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Two hundred and fifty rupees per ticket.</w:t>
            </w:r>
          </w:p>
        </w:tc>
      </w:tr>
      <w:tr w:rsidR="002C66A4" w:rsidRPr="00D63C87" w:rsidTr="00573325">
        <w:trPr>
          <w:trHeight w:val="510"/>
        </w:trPr>
        <w:tc>
          <w:tcPr>
            <w:tcW w:w="6444" w:type="dxa"/>
            <w:shd w:val="clear" w:color="auto" w:fill="auto"/>
            <w:hideMark/>
          </w:tcPr>
          <w:p w:rsidR="00371DC5" w:rsidRPr="00371DC5" w:rsidRDefault="00371DC5" w:rsidP="00E53843">
            <w:pPr>
              <w:pStyle w:val="ListParagraph"/>
              <w:spacing w:after="0"/>
              <w:ind w:left="0" w:firstLine="442"/>
              <w:jc w:val="both"/>
              <w:rPr>
                <w:rFonts w:ascii="Arial" w:eastAsia="Times New Roman" w:hAnsi="Arial" w:cs="Arial"/>
                <w:b/>
                <w:color w:val="000000"/>
                <w:sz w:val="10"/>
                <w:szCs w:val="10"/>
              </w:rPr>
            </w:pPr>
          </w:p>
          <w:p w:rsidR="002C66A4" w:rsidRPr="00D63C87" w:rsidRDefault="00E53843" w:rsidP="00E53843">
            <w:pPr>
              <w:pStyle w:val="ListParagraph"/>
              <w:spacing w:after="0"/>
              <w:ind w:left="0" w:firstLine="442"/>
              <w:jc w:val="both"/>
              <w:rPr>
                <w:rFonts w:ascii="Arial" w:eastAsia="Times New Roman" w:hAnsi="Arial" w:cs="Arial"/>
                <w:b/>
                <w:bCs/>
                <w:color w:val="000000"/>
                <w:sz w:val="24"/>
                <w:szCs w:val="24"/>
              </w:rPr>
            </w:pPr>
            <w:r>
              <w:rPr>
                <w:rFonts w:ascii="Arial" w:eastAsia="Times New Roman" w:hAnsi="Arial" w:cs="Arial"/>
                <w:b/>
                <w:color w:val="000000"/>
                <w:sz w:val="24"/>
                <w:szCs w:val="24"/>
              </w:rPr>
              <w:t xml:space="preserve">11B      </w:t>
            </w:r>
            <w:r w:rsidR="002C66A4" w:rsidRPr="00F3192E">
              <w:rPr>
                <w:rFonts w:ascii="Arial" w:eastAsia="Times New Roman" w:hAnsi="Arial" w:cs="Arial"/>
                <w:b/>
                <w:color w:val="000000"/>
                <w:sz w:val="24"/>
                <w:szCs w:val="24"/>
              </w:rPr>
              <w:t>AUTHENTICATED</w:t>
            </w:r>
            <w:r w:rsidR="002C66A4" w:rsidRPr="00F3192E">
              <w:rPr>
                <w:rFonts w:ascii="Arial" w:eastAsia="Times New Roman" w:hAnsi="Arial" w:cs="Arial"/>
                <w:b/>
                <w:bCs/>
                <w:color w:val="000000"/>
                <w:sz w:val="24"/>
                <w:szCs w:val="24"/>
              </w:rPr>
              <w:t xml:space="preserve"> </w:t>
            </w:r>
            <w:r w:rsidR="002C66A4" w:rsidRPr="00D63C87">
              <w:rPr>
                <w:rFonts w:ascii="Arial" w:eastAsia="Times New Roman" w:hAnsi="Arial" w:cs="Arial"/>
                <w:b/>
                <w:bCs/>
                <w:color w:val="000000"/>
                <w:sz w:val="24"/>
                <w:szCs w:val="24"/>
              </w:rPr>
              <w:t>DECLARATIONS</w:t>
            </w:r>
            <w:r w:rsidR="002C66A4" w:rsidRPr="00D63C87">
              <w:rPr>
                <w:rFonts w:ascii="Arial" w:eastAsia="Times New Roman" w:hAnsi="Arial" w:cs="Arial"/>
                <w:color w:val="000000"/>
                <w:sz w:val="24"/>
                <w:szCs w:val="24"/>
              </w:rPr>
              <w:t xml:space="preserve"> that is to say declaration of newspaper, periodicals or printing presses authenticated by legally competent Authority. </w:t>
            </w:r>
          </w:p>
        </w:tc>
        <w:tc>
          <w:tcPr>
            <w:tcW w:w="3034" w:type="dxa"/>
            <w:gridSpan w:val="2"/>
            <w:shd w:val="clear" w:color="auto" w:fill="auto"/>
            <w:hideMark/>
          </w:tcPr>
          <w:p w:rsidR="00371DC5" w:rsidRPr="00371DC5" w:rsidRDefault="00371DC5" w:rsidP="00D63C87">
            <w:pPr>
              <w:spacing w:after="0"/>
              <w:ind w:left="388"/>
              <w:jc w:val="both"/>
              <w:rPr>
                <w:rFonts w:ascii="Arial" w:eastAsia="Times New Roman" w:hAnsi="Arial" w:cs="Arial"/>
                <w:color w:val="000000"/>
                <w:sz w:val="10"/>
                <w:szCs w:val="10"/>
              </w:rPr>
            </w:pPr>
          </w:p>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Five thousand rupees per declaration</w:t>
            </w:r>
          </w:p>
        </w:tc>
      </w:tr>
      <w:tr w:rsidR="002C66A4" w:rsidRPr="00D63C87" w:rsidTr="00573325">
        <w:trPr>
          <w:trHeight w:val="300"/>
        </w:trPr>
        <w:tc>
          <w:tcPr>
            <w:tcW w:w="6444" w:type="dxa"/>
            <w:shd w:val="clear" w:color="auto" w:fill="auto"/>
            <w:hideMark/>
          </w:tcPr>
          <w:p w:rsidR="002C66A4" w:rsidRPr="00D63C87" w:rsidRDefault="002C66A4" w:rsidP="00D63C87">
            <w:pPr>
              <w:spacing w:after="0"/>
              <w:jc w:val="both"/>
              <w:rPr>
                <w:rFonts w:ascii="Arial" w:eastAsia="Times New Roman" w:hAnsi="Arial" w:cs="Arial"/>
                <w:color w:val="000000"/>
                <w:sz w:val="24"/>
                <w:szCs w:val="24"/>
              </w:rPr>
            </w:pPr>
            <w:r w:rsidRPr="00D63C87">
              <w:rPr>
                <w:rFonts w:ascii="Arial" w:eastAsia="Times New Roman" w:hAnsi="Arial" w:cs="Arial"/>
                <w:color w:val="000000"/>
                <w:sz w:val="24"/>
                <w:szCs w:val="24"/>
              </w:rPr>
              <w:t>Explanation</w:t>
            </w:r>
            <w:r w:rsidRPr="00D63C87">
              <w:rPr>
                <w:rFonts w:ascii="Arial" w:eastAsia="Times New Roman" w:hAnsi="Arial" w:cs="Arial"/>
                <w:color w:val="000000"/>
                <w:sz w:val="24"/>
                <w:szCs w:val="24"/>
              </w:rPr>
              <w:tab/>
              <w:t xml:space="preserve"> I.</w:t>
            </w:r>
            <w:r w:rsidRPr="00D63C87">
              <w:rPr>
                <w:rFonts w:ascii="Arial" w:eastAsia="Times New Roman" w:hAnsi="Arial" w:cs="Arial"/>
                <w:color w:val="000000"/>
                <w:sz w:val="24"/>
                <w:szCs w:val="24"/>
              </w:rPr>
              <w:tab/>
              <w:t xml:space="preserve"> The duty shall be paid by a declarant.</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D63C87">
            <w:pPr>
              <w:spacing w:after="0"/>
              <w:jc w:val="both"/>
              <w:rPr>
                <w:rFonts w:ascii="Arial" w:eastAsia="Times New Roman" w:hAnsi="Arial" w:cs="Arial"/>
                <w:color w:val="000000"/>
                <w:sz w:val="24"/>
                <w:szCs w:val="24"/>
              </w:rPr>
            </w:pPr>
            <w:r w:rsidRPr="00D63C87">
              <w:rPr>
                <w:rFonts w:ascii="Arial" w:eastAsia="Times New Roman" w:hAnsi="Arial" w:cs="Arial"/>
                <w:color w:val="000000"/>
                <w:sz w:val="24"/>
                <w:szCs w:val="24"/>
              </w:rPr>
              <w:t>Explanation</w:t>
            </w:r>
            <w:r w:rsidRPr="00D63C87">
              <w:rPr>
                <w:rFonts w:ascii="Arial" w:eastAsia="Times New Roman" w:hAnsi="Arial" w:cs="Arial"/>
                <w:color w:val="000000"/>
                <w:sz w:val="24"/>
                <w:szCs w:val="24"/>
              </w:rPr>
              <w:tab/>
              <w:t>II.</w:t>
            </w:r>
            <w:r w:rsidRPr="00D63C87">
              <w:rPr>
                <w:rFonts w:ascii="Arial" w:eastAsia="Times New Roman" w:hAnsi="Arial" w:cs="Arial"/>
                <w:color w:val="000000"/>
                <w:sz w:val="24"/>
                <w:szCs w:val="24"/>
              </w:rPr>
              <w:tab/>
              <w:t>declaration shall not be authenticated unless the duty is paid.</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765"/>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r w:rsidRPr="005A3D1F">
              <w:rPr>
                <w:rFonts w:ascii="Arial" w:eastAsia="Times New Roman" w:hAnsi="Arial" w:cs="Arial"/>
                <w:b/>
                <w:color w:val="000000"/>
                <w:sz w:val="24"/>
                <w:szCs w:val="24"/>
              </w:rPr>
              <w:t>AWARD,</w:t>
            </w:r>
            <w:r w:rsidRPr="00D63C87">
              <w:rPr>
                <w:rFonts w:ascii="Arial" w:eastAsia="Times New Roman" w:hAnsi="Arial" w:cs="Arial"/>
                <w:color w:val="000000"/>
                <w:sz w:val="24"/>
                <w:szCs w:val="24"/>
              </w:rPr>
              <w:t xml:space="preserve"> that is to say, any decision in writing by an arbitrator or umpire, not being an award directing a partition, on a reference made otherwise than by an order of the Court in the course of a suit.</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Three percent of the amount or value of the property to which the award relates as set forth in such award.</w:t>
            </w: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 xml:space="preserve">BILL OF EXCHANGE </w:t>
            </w:r>
            <w:r w:rsidRPr="00D63C87">
              <w:rPr>
                <w:rFonts w:ascii="Arial" w:eastAsia="Times New Roman" w:hAnsi="Arial" w:cs="Arial"/>
                <w:color w:val="000000"/>
                <w:sz w:val="24"/>
                <w:szCs w:val="24"/>
              </w:rPr>
              <w:t>as defined by section 2 (2) not being BOND, bank note or currency note—</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39"/>
              </w:numPr>
              <w:spacing w:after="0"/>
              <w:ind w:left="1432" w:hanging="720"/>
              <w:jc w:val="both"/>
              <w:rPr>
                <w:rFonts w:ascii="Arial" w:eastAsia="Times New Roman" w:hAnsi="Arial" w:cs="Arial"/>
                <w:color w:val="000000"/>
                <w:sz w:val="24"/>
                <w:szCs w:val="24"/>
              </w:rPr>
            </w:pPr>
            <w:r w:rsidRPr="00D63C87">
              <w:rPr>
                <w:rFonts w:ascii="Arial" w:eastAsia="Times New Roman" w:hAnsi="Arial" w:cs="Arial"/>
                <w:color w:val="000000"/>
                <w:sz w:val="24"/>
                <w:szCs w:val="24"/>
              </w:rPr>
              <w:t>where payable otherwise than on demand but not more than one year after date or sight—</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40"/>
              </w:numPr>
              <w:spacing w:after="0"/>
              <w:jc w:val="both"/>
              <w:rPr>
                <w:rFonts w:ascii="Arial" w:eastAsia="Times New Roman" w:hAnsi="Arial" w:cs="Arial"/>
                <w:color w:val="000000"/>
                <w:sz w:val="24"/>
                <w:szCs w:val="24"/>
              </w:rPr>
            </w:pPr>
            <w:r w:rsidRPr="00D63C87">
              <w:rPr>
                <w:rFonts w:ascii="Arial" w:eastAsia="Times New Roman" w:hAnsi="Arial" w:cs="Arial"/>
                <w:color w:val="000000"/>
                <w:sz w:val="24"/>
                <w:szCs w:val="24"/>
              </w:rPr>
              <w:t>if drawn singly</w:t>
            </w:r>
            <w:r w:rsidR="005A3D1F">
              <w:rPr>
                <w:rFonts w:ascii="Arial" w:eastAsia="Times New Roman" w:hAnsi="Arial" w:cs="Arial"/>
                <w:color w:val="000000"/>
                <w:sz w:val="24"/>
                <w:szCs w:val="24"/>
              </w:rPr>
              <w:t>; and</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Two rupees for every one thousand rupees or part thereof of the amount of the Bill</w:t>
            </w:r>
          </w:p>
        </w:tc>
      </w:tr>
      <w:tr w:rsidR="002C66A4" w:rsidRPr="00D63C87" w:rsidTr="00573325">
        <w:trPr>
          <w:trHeight w:val="2198"/>
        </w:trPr>
        <w:tc>
          <w:tcPr>
            <w:tcW w:w="6444" w:type="dxa"/>
            <w:shd w:val="clear" w:color="auto" w:fill="auto"/>
            <w:hideMark/>
          </w:tcPr>
          <w:p w:rsidR="002C66A4" w:rsidRPr="00D63C87" w:rsidRDefault="00685043" w:rsidP="00D63C87">
            <w:pPr>
              <w:pStyle w:val="ListParagraph"/>
              <w:spacing w:after="0"/>
              <w:ind w:left="2152" w:hanging="720"/>
              <w:jc w:val="both"/>
              <w:rPr>
                <w:rFonts w:ascii="Arial" w:eastAsia="Times New Roman" w:hAnsi="Arial" w:cs="Arial"/>
                <w:color w:val="000000"/>
                <w:sz w:val="24"/>
                <w:szCs w:val="24"/>
              </w:rPr>
            </w:pPr>
            <w:r w:rsidRPr="00D63C87">
              <w:rPr>
                <w:rFonts w:ascii="Arial" w:eastAsia="Times New Roman" w:hAnsi="Arial" w:cs="Arial"/>
                <w:color w:val="000000"/>
                <w:sz w:val="24"/>
                <w:szCs w:val="24"/>
              </w:rPr>
              <w:t>(ii)</w:t>
            </w:r>
            <w:r w:rsidRPr="00D63C87">
              <w:rPr>
                <w:rFonts w:ascii="Arial" w:eastAsia="Times New Roman" w:hAnsi="Arial" w:cs="Arial"/>
                <w:color w:val="000000"/>
                <w:sz w:val="24"/>
                <w:szCs w:val="24"/>
              </w:rPr>
              <w:tab/>
            </w:r>
            <w:r w:rsidR="002C66A4" w:rsidRPr="00D63C87">
              <w:rPr>
                <w:rFonts w:ascii="Arial" w:eastAsia="Times New Roman" w:hAnsi="Arial" w:cs="Arial"/>
                <w:color w:val="000000"/>
                <w:sz w:val="24"/>
                <w:szCs w:val="24"/>
              </w:rPr>
              <w:t>if drawn in set of two or</w:t>
            </w:r>
            <w:r w:rsidR="005A3D1F">
              <w:rPr>
                <w:rFonts w:ascii="Arial" w:eastAsia="Times New Roman" w:hAnsi="Arial" w:cs="Arial"/>
                <w:color w:val="000000"/>
                <w:sz w:val="24"/>
                <w:szCs w:val="24"/>
              </w:rPr>
              <w:t xml:space="preserve"> more, for each part of the set; and</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One rupees for every one thousand rupees or part thereof of the amount of the Bill.</w:t>
            </w: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39"/>
              </w:numPr>
              <w:spacing w:after="0"/>
              <w:ind w:left="1432" w:hanging="720"/>
              <w:jc w:val="both"/>
              <w:rPr>
                <w:rFonts w:ascii="Arial" w:eastAsia="Times New Roman" w:hAnsi="Arial" w:cs="Arial"/>
                <w:color w:val="000000"/>
                <w:sz w:val="24"/>
                <w:szCs w:val="24"/>
              </w:rPr>
            </w:pPr>
            <w:r w:rsidRPr="00D63C87">
              <w:rPr>
                <w:rFonts w:ascii="Arial" w:eastAsia="Times New Roman" w:hAnsi="Arial" w:cs="Arial"/>
                <w:color w:val="000000"/>
                <w:sz w:val="24"/>
                <w:szCs w:val="24"/>
              </w:rPr>
              <w:t>where payable more than one year after date or sight.</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41"/>
              </w:numPr>
              <w:spacing w:after="0"/>
              <w:jc w:val="both"/>
              <w:rPr>
                <w:rFonts w:ascii="Arial" w:eastAsia="Times New Roman" w:hAnsi="Arial" w:cs="Arial"/>
                <w:color w:val="000000"/>
                <w:sz w:val="24"/>
                <w:szCs w:val="24"/>
              </w:rPr>
            </w:pPr>
            <w:r w:rsidRPr="00D63C87">
              <w:rPr>
                <w:rFonts w:ascii="Arial" w:eastAsia="Times New Roman" w:hAnsi="Arial" w:cs="Arial"/>
                <w:color w:val="000000"/>
                <w:sz w:val="24"/>
                <w:szCs w:val="24"/>
              </w:rPr>
              <w:t>If drawn singly</w:t>
            </w:r>
            <w:r w:rsidR="005A3D1F">
              <w:rPr>
                <w:rFonts w:ascii="Arial" w:eastAsia="Times New Roman" w:hAnsi="Arial" w:cs="Arial"/>
                <w:color w:val="000000"/>
                <w:sz w:val="24"/>
                <w:szCs w:val="24"/>
              </w:rPr>
              <w:t xml:space="preserve">; </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Three rupees for every one thousand rupees or part thereof the amount of Bill.</w:t>
            </w: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41"/>
              </w:numPr>
              <w:spacing w:after="0"/>
              <w:jc w:val="both"/>
              <w:rPr>
                <w:rFonts w:ascii="Arial" w:eastAsia="Times New Roman" w:hAnsi="Arial" w:cs="Arial"/>
                <w:color w:val="000000"/>
                <w:sz w:val="24"/>
                <w:szCs w:val="24"/>
              </w:rPr>
            </w:pPr>
            <w:r w:rsidRPr="00D63C87">
              <w:rPr>
                <w:rFonts w:ascii="Arial" w:eastAsia="Times New Roman" w:hAnsi="Arial" w:cs="Arial"/>
                <w:color w:val="000000"/>
                <w:sz w:val="24"/>
                <w:szCs w:val="24"/>
              </w:rPr>
              <w:t>If drawn in set of two for each part of the set</w:t>
            </w:r>
            <w:r w:rsidR="005A3D1F">
              <w:rPr>
                <w:rFonts w:ascii="Arial" w:eastAsia="Times New Roman" w:hAnsi="Arial" w:cs="Arial"/>
                <w:color w:val="000000"/>
                <w:sz w:val="24"/>
                <w:szCs w:val="24"/>
              </w:rPr>
              <w:t>; and</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Two rupees for every one thousand rupees or part thereof the amount of Bill.</w:t>
            </w: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41"/>
              </w:numPr>
              <w:spacing w:after="0"/>
              <w:jc w:val="both"/>
              <w:rPr>
                <w:rFonts w:ascii="Arial" w:eastAsia="Times New Roman" w:hAnsi="Arial" w:cs="Arial"/>
                <w:color w:val="000000"/>
                <w:sz w:val="24"/>
                <w:szCs w:val="24"/>
              </w:rPr>
            </w:pPr>
            <w:r w:rsidRPr="00D63C87">
              <w:rPr>
                <w:rFonts w:ascii="Arial" w:eastAsia="Times New Roman" w:hAnsi="Arial" w:cs="Arial"/>
                <w:sz w:val="24"/>
                <w:szCs w:val="24"/>
              </w:rPr>
              <w:t>If drawn in set of three for each part of the set</w:t>
            </w:r>
            <w:r w:rsidR="005A3D1F">
              <w:rPr>
                <w:rFonts w:ascii="Arial" w:eastAsia="Times New Roman" w:hAnsi="Arial" w:cs="Arial"/>
                <w:sz w:val="24"/>
                <w:szCs w:val="24"/>
              </w:rPr>
              <w:t>;</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One rupees for every one thousand rupees or part thereof the amount of Bill.</w:t>
            </w:r>
          </w:p>
        </w:tc>
      </w:tr>
      <w:tr w:rsidR="002C66A4" w:rsidRPr="00D63C87" w:rsidTr="00573325">
        <w:trPr>
          <w:trHeight w:val="7717"/>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 xml:space="preserve">BILL OF LADING </w:t>
            </w:r>
            <w:r w:rsidRPr="00D63C87">
              <w:rPr>
                <w:rFonts w:ascii="Arial" w:eastAsia="Times New Roman" w:hAnsi="Arial" w:cs="Arial"/>
                <w:color w:val="000000"/>
                <w:sz w:val="24"/>
                <w:szCs w:val="24"/>
              </w:rPr>
              <w:t xml:space="preserve">(including a through bill of lading). </w:t>
            </w:r>
            <w:r w:rsidRPr="00D63C87">
              <w:rPr>
                <w:rFonts w:ascii="Arial" w:eastAsia="Times New Roman" w:hAnsi="Arial" w:cs="Arial"/>
                <w:i/>
                <w:iCs/>
                <w:color w:val="000000"/>
                <w:sz w:val="24"/>
                <w:szCs w:val="24"/>
              </w:rPr>
              <w:t>Note</w:t>
            </w:r>
            <w:r w:rsidRPr="00D63C87">
              <w:rPr>
                <w:rFonts w:ascii="Arial" w:eastAsia="Times New Roman" w:hAnsi="Arial" w:cs="Arial"/>
                <w:color w:val="000000"/>
                <w:sz w:val="24"/>
                <w:szCs w:val="24"/>
              </w:rPr>
              <w:t>—If a bill of lading is drawn in parts, the proper stamps therefor</w:t>
            </w:r>
            <w:r w:rsidR="00336842" w:rsidRPr="00D63C87">
              <w:rPr>
                <w:rFonts w:ascii="Arial" w:eastAsia="Times New Roman" w:hAnsi="Arial" w:cs="Arial"/>
                <w:color w:val="000000"/>
                <w:sz w:val="24"/>
                <w:szCs w:val="24"/>
              </w:rPr>
              <w:t>e</w:t>
            </w:r>
            <w:r w:rsidRPr="00D63C87">
              <w:rPr>
                <w:rFonts w:ascii="Arial" w:eastAsia="Times New Roman" w:hAnsi="Arial" w:cs="Arial"/>
                <w:color w:val="000000"/>
                <w:sz w:val="24"/>
                <w:szCs w:val="24"/>
              </w:rPr>
              <w:t xml:space="preserve"> must be borne by each one of the sets.</w:t>
            </w:r>
          </w:p>
          <w:p w:rsidR="002C66A4" w:rsidRPr="00D63C87" w:rsidRDefault="002C66A4" w:rsidP="00D63C87">
            <w:pPr>
              <w:spacing w:after="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EXEMPTIONS:–</w:t>
            </w:r>
          </w:p>
          <w:p w:rsidR="002C66A4" w:rsidRPr="00D63C87" w:rsidRDefault="002C66A4" w:rsidP="00D63C87">
            <w:pPr>
              <w:pStyle w:val="ListParagraph"/>
              <w:numPr>
                <w:ilvl w:val="0"/>
                <w:numId w:val="42"/>
              </w:numPr>
              <w:spacing w:after="0"/>
              <w:ind w:left="1432" w:hanging="712"/>
              <w:jc w:val="both"/>
              <w:rPr>
                <w:rFonts w:ascii="Arial" w:eastAsia="Times New Roman" w:hAnsi="Arial" w:cs="Arial"/>
                <w:b/>
                <w:bCs/>
                <w:color w:val="000000"/>
                <w:sz w:val="24"/>
                <w:szCs w:val="24"/>
              </w:rPr>
            </w:pPr>
            <w:r w:rsidRPr="00D63C87">
              <w:rPr>
                <w:rFonts w:ascii="Arial" w:eastAsia="Times New Roman" w:hAnsi="Arial" w:cs="Arial"/>
                <w:color w:val="000000"/>
                <w:sz w:val="24"/>
                <w:szCs w:val="24"/>
              </w:rPr>
              <w:t>Bill of the lading when the goods therein described are received at a place within the limits of any port as defined under the Ports Act, 1908 (XV of 1908), and are to be delivered at another place within the limits of the same port</w:t>
            </w:r>
            <w:r w:rsidR="005A3D1F">
              <w:rPr>
                <w:rFonts w:ascii="Arial" w:eastAsia="Times New Roman" w:hAnsi="Arial" w:cs="Arial"/>
                <w:color w:val="000000"/>
                <w:sz w:val="24"/>
                <w:szCs w:val="24"/>
              </w:rPr>
              <w:t>; and</w:t>
            </w:r>
          </w:p>
          <w:p w:rsidR="002C66A4" w:rsidRPr="00D63C87" w:rsidRDefault="002C66A4" w:rsidP="00D63C87">
            <w:pPr>
              <w:pStyle w:val="ListParagraph"/>
              <w:numPr>
                <w:ilvl w:val="0"/>
                <w:numId w:val="42"/>
              </w:numPr>
              <w:spacing w:after="0"/>
              <w:ind w:left="1432" w:hanging="712"/>
              <w:jc w:val="both"/>
              <w:rPr>
                <w:rFonts w:ascii="Arial" w:eastAsia="Times New Roman" w:hAnsi="Arial" w:cs="Arial"/>
                <w:b/>
                <w:bCs/>
                <w:color w:val="000000"/>
                <w:sz w:val="24"/>
                <w:szCs w:val="24"/>
              </w:rPr>
            </w:pPr>
            <w:r w:rsidRPr="00D63C87">
              <w:rPr>
                <w:rFonts w:ascii="Arial" w:eastAsia="Times New Roman" w:hAnsi="Arial" w:cs="Arial"/>
                <w:color w:val="000000"/>
                <w:sz w:val="24"/>
                <w:szCs w:val="24"/>
              </w:rPr>
              <w:t>Bill of lading when executed out of Pakistan and relating to property to be delivered in Pakistan.</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 xml:space="preserve">Ten rupee. </w:t>
            </w: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BOND</w:t>
            </w:r>
            <w:r w:rsidR="00336842" w:rsidRPr="00D63C87">
              <w:rPr>
                <w:rFonts w:ascii="Arial" w:eastAsia="Times New Roman" w:hAnsi="Arial" w:cs="Arial"/>
                <w:b/>
                <w:bCs/>
                <w:color w:val="000000"/>
                <w:sz w:val="24"/>
                <w:szCs w:val="24"/>
              </w:rPr>
              <w:t xml:space="preserve"> </w:t>
            </w:r>
            <w:r w:rsidRPr="00D63C87">
              <w:rPr>
                <w:rFonts w:ascii="Arial" w:eastAsia="Times New Roman" w:hAnsi="Arial" w:cs="Arial"/>
                <w:color w:val="000000"/>
                <w:sz w:val="24"/>
                <w:szCs w:val="24"/>
              </w:rPr>
              <w:t>as defined by section 2 (5) not being a DEBENTURE (No.27) and not being otherwise provided for by this Act, or by the Court Fees Act, 1870 (VII of 1870)—</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43"/>
              </w:numPr>
              <w:spacing w:after="0"/>
              <w:jc w:val="both"/>
              <w:rPr>
                <w:rFonts w:ascii="Arial" w:eastAsia="Times New Roman" w:hAnsi="Arial" w:cs="Arial"/>
                <w:color w:val="000000"/>
                <w:sz w:val="24"/>
                <w:szCs w:val="24"/>
              </w:rPr>
            </w:pPr>
            <w:r w:rsidRPr="00D63C87">
              <w:rPr>
                <w:rFonts w:ascii="Arial" w:eastAsia="Times New Roman" w:hAnsi="Arial" w:cs="Arial"/>
                <w:color w:val="000000"/>
                <w:sz w:val="24"/>
                <w:szCs w:val="24"/>
              </w:rPr>
              <w:t>where the amount or value secured does not exceed five thousand rupees</w:t>
            </w:r>
            <w:r w:rsidR="005A3D1F">
              <w:rPr>
                <w:rFonts w:ascii="Arial" w:eastAsia="Times New Roman" w:hAnsi="Arial" w:cs="Arial"/>
                <w:color w:val="000000"/>
                <w:sz w:val="24"/>
                <w:szCs w:val="24"/>
              </w:rPr>
              <w:t>; and</w:t>
            </w:r>
            <w:r w:rsidRPr="00D63C87">
              <w:rPr>
                <w:rFonts w:ascii="Arial" w:eastAsia="Times New Roman" w:hAnsi="Arial" w:cs="Arial"/>
                <w:color w:val="000000"/>
                <w:sz w:val="24"/>
                <w:szCs w:val="24"/>
              </w:rPr>
              <w:t xml:space="preserve"> </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Fifteen Rupees</w:t>
            </w: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43"/>
              </w:numPr>
              <w:spacing w:after="0"/>
              <w:jc w:val="both"/>
              <w:rPr>
                <w:rFonts w:ascii="Arial" w:eastAsia="Times New Roman" w:hAnsi="Arial" w:cs="Arial"/>
                <w:color w:val="000000"/>
                <w:sz w:val="24"/>
                <w:szCs w:val="24"/>
              </w:rPr>
            </w:pPr>
            <w:r w:rsidRPr="00D63C87">
              <w:rPr>
                <w:rFonts w:ascii="Arial" w:eastAsia="Times New Roman" w:hAnsi="Arial" w:cs="Arial"/>
                <w:color w:val="000000"/>
                <w:sz w:val="24"/>
                <w:szCs w:val="24"/>
              </w:rPr>
              <w:t>where it exceeds five thousand rupees for every additional amount of five hundred rupees or part thereof</w:t>
            </w:r>
            <w:r w:rsidR="005A3D1F">
              <w:rPr>
                <w:rFonts w:ascii="Arial" w:eastAsia="Times New Roman" w:hAnsi="Arial" w:cs="Arial"/>
                <w:color w:val="000000"/>
                <w:sz w:val="24"/>
                <w:szCs w:val="24"/>
              </w:rPr>
              <w:t>.</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Fifteen Rupees</w:t>
            </w:r>
          </w:p>
        </w:tc>
      </w:tr>
      <w:tr w:rsidR="002C66A4" w:rsidRPr="00D63C87" w:rsidTr="00573325">
        <w:trPr>
          <w:trHeight w:val="510"/>
        </w:trPr>
        <w:tc>
          <w:tcPr>
            <w:tcW w:w="6444" w:type="dxa"/>
            <w:shd w:val="clear" w:color="auto" w:fill="auto"/>
            <w:hideMark/>
          </w:tcPr>
          <w:p w:rsidR="002C66A4" w:rsidRPr="00D63C87" w:rsidRDefault="002C66A4" w:rsidP="00E6363D">
            <w:pPr>
              <w:spacing w:after="0"/>
              <w:jc w:val="both"/>
              <w:rPr>
                <w:rFonts w:ascii="Arial" w:eastAsia="Times New Roman" w:hAnsi="Arial" w:cs="Arial"/>
                <w:i/>
                <w:iCs/>
                <w:color w:val="000000"/>
                <w:sz w:val="24"/>
                <w:szCs w:val="24"/>
              </w:rPr>
            </w:pPr>
            <w:r w:rsidRPr="00D63C87">
              <w:rPr>
                <w:rFonts w:ascii="Arial" w:eastAsia="Times New Roman" w:hAnsi="Arial" w:cs="Arial"/>
                <w:i/>
                <w:iCs/>
                <w:color w:val="000000"/>
                <w:sz w:val="24"/>
                <w:szCs w:val="24"/>
              </w:rPr>
              <w:t xml:space="preserve">See </w:t>
            </w:r>
            <w:r w:rsidRPr="00D63C87">
              <w:rPr>
                <w:rFonts w:ascii="Arial" w:eastAsia="Times New Roman" w:hAnsi="Arial" w:cs="Arial"/>
                <w:b/>
                <w:bCs/>
                <w:color w:val="000000"/>
                <w:sz w:val="24"/>
                <w:szCs w:val="24"/>
              </w:rPr>
              <w:t xml:space="preserve">ADMINISTRATION BOND </w:t>
            </w:r>
            <w:r w:rsidRPr="00D63C87">
              <w:rPr>
                <w:rFonts w:ascii="Arial" w:eastAsia="Times New Roman" w:hAnsi="Arial" w:cs="Arial"/>
                <w:color w:val="000000"/>
                <w:sz w:val="24"/>
                <w:szCs w:val="24"/>
              </w:rPr>
              <w:t xml:space="preserve">(No.2), </w:t>
            </w:r>
            <w:r w:rsidRPr="00D63C87">
              <w:rPr>
                <w:rFonts w:ascii="Arial" w:eastAsia="Times New Roman" w:hAnsi="Arial" w:cs="Arial"/>
                <w:b/>
                <w:bCs/>
                <w:color w:val="000000"/>
                <w:sz w:val="24"/>
                <w:szCs w:val="24"/>
              </w:rPr>
              <w:t xml:space="preserve">BOTTOMRY BOND </w:t>
            </w:r>
            <w:r w:rsidRPr="00D63C87">
              <w:rPr>
                <w:rFonts w:ascii="Arial" w:eastAsia="Times New Roman" w:hAnsi="Arial" w:cs="Arial"/>
                <w:color w:val="000000"/>
                <w:sz w:val="24"/>
                <w:szCs w:val="24"/>
              </w:rPr>
              <w:t>(No.1</w:t>
            </w:r>
            <w:r w:rsidR="00E6363D">
              <w:rPr>
                <w:rFonts w:ascii="Arial" w:eastAsia="Times New Roman" w:hAnsi="Arial" w:cs="Arial"/>
                <w:color w:val="000000"/>
                <w:sz w:val="24"/>
                <w:szCs w:val="24"/>
              </w:rPr>
              <w:t>6</w:t>
            </w:r>
            <w:r w:rsidRPr="00D63C87">
              <w:rPr>
                <w:rFonts w:ascii="Arial" w:eastAsia="Times New Roman" w:hAnsi="Arial" w:cs="Arial"/>
                <w:color w:val="000000"/>
                <w:sz w:val="24"/>
                <w:szCs w:val="24"/>
              </w:rPr>
              <w:t xml:space="preserve">), </w:t>
            </w:r>
            <w:r w:rsidRPr="00D63C87">
              <w:rPr>
                <w:rFonts w:ascii="Arial" w:eastAsia="Times New Roman" w:hAnsi="Arial" w:cs="Arial"/>
                <w:b/>
                <w:bCs/>
                <w:color w:val="000000"/>
                <w:sz w:val="24"/>
                <w:szCs w:val="24"/>
              </w:rPr>
              <w:t xml:space="preserve">CUSTOMS BOND </w:t>
            </w:r>
            <w:r w:rsidRPr="00D63C87">
              <w:rPr>
                <w:rFonts w:ascii="Arial" w:eastAsia="Times New Roman" w:hAnsi="Arial" w:cs="Arial"/>
                <w:color w:val="000000"/>
                <w:sz w:val="24"/>
                <w:szCs w:val="24"/>
              </w:rPr>
              <w:t>(No.2</w:t>
            </w:r>
            <w:r w:rsidR="00E6363D">
              <w:rPr>
                <w:rFonts w:ascii="Arial" w:eastAsia="Times New Roman" w:hAnsi="Arial" w:cs="Arial"/>
                <w:color w:val="000000"/>
                <w:sz w:val="24"/>
                <w:szCs w:val="24"/>
              </w:rPr>
              <w:t>6</w:t>
            </w:r>
            <w:r w:rsidRPr="00D63C87">
              <w:rPr>
                <w:rFonts w:ascii="Arial" w:eastAsia="Times New Roman" w:hAnsi="Arial" w:cs="Arial"/>
                <w:color w:val="000000"/>
                <w:sz w:val="24"/>
                <w:szCs w:val="24"/>
              </w:rPr>
              <w:t>).</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E6363D">
            <w:pPr>
              <w:spacing w:after="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 xml:space="preserve">INDEMNITY BOND </w:t>
            </w:r>
            <w:r w:rsidRPr="00D63C87">
              <w:rPr>
                <w:rFonts w:ascii="Arial" w:eastAsia="Times New Roman" w:hAnsi="Arial" w:cs="Arial"/>
                <w:color w:val="000000"/>
                <w:sz w:val="24"/>
                <w:szCs w:val="24"/>
              </w:rPr>
              <w:t>(No.3</w:t>
            </w:r>
            <w:r w:rsidR="00E6363D">
              <w:rPr>
                <w:rFonts w:ascii="Arial" w:eastAsia="Times New Roman" w:hAnsi="Arial" w:cs="Arial"/>
                <w:color w:val="000000"/>
                <w:sz w:val="24"/>
                <w:szCs w:val="24"/>
              </w:rPr>
              <w:t>4</w:t>
            </w:r>
            <w:r w:rsidRPr="00D63C87">
              <w:rPr>
                <w:rFonts w:ascii="Arial" w:eastAsia="Times New Roman" w:hAnsi="Arial" w:cs="Arial"/>
                <w:color w:val="000000"/>
                <w:sz w:val="24"/>
                <w:szCs w:val="24"/>
              </w:rPr>
              <w:t xml:space="preserve">), </w:t>
            </w:r>
            <w:r w:rsidRPr="00D63C87">
              <w:rPr>
                <w:rFonts w:ascii="Arial" w:eastAsia="Times New Roman" w:hAnsi="Arial" w:cs="Arial"/>
                <w:b/>
                <w:bCs/>
                <w:color w:val="000000"/>
                <w:sz w:val="24"/>
                <w:szCs w:val="24"/>
              </w:rPr>
              <w:t xml:space="preserve">RESPONDENTIA BOND </w:t>
            </w:r>
            <w:r w:rsidRPr="00D63C87">
              <w:rPr>
                <w:rFonts w:ascii="Arial" w:eastAsia="Times New Roman" w:hAnsi="Arial" w:cs="Arial"/>
                <w:color w:val="000000"/>
                <w:sz w:val="24"/>
                <w:szCs w:val="24"/>
              </w:rPr>
              <w:t>(No.5</w:t>
            </w:r>
            <w:r w:rsidR="00E6363D">
              <w:rPr>
                <w:rFonts w:ascii="Arial" w:eastAsia="Times New Roman" w:hAnsi="Arial" w:cs="Arial"/>
                <w:color w:val="000000"/>
                <w:sz w:val="24"/>
                <w:szCs w:val="24"/>
              </w:rPr>
              <w:t>6</w:t>
            </w:r>
            <w:r w:rsidRPr="00D63C87">
              <w:rPr>
                <w:rFonts w:ascii="Arial" w:eastAsia="Times New Roman" w:hAnsi="Arial" w:cs="Arial"/>
                <w:color w:val="000000"/>
                <w:sz w:val="24"/>
                <w:szCs w:val="24"/>
              </w:rPr>
              <w:t xml:space="preserve">) </w:t>
            </w:r>
            <w:r w:rsidRPr="00D63C87">
              <w:rPr>
                <w:rFonts w:ascii="Arial" w:eastAsia="Times New Roman" w:hAnsi="Arial" w:cs="Arial"/>
                <w:b/>
                <w:bCs/>
                <w:color w:val="000000"/>
                <w:sz w:val="24"/>
                <w:szCs w:val="24"/>
              </w:rPr>
              <w:t xml:space="preserve">SECURITY BOND </w:t>
            </w:r>
            <w:r w:rsidRPr="00D63C87">
              <w:rPr>
                <w:rFonts w:ascii="Arial" w:eastAsia="Times New Roman" w:hAnsi="Arial" w:cs="Arial"/>
                <w:color w:val="000000"/>
                <w:sz w:val="24"/>
                <w:szCs w:val="24"/>
              </w:rPr>
              <w:t>(No.5</w:t>
            </w:r>
            <w:r w:rsidR="00E6363D">
              <w:rPr>
                <w:rFonts w:ascii="Arial" w:eastAsia="Times New Roman" w:hAnsi="Arial" w:cs="Arial"/>
                <w:color w:val="000000"/>
                <w:sz w:val="24"/>
                <w:szCs w:val="24"/>
              </w:rPr>
              <w:t>7</w:t>
            </w:r>
            <w:r w:rsidRPr="00D63C87">
              <w:rPr>
                <w:rFonts w:ascii="Arial" w:eastAsia="Times New Roman" w:hAnsi="Arial" w:cs="Arial"/>
                <w:color w:val="000000"/>
                <w:sz w:val="24"/>
                <w:szCs w:val="24"/>
              </w:rPr>
              <w:t>).</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1110"/>
        </w:trPr>
        <w:tc>
          <w:tcPr>
            <w:tcW w:w="6444" w:type="dxa"/>
            <w:shd w:val="clear" w:color="auto" w:fill="auto"/>
            <w:hideMark/>
          </w:tcPr>
          <w:p w:rsidR="002C66A4" w:rsidRPr="00D63C87" w:rsidRDefault="002C66A4" w:rsidP="00D63C87">
            <w:pPr>
              <w:spacing w:after="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 xml:space="preserve">EXEMPTIONS:– </w:t>
            </w:r>
            <w:r w:rsidRPr="00D63C87">
              <w:rPr>
                <w:rFonts w:ascii="Arial" w:eastAsia="Times New Roman" w:hAnsi="Arial" w:cs="Arial"/>
                <w:color w:val="000000"/>
                <w:sz w:val="24"/>
                <w:szCs w:val="24"/>
              </w:rPr>
              <w:t>Bond when executed by any person for the purpose of guaranteeing that the local income derived from private subscription to a Charitable dispensary or hospital or any other object of public utility shall not be less than a specified sum per mensum.</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2132"/>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BOTTOMRY BOND</w:t>
            </w:r>
            <w:r w:rsidRPr="00D63C87">
              <w:rPr>
                <w:rFonts w:ascii="Arial" w:eastAsia="Times New Roman" w:hAnsi="Arial" w:cs="Arial"/>
                <w:color w:val="000000"/>
                <w:sz w:val="24"/>
                <w:szCs w:val="24"/>
              </w:rPr>
              <w:t>, that is to say, any instrument where by the master of a seagoing ship borrows money on the security of the ship to enable him to preserve the ship or prosecute her voyage.</w:t>
            </w:r>
          </w:p>
        </w:tc>
        <w:tc>
          <w:tcPr>
            <w:tcW w:w="3034" w:type="dxa"/>
            <w:gridSpan w:val="2"/>
            <w:shd w:val="clear" w:color="auto" w:fill="auto"/>
            <w:hideMark/>
          </w:tcPr>
          <w:p w:rsidR="002C66A4" w:rsidRPr="00D63C87" w:rsidRDefault="002C66A4" w:rsidP="00E6363D">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The same duty as on a Bond (No.1</w:t>
            </w:r>
            <w:r w:rsidR="00E6363D">
              <w:rPr>
                <w:rFonts w:ascii="Arial" w:eastAsia="Times New Roman" w:hAnsi="Arial" w:cs="Arial"/>
                <w:color w:val="000000"/>
                <w:sz w:val="24"/>
                <w:szCs w:val="24"/>
              </w:rPr>
              <w:t>5</w:t>
            </w:r>
            <w:r w:rsidRPr="00D63C87">
              <w:rPr>
                <w:rFonts w:ascii="Arial" w:eastAsia="Times New Roman" w:hAnsi="Arial" w:cs="Arial"/>
                <w:color w:val="000000"/>
                <w:sz w:val="24"/>
                <w:szCs w:val="24"/>
              </w:rPr>
              <w:t>) for the same amount.</w:t>
            </w: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CANCELLATION</w:t>
            </w:r>
            <w:r w:rsidRPr="00D63C87">
              <w:rPr>
                <w:rFonts w:ascii="Arial" w:eastAsia="Times New Roman" w:hAnsi="Arial" w:cs="Arial"/>
                <w:color w:val="000000"/>
                <w:sz w:val="24"/>
                <w:szCs w:val="24"/>
              </w:rPr>
              <w:t>, instrument of (including any instrument by which any instrument previously executed is cancelled), if attested and not otherwise provided for.</w:t>
            </w:r>
          </w:p>
        </w:tc>
        <w:tc>
          <w:tcPr>
            <w:tcW w:w="3034" w:type="dxa"/>
            <w:gridSpan w:val="2"/>
            <w:vMerge w:val="restart"/>
            <w:shd w:val="clear" w:color="auto" w:fill="auto"/>
            <w:hideMark/>
          </w:tcPr>
          <w:p w:rsidR="002C66A4" w:rsidRPr="00D63C87" w:rsidRDefault="005A3D1F" w:rsidP="005A3D1F">
            <w:pPr>
              <w:spacing w:after="0"/>
              <w:ind w:left="388"/>
              <w:jc w:val="both"/>
              <w:rPr>
                <w:rFonts w:ascii="Arial" w:eastAsia="Times New Roman" w:hAnsi="Arial" w:cs="Arial"/>
                <w:color w:val="000000"/>
                <w:sz w:val="24"/>
                <w:szCs w:val="24"/>
              </w:rPr>
            </w:pPr>
            <w:r>
              <w:rPr>
                <w:rFonts w:ascii="Arial" w:eastAsia="Times New Roman" w:hAnsi="Arial" w:cs="Arial"/>
                <w:color w:val="000000"/>
                <w:sz w:val="24"/>
                <w:szCs w:val="24"/>
              </w:rPr>
              <w:t>Five h</w:t>
            </w:r>
            <w:r w:rsidR="002C66A4" w:rsidRPr="00D63C87">
              <w:rPr>
                <w:rFonts w:ascii="Arial" w:eastAsia="Times New Roman" w:hAnsi="Arial" w:cs="Arial"/>
                <w:color w:val="000000"/>
                <w:sz w:val="24"/>
                <w:szCs w:val="24"/>
              </w:rPr>
              <w:t xml:space="preserve">undred </w:t>
            </w:r>
            <w:r>
              <w:rPr>
                <w:rFonts w:ascii="Arial" w:eastAsia="Times New Roman" w:hAnsi="Arial" w:cs="Arial"/>
                <w:color w:val="000000"/>
                <w:sz w:val="24"/>
                <w:szCs w:val="24"/>
              </w:rPr>
              <w:t>R</w:t>
            </w:r>
            <w:r w:rsidR="002C66A4" w:rsidRPr="00D63C87">
              <w:rPr>
                <w:rFonts w:ascii="Arial" w:eastAsia="Times New Roman" w:hAnsi="Arial" w:cs="Arial"/>
                <w:color w:val="000000"/>
                <w:sz w:val="24"/>
                <w:szCs w:val="24"/>
              </w:rPr>
              <w:t>upees.</w:t>
            </w:r>
          </w:p>
        </w:tc>
      </w:tr>
      <w:tr w:rsidR="002C66A4" w:rsidRPr="00D63C87" w:rsidTr="00573325">
        <w:trPr>
          <w:trHeight w:val="510"/>
        </w:trPr>
        <w:tc>
          <w:tcPr>
            <w:tcW w:w="6444" w:type="dxa"/>
            <w:shd w:val="clear" w:color="auto" w:fill="auto"/>
            <w:hideMark/>
          </w:tcPr>
          <w:p w:rsidR="002C66A4" w:rsidRPr="00D63C87" w:rsidRDefault="002C66A4" w:rsidP="00A95973">
            <w:pPr>
              <w:spacing w:after="0"/>
              <w:jc w:val="both"/>
              <w:rPr>
                <w:rFonts w:ascii="Arial" w:eastAsia="Times New Roman" w:hAnsi="Arial" w:cs="Arial"/>
                <w:i/>
                <w:iCs/>
                <w:color w:val="000000"/>
                <w:sz w:val="24"/>
                <w:szCs w:val="24"/>
              </w:rPr>
            </w:pPr>
            <w:r w:rsidRPr="00D63C87">
              <w:rPr>
                <w:rFonts w:ascii="Arial" w:eastAsia="Times New Roman" w:hAnsi="Arial" w:cs="Arial"/>
                <w:i/>
                <w:iCs/>
                <w:color w:val="000000"/>
                <w:sz w:val="24"/>
                <w:szCs w:val="24"/>
              </w:rPr>
              <w:t>See</w:t>
            </w:r>
            <w:r w:rsidRPr="00D63C87">
              <w:rPr>
                <w:rFonts w:ascii="Arial" w:eastAsia="Times New Roman" w:hAnsi="Arial" w:cs="Arial"/>
                <w:color w:val="000000"/>
                <w:sz w:val="24"/>
                <w:szCs w:val="24"/>
              </w:rPr>
              <w:t xml:space="preserve"> also </w:t>
            </w:r>
            <w:r w:rsidRPr="00D63C87">
              <w:rPr>
                <w:rFonts w:ascii="Arial" w:eastAsia="Times New Roman" w:hAnsi="Arial" w:cs="Arial"/>
                <w:b/>
                <w:bCs/>
                <w:color w:val="000000"/>
                <w:sz w:val="24"/>
                <w:szCs w:val="24"/>
              </w:rPr>
              <w:t xml:space="preserve">RELEASE </w:t>
            </w:r>
            <w:r w:rsidRPr="00D63C87">
              <w:rPr>
                <w:rFonts w:ascii="Arial" w:eastAsia="Times New Roman" w:hAnsi="Arial" w:cs="Arial"/>
                <w:color w:val="000000"/>
                <w:sz w:val="24"/>
                <w:szCs w:val="24"/>
              </w:rPr>
              <w:t>(No.5</w:t>
            </w:r>
            <w:r w:rsidR="00A95973">
              <w:rPr>
                <w:rFonts w:ascii="Arial" w:eastAsia="Times New Roman" w:hAnsi="Arial" w:cs="Arial"/>
                <w:color w:val="000000"/>
                <w:sz w:val="24"/>
                <w:szCs w:val="24"/>
              </w:rPr>
              <w:t>5</w:t>
            </w:r>
            <w:r w:rsidRPr="00D63C87">
              <w:rPr>
                <w:rFonts w:ascii="Arial" w:eastAsia="Times New Roman" w:hAnsi="Arial" w:cs="Arial"/>
                <w:color w:val="000000"/>
                <w:sz w:val="24"/>
                <w:szCs w:val="24"/>
              </w:rPr>
              <w:t xml:space="preserve">), </w:t>
            </w:r>
            <w:r w:rsidRPr="00D63C87">
              <w:rPr>
                <w:rFonts w:ascii="Arial" w:eastAsia="Times New Roman" w:hAnsi="Arial" w:cs="Arial"/>
                <w:b/>
                <w:bCs/>
                <w:color w:val="000000"/>
                <w:sz w:val="24"/>
                <w:szCs w:val="24"/>
              </w:rPr>
              <w:t xml:space="preserve">REVOCATION OF SETTLEMENT </w:t>
            </w:r>
            <w:r w:rsidRPr="00D63C87">
              <w:rPr>
                <w:rFonts w:ascii="Arial" w:eastAsia="Times New Roman" w:hAnsi="Arial" w:cs="Arial"/>
                <w:color w:val="000000"/>
                <w:sz w:val="24"/>
                <w:szCs w:val="24"/>
              </w:rPr>
              <w:t>(No.</w:t>
            </w:r>
            <w:r w:rsidR="00A95973">
              <w:rPr>
                <w:rFonts w:ascii="Arial" w:eastAsia="Times New Roman" w:hAnsi="Arial" w:cs="Arial"/>
                <w:color w:val="000000"/>
                <w:sz w:val="24"/>
                <w:szCs w:val="24"/>
              </w:rPr>
              <w:t>58</w:t>
            </w:r>
            <w:r w:rsidRPr="00D63C87">
              <w:rPr>
                <w:rFonts w:ascii="Arial" w:eastAsia="Times New Roman" w:hAnsi="Arial" w:cs="Arial"/>
                <w:color w:val="000000"/>
                <w:sz w:val="24"/>
                <w:szCs w:val="24"/>
              </w:rPr>
              <w:t xml:space="preserve">-B), </w:t>
            </w:r>
            <w:r w:rsidRPr="00D63C87">
              <w:rPr>
                <w:rFonts w:ascii="Arial" w:eastAsia="Times New Roman" w:hAnsi="Arial" w:cs="Arial"/>
                <w:b/>
                <w:bCs/>
                <w:color w:val="000000"/>
                <w:sz w:val="24"/>
                <w:szCs w:val="24"/>
              </w:rPr>
              <w:t xml:space="preserve">SURRENDER OF LEASE </w:t>
            </w:r>
            <w:r w:rsidRPr="00D63C87">
              <w:rPr>
                <w:rFonts w:ascii="Arial" w:eastAsia="Times New Roman" w:hAnsi="Arial" w:cs="Arial"/>
                <w:color w:val="000000"/>
                <w:sz w:val="24"/>
                <w:szCs w:val="24"/>
              </w:rPr>
              <w:t>(No.6</w:t>
            </w:r>
            <w:r w:rsidR="00A95973">
              <w:rPr>
                <w:rFonts w:ascii="Arial" w:eastAsia="Times New Roman" w:hAnsi="Arial" w:cs="Arial"/>
                <w:color w:val="000000"/>
                <w:sz w:val="24"/>
                <w:szCs w:val="24"/>
              </w:rPr>
              <w:t>1</w:t>
            </w:r>
            <w:r w:rsidRPr="00D63C87">
              <w:rPr>
                <w:rFonts w:ascii="Arial" w:eastAsia="Times New Roman" w:hAnsi="Arial" w:cs="Arial"/>
                <w:color w:val="000000"/>
                <w:sz w:val="24"/>
                <w:szCs w:val="24"/>
              </w:rPr>
              <w:t xml:space="preserve">), </w:t>
            </w:r>
            <w:r w:rsidRPr="00D63C87">
              <w:rPr>
                <w:rFonts w:ascii="Arial" w:eastAsia="Times New Roman" w:hAnsi="Arial" w:cs="Arial"/>
                <w:b/>
                <w:bCs/>
                <w:color w:val="000000"/>
                <w:sz w:val="24"/>
                <w:szCs w:val="24"/>
              </w:rPr>
              <w:t xml:space="preserve">REVOCATION OF TRUST </w:t>
            </w:r>
            <w:r w:rsidRPr="00D63C87">
              <w:rPr>
                <w:rFonts w:ascii="Arial" w:eastAsia="Times New Roman" w:hAnsi="Arial" w:cs="Arial"/>
                <w:color w:val="000000"/>
                <w:sz w:val="24"/>
                <w:szCs w:val="24"/>
              </w:rPr>
              <w:t>(No.6</w:t>
            </w:r>
            <w:r w:rsidR="00A95973">
              <w:rPr>
                <w:rFonts w:ascii="Arial" w:eastAsia="Times New Roman" w:hAnsi="Arial" w:cs="Arial"/>
                <w:color w:val="000000"/>
                <w:sz w:val="24"/>
                <w:szCs w:val="24"/>
              </w:rPr>
              <w:t>4</w:t>
            </w:r>
            <w:r w:rsidRPr="00D63C87">
              <w:rPr>
                <w:rFonts w:ascii="Arial" w:eastAsia="Times New Roman" w:hAnsi="Arial" w:cs="Arial"/>
                <w:color w:val="000000"/>
                <w:sz w:val="24"/>
                <w:szCs w:val="24"/>
              </w:rPr>
              <w:t>-B).</w:t>
            </w:r>
          </w:p>
        </w:tc>
        <w:tc>
          <w:tcPr>
            <w:tcW w:w="3034" w:type="dxa"/>
            <w:gridSpan w:val="2"/>
            <w:vMerge/>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765"/>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 xml:space="preserve">CERTIFICATE OF SALE </w:t>
            </w:r>
            <w:r w:rsidRPr="00D63C87">
              <w:rPr>
                <w:rFonts w:ascii="Arial" w:eastAsia="Times New Roman" w:hAnsi="Arial" w:cs="Arial"/>
                <w:color w:val="000000"/>
                <w:sz w:val="24"/>
                <w:szCs w:val="24"/>
              </w:rPr>
              <w:t>(in respect of each property put up as a separate lot and sold) granted to the purchaser of any property sold by public auction by a Civil or Revenue Court, or Collector or other Revenue Officer—</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Four percent of the consideration equal to the amount of the purchase money.  </w:t>
            </w:r>
          </w:p>
        </w:tc>
      </w:tr>
      <w:tr w:rsidR="002C66A4" w:rsidRPr="00D63C87" w:rsidTr="00573325">
        <w:trPr>
          <w:trHeight w:val="1020"/>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 xml:space="preserve">CERTIFICATE OR OTHER DOCUMENT </w:t>
            </w:r>
            <w:r w:rsidRPr="00D63C87">
              <w:rPr>
                <w:rFonts w:ascii="Arial" w:eastAsia="Times New Roman" w:hAnsi="Arial" w:cs="Arial"/>
                <w:color w:val="000000"/>
                <w:sz w:val="24"/>
                <w:szCs w:val="24"/>
              </w:rPr>
              <w:t>evidencing the right or title of the holder thereof or any other person, either to any shares, scrip or stock in or of any incorporated company or other body corporate, or to become proprietor of shares, scrip or stock in or of any such company or body.</w:t>
            </w:r>
          </w:p>
        </w:tc>
        <w:tc>
          <w:tcPr>
            <w:tcW w:w="3034" w:type="dxa"/>
            <w:gridSpan w:val="2"/>
            <w:vMerge w:val="restart"/>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Fifty rupees</w:t>
            </w:r>
          </w:p>
        </w:tc>
      </w:tr>
      <w:tr w:rsidR="002C66A4" w:rsidRPr="00D63C87" w:rsidTr="00573325">
        <w:trPr>
          <w:trHeight w:val="300"/>
        </w:trPr>
        <w:tc>
          <w:tcPr>
            <w:tcW w:w="6444" w:type="dxa"/>
            <w:shd w:val="clear" w:color="auto" w:fill="auto"/>
            <w:hideMark/>
          </w:tcPr>
          <w:p w:rsidR="002C66A4" w:rsidRPr="00D63C87" w:rsidRDefault="002C66A4" w:rsidP="00135573">
            <w:pPr>
              <w:spacing w:after="0"/>
              <w:jc w:val="both"/>
              <w:rPr>
                <w:rFonts w:ascii="Arial" w:eastAsia="Times New Roman" w:hAnsi="Arial" w:cs="Arial"/>
                <w:i/>
                <w:iCs/>
                <w:color w:val="000000"/>
                <w:sz w:val="24"/>
                <w:szCs w:val="24"/>
              </w:rPr>
            </w:pPr>
            <w:r w:rsidRPr="00D63C87">
              <w:rPr>
                <w:rFonts w:ascii="Arial" w:eastAsia="Times New Roman" w:hAnsi="Arial" w:cs="Arial"/>
                <w:i/>
                <w:iCs/>
                <w:color w:val="000000"/>
                <w:sz w:val="24"/>
                <w:szCs w:val="24"/>
              </w:rPr>
              <w:t xml:space="preserve">See </w:t>
            </w:r>
            <w:r w:rsidRPr="00D63C87">
              <w:rPr>
                <w:rFonts w:ascii="Arial" w:eastAsia="Times New Roman" w:hAnsi="Arial" w:cs="Arial"/>
                <w:color w:val="000000"/>
                <w:sz w:val="24"/>
                <w:szCs w:val="24"/>
              </w:rPr>
              <w:t xml:space="preserve">also </w:t>
            </w:r>
            <w:r w:rsidRPr="00D63C87">
              <w:rPr>
                <w:rFonts w:ascii="Arial" w:eastAsia="Times New Roman" w:hAnsi="Arial" w:cs="Arial"/>
                <w:b/>
                <w:bCs/>
                <w:color w:val="000000"/>
                <w:sz w:val="24"/>
                <w:szCs w:val="24"/>
              </w:rPr>
              <w:t xml:space="preserve">LETTER OF ALLOTMENT OF SHARES </w:t>
            </w:r>
            <w:r w:rsidRPr="00D63C87">
              <w:rPr>
                <w:rFonts w:ascii="Arial" w:eastAsia="Times New Roman" w:hAnsi="Arial" w:cs="Arial"/>
                <w:color w:val="000000"/>
                <w:sz w:val="24"/>
                <w:szCs w:val="24"/>
              </w:rPr>
              <w:t>(No.3</w:t>
            </w:r>
            <w:r w:rsidR="00135573">
              <w:rPr>
                <w:rFonts w:ascii="Arial" w:eastAsia="Times New Roman" w:hAnsi="Arial" w:cs="Arial"/>
                <w:color w:val="000000"/>
                <w:sz w:val="24"/>
                <w:szCs w:val="24"/>
              </w:rPr>
              <w:t>6</w:t>
            </w:r>
            <w:r w:rsidRPr="00D63C87">
              <w:rPr>
                <w:rFonts w:ascii="Arial" w:eastAsia="Times New Roman" w:hAnsi="Arial" w:cs="Arial"/>
                <w:color w:val="000000"/>
                <w:sz w:val="24"/>
                <w:szCs w:val="24"/>
              </w:rPr>
              <w:t>).</w:t>
            </w:r>
          </w:p>
        </w:tc>
        <w:tc>
          <w:tcPr>
            <w:tcW w:w="3034" w:type="dxa"/>
            <w:gridSpan w:val="2"/>
            <w:vMerge/>
            <w:hideMark/>
          </w:tcPr>
          <w:p w:rsidR="002C66A4" w:rsidRPr="00D63C87" w:rsidRDefault="002C66A4" w:rsidP="00D63C87">
            <w:pPr>
              <w:spacing w:after="0"/>
              <w:jc w:val="both"/>
              <w:rPr>
                <w:rFonts w:ascii="Arial" w:eastAsia="Times New Roman" w:hAnsi="Arial" w:cs="Arial"/>
                <w:color w:val="000000"/>
                <w:sz w:val="24"/>
                <w:szCs w:val="24"/>
              </w:rPr>
            </w:pPr>
          </w:p>
        </w:tc>
      </w:tr>
      <w:tr w:rsidR="002C66A4" w:rsidRPr="00D63C87" w:rsidTr="00573325">
        <w:trPr>
          <w:trHeight w:val="765"/>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r w:rsidRPr="005A3D1F">
              <w:rPr>
                <w:rFonts w:ascii="Arial" w:eastAsia="Times New Roman" w:hAnsi="Arial" w:cs="Arial"/>
                <w:b/>
                <w:color w:val="000000"/>
                <w:sz w:val="24"/>
                <w:szCs w:val="24"/>
              </w:rPr>
              <w:t>CHARTER</w:t>
            </w:r>
            <w:r w:rsidRPr="00D63C87">
              <w:rPr>
                <w:rFonts w:ascii="Arial" w:eastAsia="Times New Roman" w:hAnsi="Arial" w:cs="Arial"/>
                <w:b/>
                <w:bCs/>
                <w:color w:val="000000"/>
                <w:sz w:val="24"/>
                <w:szCs w:val="24"/>
              </w:rPr>
              <w:t xml:space="preserve"> PARTY</w:t>
            </w:r>
            <w:r w:rsidRPr="00D63C87">
              <w:rPr>
                <w:rFonts w:ascii="Arial" w:eastAsia="Times New Roman" w:hAnsi="Arial" w:cs="Arial"/>
                <w:color w:val="000000"/>
                <w:sz w:val="24"/>
                <w:szCs w:val="24"/>
              </w:rPr>
              <w:t>, that is to say, any instrument (except an agreement for the hire of a tug-steamer) whereby a vessel or some specified principal part thereof is let for the specified purposes of the charterer, whether it includes a penalty clause or not.</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Fifty rupees.</w:t>
            </w:r>
          </w:p>
        </w:tc>
      </w:tr>
      <w:tr w:rsidR="002C66A4" w:rsidRPr="00D63C87" w:rsidTr="00573325">
        <w:trPr>
          <w:trHeight w:val="1275"/>
        </w:trPr>
        <w:tc>
          <w:tcPr>
            <w:tcW w:w="6444" w:type="dxa"/>
            <w:shd w:val="clear" w:color="auto" w:fill="auto"/>
            <w:hideMark/>
          </w:tcPr>
          <w:p w:rsidR="00135573" w:rsidRDefault="00135573" w:rsidP="00D63C87">
            <w:pPr>
              <w:pStyle w:val="ListParagraph"/>
              <w:numPr>
                <w:ilvl w:val="0"/>
                <w:numId w:val="24"/>
              </w:numPr>
              <w:spacing w:after="0"/>
              <w:ind w:left="0" w:firstLine="0"/>
              <w:jc w:val="both"/>
              <w:rPr>
                <w:rFonts w:ascii="Arial" w:eastAsia="Times New Roman" w:hAnsi="Arial" w:cs="Arial"/>
                <w:b/>
                <w:bCs/>
                <w:color w:val="000000"/>
                <w:sz w:val="24"/>
                <w:szCs w:val="24"/>
              </w:rPr>
            </w:pPr>
            <w:r>
              <w:rPr>
                <w:rFonts w:ascii="Arial" w:eastAsia="Times New Roman" w:hAnsi="Arial" w:cs="Arial"/>
                <w:b/>
                <w:bCs/>
                <w:color w:val="000000"/>
                <w:sz w:val="24"/>
                <w:szCs w:val="24"/>
              </w:rPr>
              <w:t>***************************</w:t>
            </w:r>
          </w:p>
          <w:p w:rsidR="002C66A4" w:rsidRPr="00135573" w:rsidRDefault="002C66A4" w:rsidP="00101648">
            <w:pPr>
              <w:pStyle w:val="ListParagraph"/>
              <w:numPr>
                <w:ilvl w:val="0"/>
                <w:numId w:val="24"/>
              </w:numPr>
              <w:spacing w:after="0" w:line="360" w:lineRule="auto"/>
              <w:ind w:left="0" w:firstLine="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COMPOSITION-DEED</w:t>
            </w:r>
            <w:r w:rsidRPr="00D63C87">
              <w:rPr>
                <w:rFonts w:ascii="Arial" w:eastAsia="Times New Roman" w:hAnsi="Arial" w:cs="Arial"/>
                <w:color w:val="000000"/>
                <w:sz w:val="24"/>
                <w:szCs w:val="24"/>
              </w:rPr>
              <w:t>, that is to say, any instrument executed by a debtor whereby he conveys his property for the benefit of his creditors, or whereby payment of a composition or dividend on their debts is secured to the creditors, or whereby provision is made for the continuance of the debtor’s business under the supervision of Inspector or under letters of licence for the benefit of his creditors.</w:t>
            </w:r>
          </w:p>
          <w:p w:rsidR="00135573" w:rsidRPr="00135573" w:rsidRDefault="00135573" w:rsidP="00135573">
            <w:pPr>
              <w:pStyle w:val="ListParagraph"/>
              <w:spacing w:after="0"/>
              <w:ind w:left="0"/>
              <w:jc w:val="both"/>
              <w:rPr>
                <w:rFonts w:ascii="Arial" w:eastAsia="Times New Roman" w:hAnsi="Arial" w:cs="Arial"/>
                <w:b/>
                <w:bCs/>
                <w:color w:val="000000"/>
                <w:sz w:val="20"/>
                <w:szCs w:val="20"/>
              </w:rPr>
            </w:pPr>
          </w:p>
        </w:tc>
        <w:tc>
          <w:tcPr>
            <w:tcW w:w="3034" w:type="dxa"/>
            <w:gridSpan w:val="2"/>
            <w:shd w:val="clear" w:color="auto" w:fill="auto"/>
            <w:hideMark/>
          </w:tcPr>
          <w:p w:rsidR="00135573" w:rsidRDefault="00135573" w:rsidP="00D63C87">
            <w:pPr>
              <w:spacing w:after="0"/>
              <w:ind w:left="388"/>
              <w:jc w:val="both"/>
              <w:rPr>
                <w:rFonts w:ascii="Arial" w:eastAsia="Times New Roman" w:hAnsi="Arial" w:cs="Arial"/>
                <w:color w:val="000000"/>
                <w:sz w:val="24"/>
                <w:szCs w:val="24"/>
              </w:rPr>
            </w:pPr>
          </w:p>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One Hundred rupees.</w:t>
            </w:r>
          </w:p>
        </w:tc>
      </w:tr>
      <w:tr w:rsidR="002C66A4" w:rsidRPr="00D63C87" w:rsidTr="00573325">
        <w:trPr>
          <w:trHeight w:val="998"/>
        </w:trPr>
        <w:tc>
          <w:tcPr>
            <w:tcW w:w="6444" w:type="dxa"/>
            <w:shd w:val="clear" w:color="auto" w:fill="auto"/>
            <w:hideMark/>
          </w:tcPr>
          <w:p w:rsidR="002C66A4" w:rsidRPr="00D63C87" w:rsidRDefault="002C66A4" w:rsidP="00135573">
            <w:pPr>
              <w:pStyle w:val="ListParagraph"/>
              <w:numPr>
                <w:ilvl w:val="0"/>
                <w:numId w:val="24"/>
              </w:numPr>
              <w:spacing w:after="0"/>
              <w:ind w:left="0" w:firstLine="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 xml:space="preserve">CONVEYANCE </w:t>
            </w:r>
            <w:r w:rsidRPr="00D63C87">
              <w:rPr>
                <w:rFonts w:ascii="Arial" w:eastAsia="Times New Roman" w:hAnsi="Arial" w:cs="Arial"/>
                <w:color w:val="000000"/>
                <w:sz w:val="24"/>
                <w:szCs w:val="24"/>
              </w:rPr>
              <w:t xml:space="preserve">as defined by section 2 (10) not being a </w:t>
            </w:r>
            <w:r w:rsidRPr="00D63C87">
              <w:rPr>
                <w:rFonts w:ascii="Arial" w:eastAsia="Times New Roman" w:hAnsi="Arial" w:cs="Arial"/>
                <w:b/>
                <w:bCs/>
                <w:color w:val="000000"/>
                <w:sz w:val="24"/>
                <w:szCs w:val="24"/>
              </w:rPr>
              <w:t xml:space="preserve">TRANSFER </w:t>
            </w:r>
            <w:r w:rsidRPr="00D63C87">
              <w:rPr>
                <w:rFonts w:ascii="Arial" w:eastAsia="Times New Roman" w:hAnsi="Arial" w:cs="Arial"/>
                <w:color w:val="000000"/>
                <w:sz w:val="24"/>
                <w:szCs w:val="24"/>
              </w:rPr>
              <w:t>charged or exempted under No. 6</w:t>
            </w:r>
            <w:r w:rsidR="00135573">
              <w:rPr>
                <w:rFonts w:ascii="Arial" w:eastAsia="Times New Roman" w:hAnsi="Arial" w:cs="Arial"/>
                <w:color w:val="000000"/>
                <w:sz w:val="24"/>
                <w:szCs w:val="24"/>
              </w:rPr>
              <w:t>2</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Four percent of the value of the property</w:t>
            </w:r>
          </w:p>
        </w:tc>
      </w:tr>
      <w:tr w:rsidR="002C66A4" w:rsidRPr="00D63C87" w:rsidTr="00573325">
        <w:trPr>
          <w:trHeight w:val="765"/>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COPY OR EXTRACT</w:t>
            </w:r>
            <w:r w:rsidR="00C166F5" w:rsidRPr="00D63C87">
              <w:rPr>
                <w:rFonts w:ascii="Arial" w:eastAsia="Times New Roman" w:hAnsi="Arial" w:cs="Arial"/>
                <w:b/>
                <w:bCs/>
                <w:color w:val="000000"/>
                <w:sz w:val="24"/>
                <w:szCs w:val="24"/>
              </w:rPr>
              <w:t xml:space="preserve"> </w:t>
            </w:r>
            <w:r w:rsidRPr="00D63C87">
              <w:rPr>
                <w:rFonts w:ascii="Arial" w:eastAsia="Times New Roman" w:hAnsi="Arial" w:cs="Arial"/>
                <w:color w:val="000000"/>
                <w:sz w:val="24"/>
                <w:szCs w:val="24"/>
              </w:rPr>
              <w:t>certified to be a true copy or extract by or by order of any public officer and not chargeable under the law for the time being in force relating to court-fees—</w:t>
            </w:r>
          </w:p>
        </w:tc>
        <w:tc>
          <w:tcPr>
            <w:tcW w:w="1697" w:type="dxa"/>
            <w:shd w:val="clear" w:color="auto" w:fill="auto"/>
            <w:hideMark/>
          </w:tcPr>
          <w:p w:rsidR="002C66A4" w:rsidRPr="00D63C87" w:rsidRDefault="002C66A4" w:rsidP="00D63C87">
            <w:pPr>
              <w:spacing w:after="0"/>
              <w:jc w:val="both"/>
              <w:rPr>
                <w:rFonts w:ascii="Arial" w:eastAsia="Times New Roman" w:hAnsi="Arial" w:cs="Arial"/>
                <w:color w:val="000000"/>
                <w:sz w:val="24"/>
                <w:szCs w:val="24"/>
              </w:rPr>
            </w:pPr>
          </w:p>
        </w:tc>
        <w:tc>
          <w:tcPr>
            <w:tcW w:w="1337" w:type="dxa"/>
            <w:shd w:val="clear" w:color="auto" w:fill="auto"/>
            <w:noWrap/>
            <w:hideMark/>
          </w:tcPr>
          <w:p w:rsidR="002C66A4" w:rsidRPr="00D63C87" w:rsidRDefault="002C66A4" w:rsidP="00D63C87">
            <w:pPr>
              <w:spacing w:after="0"/>
              <w:jc w:val="both"/>
              <w:rPr>
                <w:rFonts w:ascii="Arial" w:eastAsia="Times New Roman" w:hAnsi="Arial" w:cs="Arial"/>
                <w:color w:val="000000"/>
                <w:sz w:val="24"/>
                <w:szCs w:val="24"/>
              </w:rPr>
            </w:pP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44"/>
              </w:numPr>
              <w:spacing w:after="0"/>
              <w:ind w:left="1440"/>
              <w:jc w:val="both"/>
              <w:rPr>
                <w:rFonts w:ascii="Arial" w:eastAsia="Times New Roman" w:hAnsi="Arial" w:cs="Arial"/>
                <w:color w:val="000000"/>
                <w:sz w:val="24"/>
                <w:szCs w:val="24"/>
              </w:rPr>
            </w:pPr>
            <w:r w:rsidRPr="00D63C87">
              <w:rPr>
                <w:rFonts w:ascii="Arial" w:eastAsia="Times New Roman" w:hAnsi="Arial" w:cs="Arial"/>
                <w:color w:val="000000"/>
                <w:sz w:val="24"/>
                <w:szCs w:val="24"/>
              </w:rPr>
              <w:t>the original was not chargeable with duty or if the duty with which it was chargeable does not exceed four rupees;</w:t>
            </w:r>
            <w:r w:rsidR="005A3D1F">
              <w:rPr>
                <w:rFonts w:ascii="Arial" w:eastAsia="Times New Roman" w:hAnsi="Arial" w:cs="Arial"/>
                <w:color w:val="000000"/>
                <w:sz w:val="24"/>
                <w:szCs w:val="24"/>
              </w:rPr>
              <w:t xml:space="preserve"> and</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Five rupees.</w:t>
            </w: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44"/>
              </w:numPr>
              <w:spacing w:after="0"/>
              <w:ind w:left="1440"/>
              <w:jc w:val="both"/>
              <w:rPr>
                <w:rFonts w:ascii="Arial" w:eastAsia="Times New Roman" w:hAnsi="Arial" w:cs="Arial"/>
                <w:color w:val="000000"/>
                <w:sz w:val="24"/>
                <w:szCs w:val="24"/>
              </w:rPr>
            </w:pPr>
            <w:r w:rsidRPr="00D63C87">
              <w:rPr>
                <w:rFonts w:ascii="Arial" w:eastAsia="Times New Roman" w:hAnsi="Arial" w:cs="Arial"/>
                <w:color w:val="000000"/>
                <w:sz w:val="24"/>
                <w:szCs w:val="24"/>
              </w:rPr>
              <w:t>in any other case</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Ten rupees.</w:t>
            </w:r>
          </w:p>
        </w:tc>
      </w:tr>
      <w:tr w:rsidR="002C66A4" w:rsidRPr="00D63C87" w:rsidTr="00573325">
        <w:trPr>
          <w:trHeight w:val="315"/>
        </w:trPr>
        <w:tc>
          <w:tcPr>
            <w:tcW w:w="6444" w:type="dxa"/>
            <w:shd w:val="clear" w:color="auto" w:fill="auto"/>
            <w:hideMark/>
          </w:tcPr>
          <w:p w:rsidR="002C66A4" w:rsidRPr="00D63C87" w:rsidRDefault="002C66A4" w:rsidP="00D63C87">
            <w:pPr>
              <w:spacing w:after="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EXEMPTION</w:t>
            </w:r>
            <w:r w:rsidRPr="00D63C87">
              <w:rPr>
                <w:rFonts w:ascii="Arial" w:eastAsia="Times New Roman" w:hAnsi="Arial" w:cs="Arial"/>
                <w:color w:val="000000"/>
                <w:sz w:val="24"/>
                <w:szCs w:val="24"/>
              </w:rPr>
              <w:t>:–</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570"/>
        </w:trPr>
        <w:tc>
          <w:tcPr>
            <w:tcW w:w="6444" w:type="dxa"/>
            <w:shd w:val="clear" w:color="auto" w:fill="auto"/>
            <w:hideMark/>
          </w:tcPr>
          <w:p w:rsidR="002C66A4" w:rsidRPr="00D63C87" w:rsidRDefault="002C66A4" w:rsidP="00D63C87">
            <w:pPr>
              <w:pStyle w:val="ListParagraph"/>
              <w:numPr>
                <w:ilvl w:val="0"/>
                <w:numId w:val="45"/>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Copy of any paper which a public officer is expressly required by law to make or furnish for record in any public office or for any public purpose;</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45"/>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Copy of, or extract from, any register relating to births, baptisms, aming, dedications, marriages (divorces), deaths or burials.</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r w:rsidRPr="005A3D1F">
              <w:rPr>
                <w:rFonts w:ascii="Arial" w:eastAsia="Times New Roman" w:hAnsi="Arial" w:cs="Arial"/>
                <w:b/>
                <w:color w:val="000000"/>
                <w:sz w:val="24"/>
                <w:szCs w:val="24"/>
              </w:rPr>
              <w:t>COUNTERPART</w:t>
            </w:r>
            <w:r w:rsidRPr="00D63C87">
              <w:rPr>
                <w:rFonts w:ascii="Arial" w:eastAsia="Times New Roman" w:hAnsi="Arial" w:cs="Arial"/>
                <w:b/>
                <w:bCs/>
                <w:color w:val="000000"/>
                <w:sz w:val="24"/>
                <w:szCs w:val="24"/>
              </w:rPr>
              <w:t xml:space="preserve"> OR DUPLICATE </w:t>
            </w:r>
            <w:r w:rsidRPr="00D63C87">
              <w:rPr>
                <w:rFonts w:ascii="Arial" w:eastAsia="Times New Roman" w:hAnsi="Arial" w:cs="Arial"/>
                <w:color w:val="000000"/>
                <w:sz w:val="24"/>
                <w:szCs w:val="24"/>
              </w:rPr>
              <w:t>of any instrument chargeable with duty and in respect of which the proper duty has been paid—</w:t>
            </w:r>
          </w:p>
        </w:tc>
        <w:tc>
          <w:tcPr>
            <w:tcW w:w="1697" w:type="dxa"/>
            <w:shd w:val="clear" w:color="auto" w:fill="auto"/>
            <w:hideMark/>
          </w:tcPr>
          <w:p w:rsidR="002C66A4" w:rsidRPr="00D63C87" w:rsidRDefault="002C66A4" w:rsidP="00D63C87">
            <w:pPr>
              <w:spacing w:after="0"/>
              <w:jc w:val="both"/>
              <w:rPr>
                <w:rFonts w:ascii="Arial" w:eastAsia="Times New Roman" w:hAnsi="Arial" w:cs="Arial"/>
                <w:color w:val="000000"/>
                <w:sz w:val="24"/>
                <w:szCs w:val="24"/>
              </w:rPr>
            </w:pPr>
          </w:p>
        </w:tc>
        <w:tc>
          <w:tcPr>
            <w:tcW w:w="1337" w:type="dxa"/>
            <w:shd w:val="clear" w:color="auto" w:fill="auto"/>
            <w:noWrap/>
            <w:hideMark/>
          </w:tcPr>
          <w:p w:rsidR="002C66A4" w:rsidRPr="00D63C87" w:rsidRDefault="002C66A4" w:rsidP="00D63C87">
            <w:pPr>
              <w:spacing w:after="0"/>
              <w:jc w:val="both"/>
              <w:rPr>
                <w:rFonts w:ascii="Arial" w:eastAsia="Times New Roman" w:hAnsi="Arial" w:cs="Arial"/>
                <w:color w:val="000000"/>
                <w:sz w:val="24"/>
                <w:szCs w:val="24"/>
              </w:rPr>
            </w:pPr>
          </w:p>
        </w:tc>
      </w:tr>
      <w:tr w:rsidR="002C66A4" w:rsidRPr="00D63C87" w:rsidTr="006F48F7">
        <w:trPr>
          <w:trHeight w:val="1701"/>
        </w:trPr>
        <w:tc>
          <w:tcPr>
            <w:tcW w:w="6444" w:type="dxa"/>
            <w:shd w:val="clear" w:color="auto" w:fill="auto"/>
            <w:hideMark/>
          </w:tcPr>
          <w:p w:rsidR="002C66A4" w:rsidRPr="00D63C87" w:rsidRDefault="002C66A4" w:rsidP="00D63C87">
            <w:pPr>
              <w:pStyle w:val="ListParagraph"/>
              <w:numPr>
                <w:ilvl w:val="0"/>
                <w:numId w:val="46"/>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if the duty with which the original instrument is chargeable does not exceed four rupees;</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The same duty as is leviable on the original.</w:t>
            </w: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46"/>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in any other case</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Ten rupees.</w:t>
            </w:r>
          </w:p>
        </w:tc>
      </w:tr>
      <w:tr w:rsidR="002C66A4" w:rsidRPr="00D63C87" w:rsidTr="00573325">
        <w:trPr>
          <w:trHeight w:val="300"/>
        </w:trPr>
        <w:tc>
          <w:tcPr>
            <w:tcW w:w="6444" w:type="dxa"/>
            <w:shd w:val="clear" w:color="auto" w:fill="auto"/>
            <w:hideMark/>
          </w:tcPr>
          <w:p w:rsidR="002C66A4" w:rsidRPr="00D63C87" w:rsidRDefault="002C66A4" w:rsidP="00D63C87">
            <w:pPr>
              <w:spacing w:after="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EXEMPTION:–</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D63C87">
            <w:pPr>
              <w:spacing w:after="0"/>
              <w:ind w:firstLine="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Counterpart of any lease granted to cultivator when such lease is exempted from duty.</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CUSTOMS BOND</w:t>
            </w:r>
            <w:r w:rsidRPr="00D63C87">
              <w:rPr>
                <w:rFonts w:ascii="Arial" w:eastAsia="Times New Roman" w:hAnsi="Arial" w:cs="Arial"/>
                <w:color w:val="000000"/>
                <w:sz w:val="24"/>
                <w:szCs w:val="24"/>
              </w:rPr>
              <w:t>—</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47"/>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where the amount does not exceed Rs. 1,000;</w:t>
            </w:r>
            <w:r w:rsidR="005A3D1F">
              <w:rPr>
                <w:rFonts w:ascii="Arial" w:eastAsia="Times New Roman" w:hAnsi="Arial" w:cs="Arial"/>
                <w:color w:val="000000"/>
                <w:sz w:val="24"/>
                <w:szCs w:val="24"/>
              </w:rPr>
              <w:t xml:space="preserve"> and</w:t>
            </w:r>
          </w:p>
        </w:tc>
        <w:tc>
          <w:tcPr>
            <w:tcW w:w="3034" w:type="dxa"/>
            <w:gridSpan w:val="2"/>
            <w:shd w:val="clear" w:color="auto" w:fill="auto"/>
            <w:hideMark/>
          </w:tcPr>
          <w:p w:rsidR="002C66A4" w:rsidRPr="00D63C87" w:rsidRDefault="002C66A4" w:rsidP="00101648">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The same duty as on a Bond (No.1</w:t>
            </w:r>
            <w:r w:rsidR="00101648">
              <w:rPr>
                <w:rFonts w:ascii="Arial" w:eastAsia="Times New Roman" w:hAnsi="Arial" w:cs="Arial"/>
                <w:color w:val="000000"/>
                <w:sz w:val="24"/>
                <w:szCs w:val="24"/>
              </w:rPr>
              <w:t>5</w:t>
            </w:r>
            <w:r w:rsidRPr="00D63C87">
              <w:rPr>
                <w:rFonts w:ascii="Arial" w:eastAsia="Times New Roman" w:hAnsi="Arial" w:cs="Arial"/>
                <w:color w:val="000000"/>
                <w:sz w:val="24"/>
                <w:szCs w:val="24"/>
              </w:rPr>
              <w:t>) for such amount.</w:t>
            </w:r>
          </w:p>
        </w:tc>
      </w:tr>
      <w:tr w:rsidR="002C66A4" w:rsidRPr="00D63C87" w:rsidTr="00573325">
        <w:trPr>
          <w:trHeight w:val="315"/>
        </w:trPr>
        <w:tc>
          <w:tcPr>
            <w:tcW w:w="6444" w:type="dxa"/>
            <w:shd w:val="clear" w:color="auto" w:fill="auto"/>
            <w:hideMark/>
          </w:tcPr>
          <w:p w:rsidR="002C66A4" w:rsidRPr="00D63C87" w:rsidRDefault="002C66A4" w:rsidP="00D63C87">
            <w:pPr>
              <w:pStyle w:val="ListParagraph"/>
              <w:numPr>
                <w:ilvl w:val="0"/>
                <w:numId w:val="47"/>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in any other case</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One Hundred rupees.</w:t>
            </w:r>
          </w:p>
        </w:tc>
      </w:tr>
      <w:tr w:rsidR="002C66A4" w:rsidRPr="00D63C87" w:rsidTr="00573325">
        <w:trPr>
          <w:trHeight w:val="765"/>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DEBENTURE OR PARTICIPATION TERM CERTIFICATE OR TERM FINANCE CERTIFICATE OR ANY OTHER INSTRUMENT OF REDEEMABLE CAPITAL OTHER THAN</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One-twentieth of one percent that is to say 0.05% of the face value</w:t>
            </w:r>
          </w:p>
        </w:tc>
      </w:tr>
      <w:tr w:rsidR="002C66A4" w:rsidRPr="00D63C87" w:rsidTr="00573325">
        <w:trPr>
          <w:trHeight w:val="1035"/>
        </w:trPr>
        <w:tc>
          <w:tcPr>
            <w:tcW w:w="6444" w:type="dxa"/>
            <w:shd w:val="clear" w:color="auto" w:fill="auto"/>
            <w:hideMark/>
          </w:tcPr>
          <w:p w:rsidR="002C66A4" w:rsidRPr="00D63C87" w:rsidRDefault="002C66A4" w:rsidP="00D63C87">
            <w:pPr>
              <w:spacing w:after="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A</w:t>
            </w:r>
            <w:r w:rsidR="005A3D1F">
              <w:rPr>
                <w:rFonts w:ascii="Arial" w:eastAsia="Times New Roman" w:hAnsi="Arial" w:cs="Arial"/>
                <w:b/>
                <w:bCs/>
                <w:color w:val="000000"/>
                <w:sz w:val="24"/>
                <w:szCs w:val="24"/>
              </w:rPr>
              <w:t xml:space="preserve"> </w:t>
            </w:r>
            <w:r w:rsidRPr="00D63C87">
              <w:rPr>
                <w:rFonts w:ascii="Arial" w:eastAsia="Times New Roman" w:hAnsi="Arial" w:cs="Arial"/>
                <w:b/>
                <w:bCs/>
                <w:color w:val="000000"/>
                <w:sz w:val="24"/>
                <w:szCs w:val="24"/>
              </w:rPr>
              <w:t xml:space="preserve">COMMERCIAL PAPER </w:t>
            </w:r>
            <w:r w:rsidRPr="00D63C87">
              <w:rPr>
                <w:rFonts w:ascii="Arial" w:eastAsia="Times New Roman" w:hAnsi="Arial" w:cs="Arial"/>
                <w:bCs/>
                <w:color w:val="000000"/>
                <w:sz w:val="24"/>
                <w:szCs w:val="24"/>
              </w:rPr>
              <w:t>whether or not a mortgage debenture or Participant Term Certificate, or Term Finance Certificate or any other instrument of redeemable capital being a marketable security transferable or by endorsement or by separate instrument of transfer or by delivery</w:t>
            </w:r>
            <w:r w:rsidRPr="00D63C87">
              <w:rPr>
                <w:rFonts w:ascii="Arial" w:eastAsia="Times New Roman" w:hAnsi="Arial" w:cs="Arial"/>
                <w:b/>
                <w:bCs/>
                <w:color w:val="000000"/>
                <w:sz w:val="24"/>
                <w:szCs w:val="24"/>
              </w:rPr>
              <w:t>.</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Subject to a maximum of one million rupees</w:t>
            </w:r>
          </w:p>
        </w:tc>
      </w:tr>
      <w:tr w:rsidR="002C66A4" w:rsidRPr="00D63C87" w:rsidTr="00573325">
        <w:trPr>
          <w:trHeight w:val="525"/>
        </w:trPr>
        <w:tc>
          <w:tcPr>
            <w:tcW w:w="6444" w:type="dxa"/>
            <w:shd w:val="clear" w:color="auto" w:fill="auto"/>
            <w:hideMark/>
          </w:tcPr>
          <w:p w:rsidR="002C66A4" w:rsidRPr="00D63C87" w:rsidRDefault="002C66A4" w:rsidP="00D63C87">
            <w:pPr>
              <w:spacing w:after="0"/>
              <w:jc w:val="both"/>
              <w:rPr>
                <w:rFonts w:ascii="Arial" w:eastAsia="Times New Roman" w:hAnsi="Arial" w:cs="Arial"/>
                <w:i/>
                <w:iCs/>
                <w:color w:val="000000"/>
                <w:sz w:val="24"/>
                <w:szCs w:val="24"/>
              </w:rPr>
            </w:pPr>
            <w:r w:rsidRPr="00D63C87">
              <w:rPr>
                <w:rFonts w:ascii="Arial" w:eastAsia="Times New Roman" w:hAnsi="Arial" w:cs="Arial"/>
                <w:i/>
                <w:iCs/>
                <w:color w:val="000000"/>
                <w:sz w:val="24"/>
                <w:szCs w:val="24"/>
              </w:rPr>
              <w:t>Explanation—</w:t>
            </w:r>
            <w:r w:rsidRPr="00D63C87">
              <w:rPr>
                <w:rFonts w:ascii="Arial" w:eastAsia="Times New Roman" w:hAnsi="Arial" w:cs="Arial"/>
                <w:color w:val="000000"/>
                <w:sz w:val="24"/>
                <w:szCs w:val="24"/>
              </w:rPr>
              <w:t>The term “Debenture” includes any interest coupons attached thereto, but the amount of such coupons shall not be included in estimating the duty.</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D63C87">
            <w:pPr>
              <w:spacing w:after="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EXEMPTION:–</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1290"/>
        </w:trPr>
        <w:tc>
          <w:tcPr>
            <w:tcW w:w="6444" w:type="dxa"/>
            <w:shd w:val="clear" w:color="auto" w:fill="auto"/>
            <w:hideMark/>
          </w:tcPr>
          <w:p w:rsidR="002C66A4" w:rsidRPr="00D63C87" w:rsidRDefault="002C66A4" w:rsidP="00D63C87">
            <w:pPr>
              <w:spacing w:after="0"/>
              <w:jc w:val="both"/>
              <w:rPr>
                <w:rFonts w:ascii="Arial" w:eastAsia="Times New Roman" w:hAnsi="Arial" w:cs="Arial"/>
                <w:color w:val="000000"/>
                <w:sz w:val="24"/>
                <w:szCs w:val="24"/>
              </w:rPr>
            </w:pPr>
            <w:r w:rsidRPr="00D63C87">
              <w:rPr>
                <w:rFonts w:ascii="Arial" w:eastAsia="Times New Roman" w:hAnsi="Arial" w:cs="Arial"/>
                <w:color w:val="000000"/>
                <w:sz w:val="24"/>
                <w:szCs w:val="24"/>
              </w:rPr>
              <w:t>A debenture issued by an incorporated company or other body corporate in terms of a registered mortgage-deed, duly stamped in respect of the full amount of debentures to be issued thereunder, whereby the company or body borrowing makes over, in whole or in part, their property to trustees for the benefit of the debenture, holders, provided that the debentures so issued are expressed to be issued in terms of the said mortgage-deed.</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C3698B">
            <w:pPr>
              <w:spacing w:after="0"/>
              <w:jc w:val="both"/>
              <w:rPr>
                <w:rFonts w:ascii="Arial" w:eastAsia="Times New Roman" w:hAnsi="Arial" w:cs="Arial"/>
                <w:i/>
                <w:iCs/>
                <w:color w:val="000000"/>
                <w:sz w:val="24"/>
                <w:szCs w:val="24"/>
              </w:rPr>
            </w:pPr>
            <w:r w:rsidRPr="00D63C87">
              <w:rPr>
                <w:rFonts w:ascii="Arial" w:eastAsia="Times New Roman" w:hAnsi="Arial" w:cs="Arial"/>
                <w:i/>
                <w:iCs/>
                <w:color w:val="000000"/>
                <w:sz w:val="24"/>
                <w:szCs w:val="24"/>
              </w:rPr>
              <w:t>See</w:t>
            </w:r>
            <w:r w:rsidRPr="00D63C87">
              <w:rPr>
                <w:rFonts w:ascii="Arial" w:eastAsia="Times New Roman" w:hAnsi="Arial" w:cs="Arial"/>
                <w:color w:val="000000"/>
                <w:sz w:val="24"/>
                <w:szCs w:val="24"/>
              </w:rPr>
              <w:t xml:space="preserve"> also </w:t>
            </w:r>
            <w:r w:rsidRPr="00D63C87">
              <w:rPr>
                <w:rFonts w:ascii="Arial" w:eastAsia="Times New Roman" w:hAnsi="Arial" w:cs="Arial"/>
                <w:b/>
                <w:bCs/>
                <w:color w:val="000000"/>
                <w:sz w:val="24"/>
                <w:szCs w:val="24"/>
              </w:rPr>
              <w:t xml:space="preserve">BOND </w:t>
            </w:r>
            <w:r w:rsidRPr="00D63C87">
              <w:rPr>
                <w:rFonts w:ascii="Arial" w:eastAsia="Times New Roman" w:hAnsi="Arial" w:cs="Arial"/>
                <w:color w:val="000000"/>
                <w:sz w:val="24"/>
                <w:szCs w:val="24"/>
              </w:rPr>
              <w:t>(No.1</w:t>
            </w:r>
            <w:r w:rsidR="00C3698B">
              <w:rPr>
                <w:rFonts w:ascii="Arial" w:eastAsia="Times New Roman" w:hAnsi="Arial" w:cs="Arial"/>
                <w:color w:val="000000"/>
                <w:sz w:val="24"/>
                <w:szCs w:val="24"/>
              </w:rPr>
              <w:t>5</w:t>
            </w:r>
            <w:r w:rsidRPr="00D63C87">
              <w:rPr>
                <w:rFonts w:ascii="Arial" w:eastAsia="Times New Roman" w:hAnsi="Arial" w:cs="Arial"/>
                <w:color w:val="000000"/>
                <w:sz w:val="24"/>
                <w:szCs w:val="24"/>
              </w:rPr>
              <w:t xml:space="preserve">), and </w:t>
            </w:r>
            <w:r w:rsidRPr="00D63C87">
              <w:rPr>
                <w:rFonts w:ascii="Arial" w:eastAsia="Times New Roman" w:hAnsi="Arial" w:cs="Arial"/>
                <w:b/>
                <w:bCs/>
                <w:color w:val="000000"/>
                <w:sz w:val="24"/>
                <w:szCs w:val="24"/>
              </w:rPr>
              <w:t xml:space="preserve">SECTIONS </w:t>
            </w:r>
            <w:r w:rsidRPr="00D63C87">
              <w:rPr>
                <w:rFonts w:ascii="Arial" w:eastAsia="Times New Roman" w:hAnsi="Arial" w:cs="Arial"/>
                <w:color w:val="000000"/>
                <w:sz w:val="24"/>
                <w:szCs w:val="24"/>
              </w:rPr>
              <w:t>8 and 55.</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C3698B">
            <w:pPr>
              <w:spacing w:after="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 xml:space="preserve">DECLARATION OF ANY TRUST </w:t>
            </w:r>
            <w:r w:rsidRPr="00D63C87">
              <w:rPr>
                <w:rFonts w:ascii="Arial" w:eastAsia="Times New Roman" w:hAnsi="Arial" w:cs="Arial"/>
                <w:i/>
                <w:iCs/>
                <w:color w:val="000000"/>
                <w:sz w:val="24"/>
                <w:szCs w:val="24"/>
              </w:rPr>
              <w:t xml:space="preserve">See </w:t>
            </w:r>
            <w:r w:rsidRPr="00D63C87">
              <w:rPr>
                <w:rFonts w:ascii="Arial" w:eastAsia="Times New Roman" w:hAnsi="Arial" w:cs="Arial"/>
                <w:b/>
                <w:bCs/>
                <w:color w:val="000000"/>
                <w:sz w:val="24"/>
                <w:szCs w:val="24"/>
              </w:rPr>
              <w:t xml:space="preserve">TRUST </w:t>
            </w:r>
            <w:r w:rsidRPr="00D63C87">
              <w:rPr>
                <w:rFonts w:ascii="Arial" w:eastAsia="Times New Roman" w:hAnsi="Arial" w:cs="Arial"/>
                <w:color w:val="000000"/>
                <w:sz w:val="24"/>
                <w:szCs w:val="24"/>
              </w:rPr>
              <w:t>(No.6</w:t>
            </w:r>
            <w:r w:rsidR="00C3698B">
              <w:rPr>
                <w:rFonts w:ascii="Arial" w:eastAsia="Times New Roman" w:hAnsi="Arial" w:cs="Arial"/>
                <w:color w:val="000000"/>
                <w:sz w:val="24"/>
                <w:szCs w:val="24"/>
              </w:rPr>
              <w:t>4</w:t>
            </w:r>
            <w:r w:rsidRPr="00D63C87">
              <w:rPr>
                <w:rFonts w:ascii="Arial" w:eastAsia="Times New Roman" w:hAnsi="Arial" w:cs="Arial"/>
                <w:color w:val="000000"/>
                <w:sz w:val="24"/>
                <w:szCs w:val="24"/>
              </w:rPr>
              <w:t>).</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780"/>
        </w:trPr>
        <w:tc>
          <w:tcPr>
            <w:tcW w:w="6444" w:type="dxa"/>
            <w:shd w:val="clear" w:color="auto" w:fill="auto"/>
            <w:hideMark/>
          </w:tcPr>
          <w:p w:rsidR="002C66A4" w:rsidRPr="00D63C87" w:rsidRDefault="00C3698B" w:rsidP="00C3698B">
            <w:pPr>
              <w:pStyle w:val="ListParagraph"/>
              <w:spacing w:after="0"/>
              <w:ind w:left="352"/>
              <w:jc w:val="both"/>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27A      </w:t>
            </w:r>
            <w:r w:rsidR="002C66A4" w:rsidRPr="00D63C87">
              <w:rPr>
                <w:rFonts w:ascii="Arial" w:eastAsia="Times New Roman" w:hAnsi="Arial" w:cs="Arial"/>
                <w:b/>
                <w:bCs/>
                <w:color w:val="000000"/>
                <w:sz w:val="24"/>
                <w:szCs w:val="24"/>
              </w:rPr>
              <w:t>DECREE, RULE OF A COURT OR AN ORDER OF A COURT</w:t>
            </w:r>
            <w:r w:rsidR="002C66A4" w:rsidRPr="00D63C87">
              <w:rPr>
                <w:rFonts w:ascii="Arial" w:eastAsia="Times New Roman" w:hAnsi="Arial" w:cs="Arial"/>
                <w:color w:val="000000"/>
                <w:sz w:val="24"/>
                <w:szCs w:val="24"/>
              </w:rPr>
              <w:t xml:space="preserve"> based on mutual consent of parties in cases involving transfer on an immovable property including sale, exchange, gift or mortage, declaring or conferring a right in or title to an immovable property. </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Four percent of the value of property.</w:t>
            </w:r>
          </w:p>
        </w:tc>
      </w:tr>
      <w:tr w:rsidR="002C66A4" w:rsidRPr="00D63C87" w:rsidTr="00573325">
        <w:trPr>
          <w:trHeight w:val="1035"/>
        </w:trPr>
        <w:tc>
          <w:tcPr>
            <w:tcW w:w="6444" w:type="dxa"/>
            <w:shd w:val="clear" w:color="auto" w:fill="auto"/>
            <w:hideMark/>
          </w:tcPr>
          <w:p w:rsidR="002C66A4" w:rsidRPr="00D63C87" w:rsidRDefault="002C66A4" w:rsidP="00B96DE7">
            <w:pPr>
              <w:spacing w:after="0"/>
              <w:ind w:left="352"/>
              <w:jc w:val="both"/>
              <w:rPr>
                <w:rFonts w:ascii="Arial" w:eastAsia="Times New Roman" w:hAnsi="Arial" w:cs="Arial"/>
                <w:color w:val="000000"/>
                <w:sz w:val="24"/>
                <w:szCs w:val="24"/>
              </w:rPr>
            </w:pPr>
            <w:r w:rsidRPr="00D63C87">
              <w:rPr>
                <w:rFonts w:ascii="Arial" w:eastAsia="Times New Roman" w:hAnsi="Arial" w:cs="Arial"/>
                <w:color w:val="000000"/>
                <w:sz w:val="24"/>
                <w:szCs w:val="24"/>
              </w:rPr>
              <w:t xml:space="preserve">Explanation: </w:t>
            </w:r>
            <w:r w:rsidRPr="00D63C87">
              <w:rPr>
                <w:rFonts w:ascii="Arial" w:eastAsia="Times New Roman" w:hAnsi="Arial" w:cs="Arial"/>
                <w:color w:val="000000"/>
                <w:sz w:val="24"/>
                <w:szCs w:val="24"/>
              </w:rPr>
              <w:tab/>
              <w:t>Value in this Article, means value of property in accordance with the valuation table as notified by the Collector or where valuation table is not available the average sale price of a property of similar nature in the same revenue estate or locality in the preceding year as may be determined by Collector.</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1545"/>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DELIVERY-ORDER IN RESPECT OF GOODS</w:t>
            </w:r>
            <w:r w:rsidRPr="00D63C87">
              <w:rPr>
                <w:rFonts w:ascii="Arial" w:eastAsia="Times New Roman" w:hAnsi="Arial" w:cs="Arial"/>
                <w:color w:val="000000"/>
                <w:sz w:val="24"/>
                <w:szCs w:val="24"/>
              </w:rPr>
              <w:t>, that is to say, any instrument entitling any person therein named, or his assigns or the holder thereof, to the delivery of any goods lying in any dock or port, or in any ware-house in which goods are stored or deposited on rent or hire, or upon any wharf such instrument being signed by or on behalf of the owner of such goods upon the sale or transfer of the property therein when such goods exceed in value twenty rupees.</w:t>
            </w:r>
          </w:p>
        </w:tc>
        <w:tc>
          <w:tcPr>
            <w:tcW w:w="3034" w:type="dxa"/>
            <w:gridSpan w:val="2"/>
            <w:vMerge w:val="restart"/>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Ten Rupees.</w:t>
            </w:r>
          </w:p>
        </w:tc>
      </w:tr>
      <w:tr w:rsidR="002C66A4" w:rsidRPr="00D63C87" w:rsidTr="00573325">
        <w:trPr>
          <w:trHeight w:val="525"/>
        </w:trPr>
        <w:tc>
          <w:tcPr>
            <w:tcW w:w="6444" w:type="dxa"/>
            <w:shd w:val="clear" w:color="auto" w:fill="auto"/>
            <w:hideMark/>
          </w:tcPr>
          <w:p w:rsidR="002C66A4" w:rsidRPr="00D63C87" w:rsidRDefault="002C66A4" w:rsidP="00D63C87">
            <w:pPr>
              <w:spacing w:after="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DEPOSIT OF TITLE-DEED</w:t>
            </w:r>
            <w:r w:rsidRPr="00D63C87">
              <w:rPr>
                <w:rFonts w:ascii="Arial" w:eastAsia="Times New Roman" w:hAnsi="Arial" w:cs="Arial"/>
                <w:color w:val="000000"/>
                <w:sz w:val="24"/>
                <w:szCs w:val="24"/>
              </w:rPr>
              <w:t xml:space="preserve">. See </w:t>
            </w:r>
            <w:r w:rsidRPr="00D63C87">
              <w:rPr>
                <w:rFonts w:ascii="Arial" w:eastAsia="Times New Roman" w:hAnsi="Arial" w:cs="Arial"/>
                <w:b/>
                <w:bCs/>
                <w:color w:val="000000"/>
                <w:sz w:val="24"/>
                <w:szCs w:val="24"/>
              </w:rPr>
              <w:t xml:space="preserve">AGREEMENT </w:t>
            </w:r>
            <w:r w:rsidRPr="00D63C87">
              <w:rPr>
                <w:rFonts w:ascii="Arial" w:eastAsia="Times New Roman" w:hAnsi="Arial" w:cs="Arial"/>
                <w:color w:val="000000"/>
                <w:sz w:val="24"/>
                <w:szCs w:val="24"/>
              </w:rPr>
              <w:t xml:space="preserve">relating to </w:t>
            </w:r>
            <w:r w:rsidRPr="00D63C87">
              <w:rPr>
                <w:rFonts w:ascii="Arial" w:eastAsia="Times New Roman" w:hAnsi="Arial" w:cs="Arial"/>
                <w:b/>
                <w:bCs/>
                <w:color w:val="000000"/>
                <w:sz w:val="24"/>
                <w:szCs w:val="24"/>
              </w:rPr>
              <w:t xml:space="preserve">DEPOSIT OF TITLE-DEEDS, PAWN OR PLEDGE </w:t>
            </w:r>
            <w:r w:rsidRPr="00D63C87">
              <w:rPr>
                <w:rFonts w:ascii="Arial" w:eastAsia="Times New Roman" w:hAnsi="Arial" w:cs="Arial"/>
                <w:color w:val="000000"/>
                <w:sz w:val="24"/>
                <w:szCs w:val="24"/>
              </w:rPr>
              <w:t>(No.6).</w:t>
            </w:r>
          </w:p>
        </w:tc>
        <w:tc>
          <w:tcPr>
            <w:tcW w:w="3034" w:type="dxa"/>
            <w:gridSpan w:val="2"/>
            <w:vMerge/>
            <w:hideMark/>
          </w:tcPr>
          <w:p w:rsidR="002C66A4" w:rsidRPr="00D63C87" w:rsidRDefault="002C66A4" w:rsidP="00D63C87">
            <w:pPr>
              <w:spacing w:after="0"/>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B96DE7">
            <w:pPr>
              <w:spacing w:after="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DISSOLUTION OF PARTNERSHIP</w:t>
            </w:r>
            <w:r w:rsidRPr="00D63C87">
              <w:rPr>
                <w:rFonts w:ascii="Arial" w:eastAsia="Times New Roman" w:hAnsi="Arial" w:cs="Arial"/>
                <w:color w:val="000000"/>
                <w:sz w:val="24"/>
                <w:szCs w:val="24"/>
              </w:rPr>
              <w:t xml:space="preserve">. </w:t>
            </w:r>
            <w:r w:rsidRPr="00D63C87">
              <w:rPr>
                <w:rFonts w:ascii="Arial" w:eastAsia="Times New Roman" w:hAnsi="Arial" w:cs="Arial"/>
                <w:i/>
                <w:iCs/>
                <w:color w:val="000000"/>
                <w:sz w:val="24"/>
                <w:szCs w:val="24"/>
              </w:rPr>
              <w:t>See</w:t>
            </w:r>
            <w:r w:rsidRPr="00D63C87">
              <w:rPr>
                <w:rFonts w:ascii="Arial" w:eastAsia="Times New Roman" w:hAnsi="Arial" w:cs="Arial"/>
                <w:b/>
                <w:bCs/>
                <w:color w:val="000000"/>
                <w:sz w:val="24"/>
                <w:szCs w:val="24"/>
              </w:rPr>
              <w:t xml:space="preserve"> PARTNERSHIP </w:t>
            </w:r>
            <w:r w:rsidRPr="00D63C87">
              <w:rPr>
                <w:rFonts w:ascii="Arial" w:eastAsia="Times New Roman" w:hAnsi="Arial" w:cs="Arial"/>
                <w:color w:val="000000"/>
                <w:sz w:val="24"/>
                <w:szCs w:val="24"/>
              </w:rPr>
              <w:t>(No.4</w:t>
            </w:r>
            <w:r w:rsidR="00B96DE7">
              <w:rPr>
                <w:rFonts w:ascii="Arial" w:eastAsia="Times New Roman" w:hAnsi="Arial" w:cs="Arial"/>
                <w:color w:val="000000"/>
                <w:sz w:val="24"/>
                <w:szCs w:val="24"/>
              </w:rPr>
              <w:t>6</w:t>
            </w:r>
            <w:r w:rsidRPr="00D63C87">
              <w:rPr>
                <w:rFonts w:ascii="Arial" w:eastAsia="Times New Roman" w:hAnsi="Arial" w:cs="Arial"/>
                <w:color w:val="000000"/>
                <w:sz w:val="24"/>
                <w:szCs w:val="24"/>
              </w:rPr>
              <w:t>).</w:t>
            </w:r>
          </w:p>
        </w:tc>
        <w:tc>
          <w:tcPr>
            <w:tcW w:w="3034" w:type="dxa"/>
            <w:gridSpan w:val="2"/>
            <w:vMerge/>
            <w:hideMark/>
          </w:tcPr>
          <w:p w:rsidR="002C66A4" w:rsidRPr="00D63C87" w:rsidRDefault="002C66A4" w:rsidP="00D63C87">
            <w:pPr>
              <w:spacing w:after="0"/>
              <w:jc w:val="both"/>
              <w:rPr>
                <w:rFonts w:ascii="Arial" w:eastAsia="Times New Roman" w:hAnsi="Arial" w:cs="Arial"/>
                <w:color w:val="000000"/>
                <w:sz w:val="24"/>
                <w:szCs w:val="24"/>
              </w:rPr>
            </w:pPr>
          </w:p>
        </w:tc>
      </w:tr>
      <w:tr w:rsidR="002C66A4" w:rsidRPr="00D63C87" w:rsidTr="00573325">
        <w:trPr>
          <w:trHeight w:val="525"/>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DIVORCE—</w:t>
            </w:r>
            <w:r w:rsidRPr="00D63C87">
              <w:rPr>
                <w:rFonts w:ascii="Arial" w:eastAsia="Times New Roman" w:hAnsi="Arial" w:cs="Arial"/>
                <w:color w:val="000000"/>
                <w:sz w:val="24"/>
                <w:szCs w:val="24"/>
              </w:rPr>
              <w:t>Instrument of, that is to say any instrument by which any person effects the dissolution of his marriage.</w:t>
            </w:r>
          </w:p>
        </w:tc>
        <w:tc>
          <w:tcPr>
            <w:tcW w:w="3034" w:type="dxa"/>
            <w:gridSpan w:val="2"/>
            <w:vMerge w:val="restart"/>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One Hundred rupees.</w:t>
            </w:r>
          </w:p>
        </w:tc>
      </w:tr>
      <w:tr w:rsidR="002C66A4" w:rsidRPr="00D63C87" w:rsidTr="00573325">
        <w:trPr>
          <w:trHeight w:val="300"/>
        </w:trPr>
        <w:tc>
          <w:tcPr>
            <w:tcW w:w="6444" w:type="dxa"/>
            <w:shd w:val="clear" w:color="auto" w:fill="auto"/>
            <w:hideMark/>
          </w:tcPr>
          <w:p w:rsidR="002C66A4" w:rsidRPr="00D63C87" w:rsidRDefault="002C66A4" w:rsidP="00B96DE7">
            <w:pPr>
              <w:spacing w:after="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DOWER—</w:t>
            </w:r>
            <w:r w:rsidRPr="00D63C87">
              <w:rPr>
                <w:rFonts w:ascii="Arial" w:eastAsia="Times New Roman" w:hAnsi="Arial" w:cs="Arial"/>
                <w:color w:val="000000"/>
                <w:sz w:val="24"/>
                <w:szCs w:val="24"/>
              </w:rPr>
              <w:t>Instrument of.</w:t>
            </w:r>
            <w:r w:rsidRPr="00D63C87">
              <w:rPr>
                <w:rFonts w:ascii="Arial" w:eastAsia="Times New Roman" w:hAnsi="Arial" w:cs="Arial"/>
                <w:i/>
                <w:iCs/>
                <w:color w:val="000000"/>
                <w:sz w:val="24"/>
                <w:szCs w:val="24"/>
              </w:rPr>
              <w:t xml:space="preserve">See </w:t>
            </w:r>
            <w:r w:rsidRPr="00D63C87">
              <w:rPr>
                <w:rFonts w:ascii="Arial" w:eastAsia="Times New Roman" w:hAnsi="Arial" w:cs="Arial"/>
                <w:b/>
                <w:bCs/>
                <w:color w:val="000000"/>
                <w:sz w:val="24"/>
                <w:szCs w:val="24"/>
              </w:rPr>
              <w:t>SETTLEMENT</w:t>
            </w:r>
            <w:r w:rsidRPr="00D63C87">
              <w:rPr>
                <w:rFonts w:ascii="Arial" w:eastAsia="Times New Roman" w:hAnsi="Arial" w:cs="Arial"/>
                <w:color w:val="000000"/>
                <w:sz w:val="24"/>
                <w:szCs w:val="24"/>
              </w:rPr>
              <w:t xml:space="preserve"> (No.</w:t>
            </w:r>
            <w:r w:rsidR="00B96DE7">
              <w:rPr>
                <w:rFonts w:ascii="Arial" w:eastAsia="Times New Roman" w:hAnsi="Arial" w:cs="Arial"/>
                <w:color w:val="000000"/>
                <w:sz w:val="24"/>
                <w:szCs w:val="24"/>
              </w:rPr>
              <w:t>58</w:t>
            </w:r>
            <w:r w:rsidRPr="00D63C87">
              <w:rPr>
                <w:rFonts w:ascii="Arial" w:eastAsia="Times New Roman" w:hAnsi="Arial" w:cs="Arial"/>
                <w:color w:val="000000"/>
                <w:sz w:val="24"/>
                <w:szCs w:val="24"/>
              </w:rPr>
              <w:t>).</w:t>
            </w:r>
          </w:p>
        </w:tc>
        <w:tc>
          <w:tcPr>
            <w:tcW w:w="3034" w:type="dxa"/>
            <w:gridSpan w:val="2"/>
            <w:vMerge/>
            <w:hideMark/>
          </w:tcPr>
          <w:p w:rsidR="002C66A4" w:rsidRPr="00D63C87" w:rsidRDefault="002C66A4" w:rsidP="00D63C87">
            <w:pPr>
              <w:spacing w:after="0"/>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B96DE7">
            <w:pPr>
              <w:spacing w:after="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DUPLICATE</w:t>
            </w:r>
            <w:r w:rsidRPr="00D63C87">
              <w:rPr>
                <w:rFonts w:ascii="Arial" w:eastAsia="Times New Roman" w:hAnsi="Arial" w:cs="Arial"/>
                <w:color w:val="000000"/>
                <w:sz w:val="24"/>
                <w:szCs w:val="24"/>
              </w:rPr>
              <w:t xml:space="preserve">. </w:t>
            </w:r>
            <w:r w:rsidRPr="00D63C87">
              <w:rPr>
                <w:rFonts w:ascii="Arial" w:eastAsia="Times New Roman" w:hAnsi="Arial" w:cs="Arial"/>
                <w:i/>
                <w:iCs/>
                <w:color w:val="000000"/>
                <w:sz w:val="24"/>
                <w:szCs w:val="24"/>
              </w:rPr>
              <w:t xml:space="preserve">See </w:t>
            </w:r>
            <w:r w:rsidRPr="00D63C87">
              <w:rPr>
                <w:rFonts w:ascii="Arial" w:eastAsia="Times New Roman" w:hAnsi="Arial" w:cs="Arial"/>
                <w:color w:val="000000"/>
                <w:sz w:val="24"/>
                <w:szCs w:val="24"/>
              </w:rPr>
              <w:t>COUNTERPART (No.2</w:t>
            </w:r>
            <w:r w:rsidR="00B96DE7">
              <w:rPr>
                <w:rFonts w:ascii="Arial" w:eastAsia="Times New Roman" w:hAnsi="Arial" w:cs="Arial"/>
                <w:color w:val="000000"/>
                <w:sz w:val="24"/>
                <w:szCs w:val="24"/>
              </w:rPr>
              <w:t>5</w:t>
            </w:r>
            <w:r w:rsidRPr="00D63C87">
              <w:rPr>
                <w:rFonts w:ascii="Arial" w:eastAsia="Times New Roman" w:hAnsi="Arial" w:cs="Arial"/>
                <w:color w:val="000000"/>
                <w:sz w:val="24"/>
                <w:szCs w:val="24"/>
              </w:rPr>
              <w:t>).</w:t>
            </w:r>
          </w:p>
        </w:tc>
        <w:tc>
          <w:tcPr>
            <w:tcW w:w="3034" w:type="dxa"/>
            <w:gridSpan w:val="2"/>
            <w:vMerge/>
            <w:hideMark/>
          </w:tcPr>
          <w:p w:rsidR="002C66A4" w:rsidRPr="00D63C87" w:rsidRDefault="002C66A4" w:rsidP="00D63C87">
            <w:pPr>
              <w:spacing w:after="0"/>
              <w:jc w:val="both"/>
              <w:rPr>
                <w:rFonts w:ascii="Arial" w:eastAsia="Times New Roman" w:hAnsi="Arial" w:cs="Arial"/>
                <w:color w:val="000000"/>
                <w:sz w:val="24"/>
                <w:szCs w:val="24"/>
              </w:rPr>
            </w:pP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bookmarkStart w:id="3" w:name="RANGE!A210"/>
            <w:r w:rsidRPr="00D63C87">
              <w:rPr>
                <w:rFonts w:ascii="Arial" w:eastAsia="Times New Roman" w:hAnsi="Arial" w:cs="Arial"/>
                <w:b/>
                <w:bCs/>
                <w:color w:val="000000"/>
                <w:sz w:val="24"/>
                <w:szCs w:val="24"/>
              </w:rPr>
              <w:t>ENTRY AS AN ADVOCATE, OR ATTORNEY ON THE ROLL OF ANY HIGH COURT—</w:t>
            </w:r>
            <w:r w:rsidRPr="00D63C87">
              <w:rPr>
                <w:rFonts w:ascii="Arial" w:eastAsia="Times New Roman" w:hAnsi="Arial" w:cs="Arial"/>
                <w:color w:val="000000"/>
                <w:sz w:val="24"/>
                <w:szCs w:val="24"/>
              </w:rPr>
              <w:t>under the Legal Practitioners and Bar Councils Act, 1973 (XXXV of 1973)—</w:t>
            </w:r>
            <w:bookmarkEnd w:id="3"/>
          </w:p>
        </w:tc>
        <w:tc>
          <w:tcPr>
            <w:tcW w:w="1697" w:type="dxa"/>
            <w:shd w:val="clear" w:color="auto" w:fill="auto"/>
            <w:hideMark/>
          </w:tcPr>
          <w:p w:rsidR="002C66A4" w:rsidRPr="00D63C87" w:rsidRDefault="002C66A4" w:rsidP="00D63C87">
            <w:pPr>
              <w:spacing w:after="0"/>
              <w:jc w:val="both"/>
              <w:rPr>
                <w:rFonts w:ascii="Arial" w:eastAsia="Times New Roman" w:hAnsi="Arial" w:cs="Arial"/>
                <w:color w:val="000000"/>
                <w:sz w:val="24"/>
                <w:szCs w:val="24"/>
              </w:rPr>
            </w:pPr>
            <w:r w:rsidRPr="00D63C87">
              <w:rPr>
                <w:rFonts w:ascii="Arial" w:eastAsia="Times New Roman" w:hAnsi="Arial" w:cs="Arial"/>
                <w:color w:val="000000"/>
                <w:sz w:val="24"/>
                <w:szCs w:val="24"/>
              </w:rPr>
              <w:t> </w:t>
            </w:r>
          </w:p>
        </w:tc>
        <w:tc>
          <w:tcPr>
            <w:tcW w:w="1337" w:type="dxa"/>
            <w:shd w:val="clear" w:color="auto" w:fill="auto"/>
            <w:noWrap/>
            <w:hideMark/>
          </w:tcPr>
          <w:p w:rsidR="002C66A4" w:rsidRPr="00D63C87" w:rsidRDefault="002C66A4" w:rsidP="00D63C87">
            <w:pPr>
              <w:spacing w:after="0"/>
              <w:jc w:val="both"/>
              <w:rPr>
                <w:rFonts w:ascii="Arial" w:eastAsia="Times New Roman" w:hAnsi="Arial" w:cs="Arial"/>
                <w:color w:val="000000"/>
                <w:sz w:val="24"/>
                <w:szCs w:val="24"/>
              </w:rPr>
            </w:pPr>
            <w:r w:rsidRPr="00D63C87">
              <w:rPr>
                <w:rFonts w:ascii="Arial" w:eastAsia="Times New Roman" w:hAnsi="Arial" w:cs="Arial"/>
                <w:color w:val="000000"/>
                <w:sz w:val="24"/>
                <w:szCs w:val="24"/>
              </w:rPr>
              <w:t> </w:t>
            </w: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48"/>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in the case of an Advocate</w:t>
            </w:r>
            <w:r w:rsidR="005A3D1F">
              <w:rPr>
                <w:rFonts w:ascii="Arial" w:eastAsia="Times New Roman" w:hAnsi="Arial" w:cs="Arial"/>
                <w:color w:val="000000"/>
                <w:sz w:val="24"/>
                <w:szCs w:val="24"/>
              </w:rPr>
              <w:t>; and</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One thousand five hundred rupees.</w:t>
            </w: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48"/>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in the case of an Attorney</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Two thousand rupees. </w:t>
            </w: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EXCHANGE OF PROPERTY</w:t>
            </w:r>
            <w:r w:rsidRPr="00D63C87">
              <w:rPr>
                <w:rFonts w:ascii="Arial" w:eastAsia="Times New Roman" w:hAnsi="Arial" w:cs="Arial"/>
                <w:color w:val="000000"/>
                <w:sz w:val="24"/>
                <w:szCs w:val="24"/>
              </w:rPr>
              <w:t>— Instrument of—</w:t>
            </w:r>
          </w:p>
        </w:tc>
        <w:tc>
          <w:tcPr>
            <w:tcW w:w="3034" w:type="dxa"/>
            <w:gridSpan w:val="2"/>
            <w:vMerge w:val="restart"/>
            <w:shd w:val="clear" w:color="auto" w:fill="auto"/>
            <w:hideMark/>
          </w:tcPr>
          <w:p w:rsidR="002C66A4" w:rsidRPr="00D63C87" w:rsidRDefault="002C66A4" w:rsidP="003C194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The same duty as is leviable on a Convey-ance (No.2</w:t>
            </w:r>
            <w:r w:rsidR="003C1947">
              <w:rPr>
                <w:rFonts w:ascii="Arial" w:eastAsia="Times New Roman" w:hAnsi="Arial" w:cs="Arial"/>
                <w:color w:val="000000"/>
                <w:sz w:val="24"/>
                <w:szCs w:val="24"/>
              </w:rPr>
              <w:t>3</w:t>
            </w:r>
            <w:r w:rsidRPr="00D63C87">
              <w:rPr>
                <w:rFonts w:ascii="Arial" w:eastAsia="Times New Roman" w:hAnsi="Arial" w:cs="Arial"/>
                <w:color w:val="000000"/>
                <w:sz w:val="24"/>
                <w:szCs w:val="24"/>
              </w:rPr>
              <w:t>) for a consideration equal to the value of the property of greatest value as set forth in such instrument.</w:t>
            </w:r>
          </w:p>
        </w:tc>
      </w:tr>
      <w:tr w:rsidR="002C66A4" w:rsidRPr="00D63C87" w:rsidTr="00573325">
        <w:trPr>
          <w:trHeight w:val="300"/>
        </w:trPr>
        <w:tc>
          <w:tcPr>
            <w:tcW w:w="6444" w:type="dxa"/>
            <w:shd w:val="clear" w:color="auto" w:fill="auto"/>
            <w:hideMark/>
          </w:tcPr>
          <w:p w:rsidR="002C66A4" w:rsidRPr="00D63C87" w:rsidRDefault="002C66A4" w:rsidP="003C1947">
            <w:pPr>
              <w:spacing w:after="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ab/>
              <w:t>EXTRACT</w:t>
            </w:r>
            <w:r w:rsidRPr="00D63C87">
              <w:rPr>
                <w:rFonts w:ascii="Arial" w:eastAsia="Times New Roman" w:hAnsi="Arial" w:cs="Arial"/>
                <w:color w:val="000000"/>
                <w:sz w:val="24"/>
                <w:szCs w:val="24"/>
              </w:rPr>
              <w:t>.</w:t>
            </w:r>
            <w:r w:rsidRPr="00D63C87">
              <w:rPr>
                <w:rFonts w:ascii="Arial" w:eastAsia="Times New Roman" w:hAnsi="Arial" w:cs="Arial"/>
                <w:i/>
                <w:iCs/>
                <w:color w:val="000000"/>
                <w:sz w:val="24"/>
                <w:szCs w:val="24"/>
              </w:rPr>
              <w:t xml:space="preserve">See </w:t>
            </w:r>
            <w:r w:rsidRPr="00D63C87">
              <w:rPr>
                <w:rFonts w:ascii="Arial" w:eastAsia="Times New Roman" w:hAnsi="Arial" w:cs="Arial"/>
                <w:b/>
                <w:bCs/>
                <w:color w:val="000000"/>
                <w:sz w:val="24"/>
                <w:szCs w:val="24"/>
              </w:rPr>
              <w:t xml:space="preserve">COPY </w:t>
            </w:r>
            <w:r w:rsidRPr="00D63C87">
              <w:rPr>
                <w:rFonts w:ascii="Arial" w:eastAsia="Times New Roman" w:hAnsi="Arial" w:cs="Arial"/>
                <w:color w:val="000000"/>
                <w:sz w:val="24"/>
                <w:szCs w:val="24"/>
              </w:rPr>
              <w:t>(No.2</w:t>
            </w:r>
            <w:r w:rsidR="003C1947">
              <w:rPr>
                <w:rFonts w:ascii="Arial" w:eastAsia="Times New Roman" w:hAnsi="Arial" w:cs="Arial"/>
                <w:color w:val="000000"/>
                <w:sz w:val="24"/>
                <w:szCs w:val="24"/>
              </w:rPr>
              <w:t>4</w:t>
            </w:r>
            <w:r w:rsidRPr="00D63C87">
              <w:rPr>
                <w:rFonts w:ascii="Arial" w:eastAsia="Times New Roman" w:hAnsi="Arial" w:cs="Arial"/>
                <w:color w:val="000000"/>
                <w:sz w:val="24"/>
                <w:szCs w:val="24"/>
              </w:rPr>
              <w:t>)</w:t>
            </w:r>
          </w:p>
        </w:tc>
        <w:tc>
          <w:tcPr>
            <w:tcW w:w="3034" w:type="dxa"/>
            <w:gridSpan w:val="2"/>
            <w:vMerge/>
            <w:hideMark/>
          </w:tcPr>
          <w:p w:rsidR="002C66A4" w:rsidRPr="00D63C87" w:rsidRDefault="002C66A4" w:rsidP="00D63C87">
            <w:pPr>
              <w:spacing w:after="0"/>
              <w:jc w:val="both"/>
              <w:rPr>
                <w:rFonts w:ascii="Arial" w:eastAsia="Times New Roman" w:hAnsi="Arial" w:cs="Arial"/>
                <w:color w:val="000000"/>
                <w:sz w:val="24"/>
                <w:szCs w:val="24"/>
              </w:rPr>
            </w:pP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FURTHER CHARGE</w:t>
            </w:r>
            <w:r w:rsidRPr="00D63C87">
              <w:rPr>
                <w:rFonts w:ascii="Arial" w:eastAsia="Times New Roman" w:hAnsi="Arial" w:cs="Arial"/>
                <w:color w:val="000000"/>
                <w:sz w:val="24"/>
                <w:szCs w:val="24"/>
              </w:rPr>
              <w:t>—Instrument of, that is to say, any instrument imposing a further charge on mortgaged property—</w:t>
            </w:r>
          </w:p>
        </w:tc>
        <w:tc>
          <w:tcPr>
            <w:tcW w:w="3034" w:type="dxa"/>
            <w:gridSpan w:val="2"/>
            <w:shd w:val="clear" w:color="auto" w:fill="auto"/>
            <w:hideMark/>
          </w:tcPr>
          <w:p w:rsidR="002C66A4" w:rsidRPr="00D63C87" w:rsidRDefault="002C66A4" w:rsidP="00D63C87">
            <w:pPr>
              <w:spacing w:after="0"/>
              <w:jc w:val="both"/>
              <w:rPr>
                <w:rFonts w:ascii="Arial" w:eastAsia="Times New Roman" w:hAnsi="Arial" w:cs="Arial"/>
                <w:color w:val="000000"/>
                <w:sz w:val="24"/>
                <w:szCs w:val="24"/>
              </w:rPr>
            </w:pP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49"/>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when the original mortgage is one of the description referred to in clause (</w:t>
            </w:r>
            <w:r w:rsidRPr="00D63C87">
              <w:rPr>
                <w:rFonts w:ascii="Arial" w:eastAsia="Times New Roman" w:hAnsi="Arial" w:cs="Arial"/>
                <w:i/>
                <w:iCs/>
                <w:color w:val="000000"/>
                <w:sz w:val="24"/>
                <w:szCs w:val="24"/>
              </w:rPr>
              <w:t>a</w:t>
            </w:r>
            <w:r w:rsidRPr="00D63C87">
              <w:rPr>
                <w:rFonts w:ascii="Arial" w:eastAsia="Times New Roman" w:hAnsi="Arial" w:cs="Arial"/>
                <w:color w:val="000000"/>
                <w:sz w:val="24"/>
                <w:szCs w:val="24"/>
              </w:rPr>
              <w:t>) of Article No.40 (that is, with possession);</w:t>
            </w:r>
            <w:r w:rsidR="005A3D1F">
              <w:rPr>
                <w:rFonts w:ascii="Arial" w:eastAsia="Times New Roman" w:hAnsi="Arial" w:cs="Arial"/>
                <w:color w:val="000000"/>
                <w:sz w:val="24"/>
                <w:szCs w:val="24"/>
              </w:rPr>
              <w:t xml:space="preserve"> and</w:t>
            </w:r>
          </w:p>
        </w:tc>
        <w:tc>
          <w:tcPr>
            <w:tcW w:w="3034" w:type="dxa"/>
            <w:gridSpan w:val="2"/>
            <w:shd w:val="clear" w:color="auto" w:fill="auto"/>
            <w:hideMark/>
          </w:tcPr>
          <w:p w:rsidR="002C66A4" w:rsidRPr="00D63C87" w:rsidRDefault="002C66A4" w:rsidP="003C194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The same duty as on a Conveyance (No.2</w:t>
            </w:r>
            <w:r w:rsidR="003C1947">
              <w:rPr>
                <w:rFonts w:ascii="Arial" w:eastAsia="Times New Roman" w:hAnsi="Arial" w:cs="Arial"/>
                <w:color w:val="000000"/>
                <w:sz w:val="24"/>
                <w:szCs w:val="24"/>
              </w:rPr>
              <w:t>3</w:t>
            </w:r>
            <w:r w:rsidRPr="00D63C87">
              <w:rPr>
                <w:rFonts w:ascii="Arial" w:eastAsia="Times New Roman" w:hAnsi="Arial" w:cs="Arial"/>
                <w:color w:val="000000"/>
                <w:sz w:val="24"/>
                <w:szCs w:val="24"/>
              </w:rPr>
              <w:t>) for a consideration equal to the amount of the further charge secured by such instrument.</w:t>
            </w:r>
          </w:p>
        </w:tc>
      </w:tr>
      <w:tr w:rsidR="002C66A4" w:rsidRPr="00D63C87" w:rsidTr="00573325">
        <w:trPr>
          <w:trHeight w:val="720"/>
        </w:trPr>
        <w:tc>
          <w:tcPr>
            <w:tcW w:w="6444" w:type="dxa"/>
            <w:shd w:val="clear" w:color="auto" w:fill="auto"/>
            <w:hideMark/>
          </w:tcPr>
          <w:p w:rsidR="002C66A4" w:rsidRPr="00D63C87" w:rsidRDefault="002C66A4" w:rsidP="00D63C87">
            <w:pPr>
              <w:pStyle w:val="ListParagraph"/>
              <w:numPr>
                <w:ilvl w:val="0"/>
                <w:numId w:val="49"/>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when such mortgage is one of the description referred to in clause (</w:t>
            </w:r>
            <w:r w:rsidRPr="00D63C87">
              <w:rPr>
                <w:rFonts w:ascii="Arial" w:eastAsia="Times New Roman" w:hAnsi="Arial" w:cs="Arial"/>
                <w:i/>
                <w:iCs/>
                <w:color w:val="000000"/>
                <w:sz w:val="24"/>
                <w:szCs w:val="24"/>
              </w:rPr>
              <w:t>b</w:t>
            </w:r>
            <w:r w:rsidRPr="00D63C87">
              <w:rPr>
                <w:rFonts w:ascii="Arial" w:eastAsia="Times New Roman" w:hAnsi="Arial" w:cs="Arial"/>
                <w:color w:val="000000"/>
                <w:sz w:val="24"/>
                <w:szCs w:val="24"/>
              </w:rPr>
              <w:t>) of Article No.40 (that is, without possession)—</w:t>
            </w:r>
          </w:p>
        </w:tc>
        <w:tc>
          <w:tcPr>
            <w:tcW w:w="3034" w:type="dxa"/>
            <w:gridSpan w:val="2"/>
            <w:shd w:val="clear" w:color="auto" w:fill="auto"/>
            <w:hideMark/>
          </w:tcPr>
          <w:p w:rsidR="002C66A4" w:rsidRPr="00D63C87" w:rsidRDefault="002C66A4" w:rsidP="00D63C87">
            <w:pPr>
              <w:spacing w:after="0"/>
              <w:jc w:val="both"/>
              <w:rPr>
                <w:rFonts w:ascii="Arial" w:eastAsia="Times New Roman" w:hAnsi="Arial" w:cs="Arial"/>
                <w:color w:val="000000"/>
                <w:sz w:val="24"/>
                <w:szCs w:val="24"/>
              </w:rPr>
            </w:pP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50"/>
              </w:numPr>
              <w:spacing w:after="0"/>
              <w:jc w:val="both"/>
              <w:rPr>
                <w:rFonts w:ascii="Arial" w:eastAsia="Times New Roman" w:hAnsi="Arial" w:cs="Arial"/>
                <w:color w:val="000000"/>
                <w:sz w:val="24"/>
                <w:szCs w:val="24"/>
              </w:rPr>
            </w:pPr>
            <w:r w:rsidRPr="00D63C87">
              <w:rPr>
                <w:rFonts w:ascii="Arial" w:eastAsia="Times New Roman" w:hAnsi="Arial" w:cs="Arial"/>
                <w:color w:val="000000"/>
                <w:sz w:val="24"/>
                <w:szCs w:val="24"/>
              </w:rPr>
              <w:t>if at the time of execution of the instrument of further charge possession of the property is given or agreed to be given under such instrument;</w:t>
            </w:r>
            <w:r w:rsidR="005A3D1F">
              <w:rPr>
                <w:rFonts w:ascii="Arial" w:eastAsia="Times New Roman" w:hAnsi="Arial" w:cs="Arial"/>
                <w:color w:val="000000"/>
                <w:sz w:val="24"/>
                <w:szCs w:val="24"/>
              </w:rPr>
              <w:t xml:space="preserve"> and</w:t>
            </w:r>
          </w:p>
        </w:tc>
        <w:tc>
          <w:tcPr>
            <w:tcW w:w="3034" w:type="dxa"/>
            <w:gridSpan w:val="2"/>
            <w:shd w:val="clear" w:color="auto" w:fill="auto"/>
            <w:hideMark/>
          </w:tcPr>
          <w:p w:rsidR="002C66A4" w:rsidRPr="00D63C87" w:rsidRDefault="002C66A4" w:rsidP="003C194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The same duty as on a Conveyance (No.2</w:t>
            </w:r>
            <w:r w:rsidR="003C1947">
              <w:rPr>
                <w:rFonts w:ascii="Arial" w:eastAsia="Times New Roman" w:hAnsi="Arial" w:cs="Arial"/>
                <w:color w:val="000000"/>
                <w:sz w:val="24"/>
                <w:szCs w:val="24"/>
              </w:rPr>
              <w:t>3</w:t>
            </w:r>
            <w:r w:rsidRPr="00D63C87">
              <w:rPr>
                <w:rFonts w:ascii="Arial" w:eastAsia="Times New Roman" w:hAnsi="Arial" w:cs="Arial"/>
                <w:color w:val="000000"/>
                <w:sz w:val="24"/>
                <w:szCs w:val="24"/>
              </w:rPr>
              <w:t>) for a consideration equal to the total amount of the charge (including the original mortgage and any further charge already made) less the duty already paid on such original mortgaged and further charge.</w:t>
            </w:r>
          </w:p>
        </w:tc>
      </w:tr>
      <w:tr w:rsidR="002C66A4" w:rsidRPr="00D63C87" w:rsidTr="00573325">
        <w:trPr>
          <w:trHeight w:val="480"/>
        </w:trPr>
        <w:tc>
          <w:tcPr>
            <w:tcW w:w="6444" w:type="dxa"/>
            <w:shd w:val="clear" w:color="auto" w:fill="auto"/>
            <w:hideMark/>
          </w:tcPr>
          <w:p w:rsidR="002C66A4" w:rsidRPr="00D63C87" w:rsidRDefault="002C66A4" w:rsidP="00D63C87">
            <w:pPr>
              <w:pStyle w:val="ListParagraph"/>
              <w:numPr>
                <w:ilvl w:val="0"/>
                <w:numId w:val="50"/>
              </w:numPr>
              <w:spacing w:after="0"/>
              <w:jc w:val="both"/>
              <w:rPr>
                <w:rFonts w:ascii="Arial" w:eastAsia="Times New Roman" w:hAnsi="Arial" w:cs="Arial"/>
                <w:color w:val="000000"/>
                <w:sz w:val="24"/>
                <w:szCs w:val="24"/>
              </w:rPr>
            </w:pPr>
            <w:r w:rsidRPr="00D63C87">
              <w:rPr>
                <w:rFonts w:ascii="Arial" w:eastAsia="Times New Roman" w:hAnsi="Arial" w:cs="Arial"/>
                <w:color w:val="000000"/>
                <w:sz w:val="24"/>
                <w:szCs w:val="24"/>
              </w:rPr>
              <w:t>If possession is not so given.</w:t>
            </w:r>
          </w:p>
        </w:tc>
        <w:tc>
          <w:tcPr>
            <w:tcW w:w="3034" w:type="dxa"/>
            <w:gridSpan w:val="2"/>
            <w:shd w:val="clear" w:color="auto" w:fill="auto"/>
            <w:hideMark/>
          </w:tcPr>
          <w:p w:rsidR="002C66A4" w:rsidRPr="00D63C87" w:rsidRDefault="002C66A4" w:rsidP="003C194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The same duty as on a Bond (No.1</w:t>
            </w:r>
            <w:r w:rsidR="003C1947">
              <w:rPr>
                <w:rFonts w:ascii="Arial" w:eastAsia="Times New Roman" w:hAnsi="Arial" w:cs="Arial"/>
                <w:color w:val="000000"/>
                <w:sz w:val="24"/>
                <w:szCs w:val="24"/>
              </w:rPr>
              <w:t>5</w:t>
            </w:r>
            <w:r w:rsidRPr="00D63C87">
              <w:rPr>
                <w:rFonts w:ascii="Arial" w:eastAsia="Times New Roman" w:hAnsi="Arial" w:cs="Arial"/>
                <w:color w:val="000000"/>
                <w:sz w:val="24"/>
                <w:szCs w:val="24"/>
              </w:rPr>
              <w:t>) for the amount of the further charge secured by such instrument.</w:t>
            </w:r>
          </w:p>
        </w:tc>
      </w:tr>
      <w:tr w:rsidR="002C66A4" w:rsidRPr="00D63C87" w:rsidTr="00573325">
        <w:trPr>
          <w:trHeight w:val="765"/>
        </w:trPr>
        <w:tc>
          <w:tcPr>
            <w:tcW w:w="6444" w:type="dxa"/>
            <w:shd w:val="clear" w:color="auto" w:fill="auto"/>
            <w:hideMark/>
          </w:tcPr>
          <w:p w:rsidR="002C66A4" w:rsidRPr="00D63C87" w:rsidRDefault="002C66A4" w:rsidP="003C1947">
            <w:pPr>
              <w:pStyle w:val="ListParagraph"/>
              <w:numPr>
                <w:ilvl w:val="0"/>
                <w:numId w:val="24"/>
              </w:numPr>
              <w:spacing w:after="0"/>
              <w:ind w:left="0" w:firstLine="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GIFT</w:t>
            </w:r>
            <w:r w:rsidRPr="00D63C87">
              <w:rPr>
                <w:rFonts w:ascii="Arial" w:eastAsia="Times New Roman" w:hAnsi="Arial" w:cs="Arial"/>
                <w:color w:val="000000"/>
                <w:sz w:val="24"/>
                <w:szCs w:val="24"/>
              </w:rPr>
              <w:t xml:space="preserve">—Instrument of, not being </w:t>
            </w:r>
            <w:r w:rsidRPr="00D63C87">
              <w:rPr>
                <w:rFonts w:ascii="Arial" w:eastAsia="Times New Roman" w:hAnsi="Arial" w:cs="Arial"/>
                <w:b/>
                <w:bCs/>
                <w:color w:val="000000"/>
                <w:sz w:val="24"/>
                <w:szCs w:val="24"/>
              </w:rPr>
              <w:t>SETTLEMENT</w:t>
            </w:r>
            <w:r w:rsidRPr="00D63C87">
              <w:rPr>
                <w:rFonts w:ascii="Arial" w:eastAsia="Times New Roman" w:hAnsi="Arial" w:cs="Arial"/>
                <w:color w:val="000000"/>
                <w:sz w:val="24"/>
                <w:szCs w:val="24"/>
              </w:rPr>
              <w:t>(No.</w:t>
            </w:r>
            <w:r w:rsidR="003C1947">
              <w:rPr>
                <w:rFonts w:ascii="Arial" w:eastAsia="Times New Roman" w:hAnsi="Arial" w:cs="Arial"/>
                <w:color w:val="000000"/>
                <w:sz w:val="24"/>
                <w:szCs w:val="24"/>
              </w:rPr>
              <w:t>58</w:t>
            </w:r>
            <w:r w:rsidRPr="00D63C87">
              <w:rPr>
                <w:rFonts w:ascii="Arial" w:eastAsia="Times New Roman" w:hAnsi="Arial" w:cs="Arial"/>
                <w:color w:val="000000"/>
                <w:sz w:val="24"/>
                <w:szCs w:val="24"/>
              </w:rPr>
              <w:t xml:space="preserve">) </w:t>
            </w:r>
            <w:r w:rsidRPr="00D63C87">
              <w:rPr>
                <w:rFonts w:ascii="Arial" w:eastAsia="Times New Roman" w:hAnsi="Arial" w:cs="Arial"/>
                <w:b/>
                <w:bCs/>
                <w:color w:val="000000"/>
                <w:sz w:val="24"/>
                <w:szCs w:val="24"/>
              </w:rPr>
              <w:t xml:space="preserve">OR WILL OR TRANSFER </w:t>
            </w:r>
            <w:r w:rsidRPr="00D63C87">
              <w:rPr>
                <w:rFonts w:ascii="Arial" w:eastAsia="Times New Roman" w:hAnsi="Arial" w:cs="Arial"/>
                <w:color w:val="000000"/>
                <w:sz w:val="24"/>
                <w:szCs w:val="24"/>
              </w:rPr>
              <w:t>(No.6</w:t>
            </w:r>
            <w:r w:rsidR="003C1947">
              <w:rPr>
                <w:rFonts w:ascii="Arial" w:eastAsia="Times New Roman" w:hAnsi="Arial" w:cs="Arial"/>
                <w:color w:val="000000"/>
                <w:sz w:val="24"/>
                <w:szCs w:val="24"/>
              </w:rPr>
              <w:t>2</w:t>
            </w:r>
            <w:r w:rsidRPr="00D63C87">
              <w:rPr>
                <w:rFonts w:ascii="Arial" w:eastAsia="Times New Roman" w:hAnsi="Arial" w:cs="Arial"/>
                <w:color w:val="000000"/>
                <w:sz w:val="24"/>
                <w:szCs w:val="24"/>
              </w:rPr>
              <w:t>).</w:t>
            </w:r>
            <w:r w:rsidRPr="00D63C87">
              <w:rPr>
                <w:rFonts w:ascii="Arial" w:eastAsia="Times New Roman" w:hAnsi="Arial" w:cs="Arial"/>
                <w:b/>
                <w:bCs/>
                <w:color w:val="000000"/>
                <w:sz w:val="24"/>
                <w:szCs w:val="24"/>
              </w:rPr>
              <w:t xml:space="preserve"> HIRING AGREEMENT </w:t>
            </w:r>
            <w:r w:rsidRPr="00D63C87">
              <w:rPr>
                <w:rFonts w:ascii="Arial" w:eastAsia="Times New Roman" w:hAnsi="Arial" w:cs="Arial"/>
                <w:color w:val="000000"/>
                <w:sz w:val="24"/>
                <w:szCs w:val="24"/>
              </w:rPr>
              <w:t xml:space="preserve">or </w:t>
            </w:r>
            <w:r w:rsidRPr="00D63C87">
              <w:rPr>
                <w:rFonts w:ascii="Arial" w:eastAsia="Times New Roman" w:hAnsi="Arial" w:cs="Arial"/>
                <w:b/>
                <w:bCs/>
                <w:color w:val="000000"/>
                <w:sz w:val="24"/>
                <w:szCs w:val="24"/>
              </w:rPr>
              <w:t>AGREEMENT FOR SERVICE</w:t>
            </w:r>
            <w:r w:rsidRPr="00D63C87">
              <w:rPr>
                <w:rFonts w:ascii="Arial" w:eastAsia="Times New Roman" w:hAnsi="Arial" w:cs="Arial"/>
                <w:color w:val="000000"/>
                <w:sz w:val="24"/>
                <w:szCs w:val="24"/>
              </w:rPr>
              <w:t xml:space="preserve">. </w:t>
            </w:r>
            <w:r w:rsidRPr="00D63C87">
              <w:rPr>
                <w:rFonts w:ascii="Arial" w:eastAsia="Times New Roman" w:hAnsi="Arial" w:cs="Arial"/>
                <w:i/>
                <w:iCs/>
                <w:color w:val="000000"/>
                <w:sz w:val="24"/>
                <w:szCs w:val="24"/>
              </w:rPr>
              <w:t xml:space="preserve">See </w:t>
            </w:r>
            <w:r w:rsidRPr="00D63C87">
              <w:rPr>
                <w:rFonts w:ascii="Arial" w:eastAsia="Times New Roman" w:hAnsi="Arial" w:cs="Arial"/>
                <w:b/>
                <w:bCs/>
                <w:color w:val="000000"/>
                <w:sz w:val="24"/>
                <w:szCs w:val="24"/>
              </w:rPr>
              <w:t xml:space="preserve">AGREEMENT </w:t>
            </w:r>
            <w:r w:rsidRPr="00D63C87">
              <w:rPr>
                <w:rFonts w:ascii="Arial" w:eastAsia="Times New Roman" w:hAnsi="Arial" w:cs="Arial"/>
                <w:color w:val="000000"/>
                <w:sz w:val="24"/>
                <w:szCs w:val="24"/>
              </w:rPr>
              <w:t>(No.5).</w:t>
            </w:r>
          </w:p>
        </w:tc>
        <w:tc>
          <w:tcPr>
            <w:tcW w:w="3034" w:type="dxa"/>
            <w:gridSpan w:val="2"/>
            <w:shd w:val="clear" w:color="auto" w:fill="auto"/>
            <w:hideMark/>
          </w:tcPr>
          <w:p w:rsidR="002C66A4" w:rsidRPr="00D63C87" w:rsidRDefault="002C66A4" w:rsidP="003C194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The same duty as is leviable on a Conveyance (No.2</w:t>
            </w:r>
            <w:r w:rsidR="003C1947">
              <w:rPr>
                <w:rFonts w:ascii="Arial" w:eastAsia="Times New Roman" w:hAnsi="Arial" w:cs="Arial"/>
                <w:color w:val="000000"/>
                <w:sz w:val="24"/>
                <w:szCs w:val="24"/>
              </w:rPr>
              <w:t>3</w:t>
            </w:r>
            <w:r w:rsidRPr="00D63C87">
              <w:rPr>
                <w:rFonts w:ascii="Arial" w:eastAsia="Times New Roman" w:hAnsi="Arial" w:cs="Arial"/>
                <w:color w:val="000000"/>
                <w:sz w:val="24"/>
                <w:szCs w:val="24"/>
              </w:rPr>
              <w:t>) for a consideration equal to the value of the property as set-forth in such instrument.</w:t>
            </w: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INDEMNITY BOND</w:t>
            </w:r>
            <w:r w:rsidRPr="00D63C87">
              <w:rPr>
                <w:rFonts w:ascii="Arial" w:eastAsia="Times New Roman" w:hAnsi="Arial" w:cs="Arial"/>
                <w:color w:val="000000"/>
                <w:sz w:val="24"/>
                <w:szCs w:val="24"/>
              </w:rPr>
              <w:t>.</w:t>
            </w:r>
          </w:p>
        </w:tc>
        <w:tc>
          <w:tcPr>
            <w:tcW w:w="3034" w:type="dxa"/>
            <w:gridSpan w:val="2"/>
            <w:vMerge w:val="restart"/>
            <w:shd w:val="clear" w:color="auto" w:fill="auto"/>
            <w:hideMark/>
          </w:tcPr>
          <w:p w:rsidR="002C66A4" w:rsidRPr="00D63C87" w:rsidRDefault="002C66A4" w:rsidP="00F40F84">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The same duty as on a Security Bond (No. 5</w:t>
            </w:r>
            <w:r w:rsidR="008951C5">
              <w:rPr>
                <w:rFonts w:ascii="Arial" w:eastAsia="Times New Roman" w:hAnsi="Arial" w:cs="Arial"/>
                <w:color w:val="000000"/>
                <w:sz w:val="24"/>
                <w:szCs w:val="24"/>
              </w:rPr>
              <w:t>7</w:t>
            </w:r>
            <w:r w:rsidRPr="00D63C87">
              <w:rPr>
                <w:rFonts w:ascii="Arial" w:eastAsia="Times New Roman" w:hAnsi="Arial" w:cs="Arial"/>
                <w:color w:val="000000"/>
                <w:sz w:val="24"/>
                <w:szCs w:val="24"/>
              </w:rPr>
              <w:t>) for the same amount.</w:t>
            </w:r>
          </w:p>
        </w:tc>
      </w:tr>
      <w:tr w:rsidR="002C66A4" w:rsidRPr="00D63C87" w:rsidTr="00573325">
        <w:trPr>
          <w:trHeight w:val="510"/>
        </w:trPr>
        <w:tc>
          <w:tcPr>
            <w:tcW w:w="6444" w:type="dxa"/>
            <w:shd w:val="clear" w:color="auto" w:fill="auto"/>
            <w:hideMark/>
          </w:tcPr>
          <w:p w:rsidR="002C66A4" w:rsidRPr="00D63C87" w:rsidRDefault="002C66A4" w:rsidP="00F40F84">
            <w:pPr>
              <w:spacing w:after="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INSPECTORSHIP-DEED</w:t>
            </w:r>
            <w:r w:rsidRPr="00D63C87">
              <w:rPr>
                <w:rFonts w:ascii="Arial" w:eastAsia="Times New Roman" w:hAnsi="Arial" w:cs="Arial"/>
                <w:color w:val="000000"/>
                <w:sz w:val="24"/>
                <w:szCs w:val="24"/>
              </w:rPr>
              <w:t>—</w:t>
            </w:r>
            <w:r w:rsidRPr="00D63C87">
              <w:rPr>
                <w:rFonts w:ascii="Arial" w:eastAsia="Times New Roman" w:hAnsi="Arial" w:cs="Arial"/>
                <w:i/>
                <w:iCs/>
                <w:color w:val="000000"/>
                <w:sz w:val="24"/>
                <w:szCs w:val="24"/>
              </w:rPr>
              <w:t xml:space="preserve">See </w:t>
            </w:r>
            <w:r w:rsidRPr="00D63C87">
              <w:rPr>
                <w:rFonts w:ascii="Arial" w:eastAsia="Times New Roman" w:hAnsi="Arial" w:cs="Arial"/>
                <w:b/>
                <w:bCs/>
                <w:color w:val="000000"/>
                <w:sz w:val="24"/>
                <w:szCs w:val="24"/>
              </w:rPr>
              <w:t xml:space="preserve">COMPOSITION-DEED </w:t>
            </w:r>
            <w:r w:rsidRPr="00D63C87">
              <w:rPr>
                <w:rFonts w:ascii="Arial" w:eastAsia="Times New Roman" w:hAnsi="Arial" w:cs="Arial"/>
                <w:color w:val="000000"/>
                <w:sz w:val="24"/>
                <w:szCs w:val="24"/>
              </w:rPr>
              <w:t>(No. 2</w:t>
            </w:r>
            <w:r w:rsidR="00F40F84">
              <w:rPr>
                <w:rFonts w:ascii="Arial" w:eastAsia="Times New Roman" w:hAnsi="Arial" w:cs="Arial"/>
                <w:color w:val="000000"/>
                <w:sz w:val="24"/>
                <w:szCs w:val="24"/>
              </w:rPr>
              <w:t>2</w:t>
            </w:r>
            <w:r w:rsidRPr="00D63C87">
              <w:rPr>
                <w:rFonts w:ascii="Arial" w:eastAsia="Times New Roman" w:hAnsi="Arial" w:cs="Arial"/>
                <w:color w:val="000000"/>
                <w:sz w:val="24"/>
                <w:szCs w:val="24"/>
              </w:rPr>
              <w:t>).</w:t>
            </w:r>
            <w:r w:rsidRPr="00D63C87">
              <w:rPr>
                <w:rFonts w:ascii="Arial" w:eastAsia="Times New Roman" w:hAnsi="Arial" w:cs="Arial"/>
                <w:b/>
                <w:bCs/>
                <w:color w:val="000000"/>
                <w:sz w:val="24"/>
                <w:szCs w:val="24"/>
              </w:rPr>
              <w:t>INSURANCE</w:t>
            </w:r>
            <w:r w:rsidRPr="00D63C87">
              <w:rPr>
                <w:rFonts w:ascii="Arial" w:eastAsia="Times New Roman" w:hAnsi="Arial" w:cs="Arial"/>
                <w:color w:val="000000"/>
                <w:sz w:val="24"/>
                <w:szCs w:val="24"/>
              </w:rPr>
              <w:t xml:space="preserve">— See </w:t>
            </w:r>
            <w:r w:rsidRPr="00D63C87">
              <w:rPr>
                <w:rFonts w:ascii="Arial" w:eastAsia="Times New Roman" w:hAnsi="Arial" w:cs="Arial"/>
                <w:b/>
                <w:bCs/>
                <w:color w:val="000000"/>
                <w:sz w:val="24"/>
                <w:szCs w:val="24"/>
              </w:rPr>
              <w:t xml:space="preserve">POLICY OF INSURANCE </w:t>
            </w:r>
            <w:r w:rsidRPr="00D63C87">
              <w:rPr>
                <w:rFonts w:ascii="Arial" w:eastAsia="Times New Roman" w:hAnsi="Arial" w:cs="Arial"/>
                <w:color w:val="000000"/>
                <w:sz w:val="24"/>
                <w:szCs w:val="24"/>
              </w:rPr>
              <w:t>(No. 4</w:t>
            </w:r>
            <w:r w:rsidR="00F40F84">
              <w:rPr>
                <w:rFonts w:ascii="Arial" w:eastAsia="Times New Roman" w:hAnsi="Arial" w:cs="Arial"/>
                <w:color w:val="000000"/>
                <w:sz w:val="24"/>
                <w:szCs w:val="24"/>
              </w:rPr>
              <w:t>7</w:t>
            </w:r>
            <w:r w:rsidRPr="00D63C87">
              <w:rPr>
                <w:rFonts w:ascii="Arial" w:eastAsia="Times New Roman" w:hAnsi="Arial" w:cs="Arial"/>
                <w:color w:val="000000"/>
                <w:sz w:val="24"/>
                <w:szCs w:val="24"/>
              </w:rPr>
              <w:t>).</w:t>
            </w:r>
          </w:p>
        </w:tc>
        <w:tc>
          <w:tcPr>
            <w:tcW w:w="3034" w:type="dxa"/>
            <w:gridSpan w:val="2"/>
            <w:vMerge/>
            <w:hideMark/>
          </w:tcPr>
          <w:p w:rsidR="002C66A4" w:rsidRPr="00D63C87" w:rsidRDefault="002C66A4" w:rsidP="00D63C87">
            <w:pPr>
              <w:spacing w:after="0"/>
              <w:jc w:val="both"/>
              <w:rPr>
                <w:rFonts w:ascii="Arial" w:eastAsia="Times New Roman" w:hAnsi="Arial" w:cs="Arial"/>
                <w:color w:val="000000"/>
                <w:sz w:val="24"/>
                <w:szCs w:val="24"/>
              </w:rPr>
            </w:pP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LEASE</w:t>
            </w:r>
            <w:r w:rsidRPr="00D63C87">
              <w:rPr>
                <w:rFonts w:ascii="Arial" w:eastAsia="Times New Roman" w:hAnsi="Arial" w:cs="Arial"/>
                <w:color w:val="000000"/>
                <w:sz w:val="24"/>
                <w:szCs w:val="24"/>
              </w:rPr>
              <w:t>, including an under-lease or sub-lease and any agreement to let or sub-let—</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51"/>
              </w:numPr>
              <w:spacing w:after="0"/>
              <w:ind w:left="1432" w:hanging="720"/>
              <w:jc w:val="both"/>
              <w:rPr>
                <w:rFonts w:ascii="Arial" w:eastAsia="Times New Roman" w:hAnsi="Arial" w:cs="Arial"/>
                <w:color w:val="000000"/>
                <w:sz w:val="24"/>
                <w:szCs w:val="24"/>
              </w:rPr>
            </w:pPr>
            <w:r w:rsidRPr="00D63C87">
              <w:rPr>
                <w:rFonts w:ascii="Arial" w:eastAsia="Times New Roman" w:hAnsi="Arial" w:cs="Arial"/>
                <w:color w:val="000000"/>
                <w:sz w:val="24"/>
                <w:szCs w:val="24"/>
              </w:rPr>
              <w:t>where by such lease the rent is fixed and no premium is paid or delivered—</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52"/>
              </w:numPr>
              <w:spacing w:after="0"/>
              <w:jc w:val="both"/>
              <w:rPr>
                <w:rFonts w:ascii="Arial" w:eastAsia="Times New Roman" w:hAnsi="Arial" w:cs="Arial"/>
                <w:color w:val="000000"/>
                <w:sz w:val="24"/>
                <w:szCs w:val="24"/>
              </w:rPr>
            </w:pPr>
            <w:r w:rsidRPr="00D63C87">
              <w:rPr>
                <w:rFonts w:ascii="Arial" w:eastAsia="Times New Roman" w:hAnsi="Arial" w:cs="Arial"/>
                <w:color w:val="000000"/>
                <w:sz w:val="24"/>
                <w:szCs w:val="24"/>
              </w:rPr>
              <w:t>where the lease purports to be for a term of less than one year;</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Two percent of the whole amount payable or deliverable under such lease.</w:t>
            </w:r>
          </w:p>
        </w:tc>
      </w:tr>
      <w:tr w:rsidR="002C66A4" w:rsidRPr="00D63C87" w:rsidTr="006F48F7">
        <w:trPr>
          <w:trHeight w:val="2259"/>
        </w:trPr>
        <w:tc>
          <w:tcPr>
            <w:tcW w:w="6444" w:type="dxa"/>
            <w:shd w:val="clear" w:color="auto" w:fill="auto"/>
            <w:hideMark/>
          </w:tcPr>
          <w:p w:rsidR="002C66A4" w:rsidRPr="00D63C87" w:rsidRDefault="002C66A4" w:rsidP="00D63C87">
            <w:pPr>
              <w:pStyle w:val="ListParagraph"/>
              <w:numPr>
                <w:ilvl w:val="0"/>
                <w:numId w:val="52"/>
              </w:numPr>
              <w:spacing w:after="0"/>
              <w:jc w:val="both"/>
              <w:rPr>
                <w:rFonts w:ascii="Arial" w:eastAsia="Times New Roman" w:hAnsi="Arial" w:cs="Arial"/>
                <w:color w:val="000000"/>
                <w:sz w:val="24"/>
                <w:szCs w:val="24"/>
              </w:rPr>
            </w:pPr>
            <w:r w:rsidRPr="00D63C87">
              <w:rPr>
                <w:rFonts w:ascii="Arial" w:eastAsia="Times New Roman" w:hAnsi="Arial" w:cs="Arial"/>
                <w:color w:val="000000"/>
                <w:sz w:val="24"/>
                <w:szCs w:val="24"/>
              </w:rPr>
              <w:t>where the lease purports to be for a term of not less than one year but not more than three years;</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Two percent of the amount or value of the average annual rent reserved.</w:t>
            </w: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52"/>
              </w:numPr>
              <w:spacing w:after="0"/>
              <w:jc w:val="both"/>
              <w:rPr>
                <w:rFonts w:ascii="Arial" w:eastAsia="Times New Roman" w:hAnsi="Arial" w:cs="Arial"/>
                <w:color w:val="000000"/>
                <w:sz w:val="24"/>
                <w:szCs w:val="24"/>
              </w:rPr>
            </w:pPr>
            <w:r w:rsidRPr="00D63C87">
              <w:rPr>
                <w:rFonts w:ascii="Arial" w:eastAsia="Times New Roman" w:hAnsi="Arial" w:cs="Arial"/>
                <w:color w:val="000000"/>
                <w:sz w:val="24"/>
                <w:szCs w:val="24"/>
              </w:rPr>
              <w:t>where the lease purports to be for a term in excess of three years, but not more than twenty years;</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Two percent of the consideration equal to the amount or value of the average annual rent reserved.</w:t>
            </w: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52"/>
              </w:numPr>
              <w:spacing w:after="0"/>
              <w:jc w:val="both"/>
              <w:rPr>
                <w:rFonts w:ascii="Arial" w:eastAsia="Times New Roman" w:hAnsi="Arial" w:cs="Arial"/>
                <w:color w:val="000000"/>
                <w:sz w:val="24"/>
                <w:szCs w:val="24"/>
              </w:rPr>
            </w:pPr>
            <w:r w:rsidRPr="00D63C87">
              <w:rPr>
                <w:rFonts w:ascii="Arial" w:eastAsia="Times New Roman" w:hAnsi="Arial" w:cs="Arial"/>
                <w:color w:val="000000"/>
                <w:sz w:val="24"/>
                <w:szCs w:val="24"/>
              </w:rPr>
              <w:t>where the lease purports to be for a term in excess of twenty years or in perpetuity;</w:t>
            </w:r>
            <w:r w:rsidR="005A3D1F">
              <w:rPr>
                <w:rFonts w:ascii="Arial" w:eastAsia="Times New Roman" w:hAnsi="Arial" w:cs="Arial"/>
                <w:color w:val="000000"/>
                <w:sz w:val="24"/>
                <w:szCs w:val="24"/>
              </w:rPr>
              <w:t xml:space="preserve"> and</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Two</w:t>
            </w:r>
            <w:r w:rsidRPr="00D63C87">
              <w:rPr>
                <w:rFonts w:ascii="Arial" w:eastAsia="Times New Roman" w:hAnsi="Arial" w:cs="Arial"/>
                <w:sz w:val="24"/>
                <w:szCs w:val="24"/>
              </w:rPr>
              <w:t xml:space="preserve"> percent of the consideration equal to the whole amount of rents which would be paid or delivered in respect of the first ten years of the lease</w:t>
            </w: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52"/>
              </w:numPr>
              <w:spacing w:after="0"/>
              <w:jc w:val="both"/>
              <w:rPr>
                <w:rFonts w:ascii="Arial" w:eastAsia="Times New Roman" w:hAnsi="Arial" w:cs="Arial"/>
                <w:color w:val="000000"/>
                <w:sz w:val="24"/>
                <w:szCs w:val="24"/>
              </w:rPr>
            </w:pPr>
            <w:r w:rsidRPr="00D63C87">
              <w:rPr>
                <w:rFonts w:ascii="Arial" w:eastAsia="Times New Roman" w:hAnsi="Arial" w:cs="Arial"/>
                <w:color w:val="000000"/>
                <w:sz w:val="24"/>
                <w:szCs w:val="24"/>
              </w:rPr>
              <w:t>where the lease does not purport to be for any definite term.</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sz w:val="24"/>
                <w:szCs w:val="24"/>
              </w:rPr>
              <w:t xml:space="preserve">Two percent of the consideration equal to the amount or value of the average </w:t>
            </w:r>
            <w:r w:rsidRPr="00D63C87">
              <w:rPr>
                <w:rFonts w:ascii="Arial" w:eastAsia="Times New Roman" w:hAnsi="Arial" w:cs="Arial"/>
                <w:color w:val="000000"/>
                <w:sz w:val="24"/>
                <w:szCs w:val="24"/>
              </w:rPr>
              <w:t>annual</w:t>
            </w:r>
            <w:r w:rsidRPr="00D63C87">
              <w:rPr>
                <w:rFonts w:ascii="Arial" w:eastAsia="Times New Roman" w:hAnsi="Arial" w:cs="Arial"/>
                <w:sz w:val="24"/>
                <w:szCs w:val="24"/>
              </w:rPr>
              <w:t xml:space="preserve"> rent which would be paid or delivered for the first ten years, if the lease continued so long.</w:t>
            </w: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51"/>
              </w:numPr>
              <w:spacing w:after="0"/>
              <w:ind w:left="1432" w:hanging="720"/>
              <w:jc w:val="both"/>
              <w:rPr>
                <w:rFonts w:ascii="Arial" w:eastAsia="Times New Roman" w:hAnsi="Arial" w:cs="Arial"/>
                <w:color w:val="000000"/>
                <w:sz w:val="24"/>
                <w:szCs w:val="24"/>
              </w:rPr>
            </w:pPr>
            <w:r w:rsidRPr="00D63C87">
              <w:rPr>
                <w:rFonts w:ascii="Arial" w:eastAsia="Times New Roman" w:hAnsi="Arial" w:cs="Arial"/>
                <w:color w:val="000000"/>
                <w:sz w:val="24"/>
                <w:szCs w:val="24"/>
              </w:rPr>
              <w:t>(i)</w:t>
            </w:r>
            <w:r w:rsidRPr="00D63C87">
              <w:rPr>
                <w:rFonts w:ascii="Arial" w:eastAsia="Times New Roman" w:hAnsi="Arial" w:cs="Arial"/>
                <w:color w:val="000000"/>
                <w:sz w:val="24"/>
                <w:szCs w:val="24"/>
              </w:rPr>
              <w:tab/>
              <w:t>where the lease is granted for money advanced and where no rent is reserved;</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sz w:val="24"/>
                <w:szCs w:val="24"/>
              </w:rPr>
            </w:pPr>
            <w:r w:rsidRPr="00D63C87">
              <w:rPr>
                <w:rFonts w:ascii="Arial" w:eastAsia="Times New Roman" w:hAnsi="Arial" w:cs="Arial"/>
                <w:sz w:val="24"/>
                <w:szCs w:val="24"/>
              </w:rPr>
              <w:t xml:space="preserve">Two percent of the consideration equal to the </w:t>
            </w:r>
            <w:r w:rsidRPr="00D63C87">
              <w:rPr>
                <w:rFonts w:ascii="Arial" w:eastAsia="Times New Roman" w:hAnsi="Arial" w:cs="Arial"/>
                <w:color w:val="000000"/>
                <w:sz w:val="24"/>
                <w:szCs w:val="24"/>
              </w:rPr>
              <w:t>amount</w:t>
            </w:r>
            <w:r w:rsidRPr="00D63C87">
              <w:rPr>
                <w:rFonts w:ascii="Arial" w:eastAsia="Times New Roman" w:hAnsi="Arial" w:cs="Arial"/>
                <w:sz w:val="24"/>
                <w:szCs w:val="24"/>
              </w:rPr>
              <w:t xml:space="preserve"> of such advanced as set forth in the lease.</w:t>
            </w:r>
          </w:p>
        </w:tc>
      </w:tr>
      <w:tr w:rsidR="002C66A4" w:rsidRPr="00D63C87" w:rsidTr="00573325">
        <w:trPr>
          <w:trHeight w:val="510"/>
        </w:trPr>
        <w:tc>
          <w:tcPr>
            <w:tcW w:w="6444" w:type="dxa"/>
            <w:shd w:val="clear" w:color="auto" w:fill="auto"/>
            <w:hideMark/>
          </w:tcPr>
          <w:p w:rsidR="002C66A4" w:rsidRPr="00D63C87" w:rsidRDefault="002C66A4" w:rsidP="00D63C87">
            <w:pPr>
              <w:spacing w:after="0"/>
              <w:ind w:left="1432" w:firstLine="8"/>
              <w:jc w:val="both"/>
              <w:rPr>
                <w:rFonts w:ascii="Arial" w:eastAsia="Times New Roman" w:hAnsi="Arial" w:cs="Arial"/>
                <w:color w:val="000000"/>
                <w:sz w:val="24"/>
                <w:szCs w:val="24"/>
              </w:rPr>
            </w:pPr>
            <w:r w:rsidRPr="00D63C87">
              <w:rPr>
                <w:rFonts w:ascii="Arial" w:eastAsia="Times New Roman" w:hAnsi="Arial" w:cs="Arial"/>
                <w:color w:val="000000"/>
                <w:sz w:val="24"/>
                <w:szCs w:val="24"/>
              </w:rPr>
              <w:t>(ii)</w:t>
            </w:r>
            <w:r w:rsidRPr="00D63C87">
              <w:rPr>
                <w:rFonts w:ascii="Arial" w:eastAsia="Times New Roman" w:hAnsi="Arial" w:cs="Arial"/>
                <w:color w:val="000000"/>
                <w:sz w:val="24"/>
                <w:szCs w:val="24"/>
              </w:rPr>
              <w:tab/>
              <w:t>where the lease is granted for a fine or premium and where no rent is reserved;</w:t>
            </w:r>
            <w:r w:rsidR="005A3D1F">
              <w:rPr>
                <w:rFonts w:ascii="Arial" w:eastAsia="Times New Roman" w:hAnsi="Arial" w:cs="Arial"/>
                <w:color w:val="000000"/>
                <w:sz w:val="24"/>
                <w:szCs w:val="24"/>
              </w:rPr>
              <w:t xml:space="preserve"> and</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sz w:val="24"/>
                <w:szCs w:val="24"/>
              </w:rPr>
            </w:pPr>
            <w:r w:rsidRPr="00D63C87">
              <w:rPr>
                <w:rFonts w:ascii="Arial" w:eastAsia="Times New Roman" w:hAnsi="Arial" w:cs="Arial"/>
                <w:sz w:val="24"/>
                <w:szCs w:val="24"/>
              </w:rPr>
              <w:t xml:space="preserve">Two percent of the </w:t>
            </w:r>
            <w:r w:rsidRPr="00D63C87">
              <w:rPr>
                <w:rFonts w:ascii="Arial" w:eastAsia="Times New Roman" w:hAnsi="Arial" w:cs="Arial"/>
                <w:color w:val="000000"/>
                <w:sz w:val="24"/>
                <w:szCs w:val="24"/>
              </w:rPr>
              <w:t>consideration</w:t>
            </w:r>
            <w:r w:rsidRPr="00D63C87">
              <w:rPr>
                <w:rFonts w:ascii="Arial" w:eastAsia="Times New Roman" w:hAnsi="Arial" w:cs="Arial"/>
                <w:sz w:val="24"/>
                <w:szCs w:val="24"/>
              </w:rPr>
              <w:t xml:space="preserve"> equal to the amount of such fine or premium as set forth in the lease.</w:t>
            </w: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51"/>
              </w:numPr>
              <w:spacing w:after="0"/>
              <w:ind w:left="1432" w:hanging="720"/>
              <w:jc w:val="both"/>
              <w:rPr>
                <w:rFonts w:ascii="Arial" w:eastAsia="Times New Roman" w:hAnsi="Arial" w:cs="Arial"/>
                <w:color w:val="000000"/>
                <w:sz w:val="24"/>
                <w:szCs w:val="24"/>
              </w:rPr>
            </w:pPr>
            <w:r w:rsidRPr="00D63C87">
              <w:rPr>
                <w:rFonts w:ascii="Arial" w:eastAsia="Times New Roman" w:hAnsi="Arial" w:cs="Arial"/>
                <w:color w:val="000000"/>
                <w:sz w:val="24"/>
                <w:szCs w:val="24"/>
              </w:rPr>
              <w:t>(i)</w:t>
            </w:r>
            <w:r w:rsidRPr="00D63C87">
              <w:rPr>
                <w:rFonts w:ascii="Arial" w:eastAsia="Times New Roman" w:hAnsi="Arial" w:cs="Arial"/>
                <w:color w:val="000000"/>
                <w:sz w:val="24"/>
                <w:szCs w:val="24"/>
              </w:rPr>
              <w:tab/>
              <w:t>where the lease is granted for money advanced in addition to rent reserved;</w:t>
            </w:r>
            <w:r w:rsidR="005A3D1F">
              <w:rPr>
                <w:rFonts w:ascii="Arial" w:eastAsia="Times New Roman" w:hAnsi="Arial" w:cs="Arial"/>
                <w:color w:val="000000"/>
                <w:sz w:val="24"/>
                <w:szCs w:val="24"/>
              </w:rPr>
              <w:t xml:space="preserve"> and</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sz w:val="24"/>
                <w:szCs w:val="24"/>
              </w:rPr>
            </w:pPr>
            <w:r w:rsidRPr="00D63C87">
              <w:rPr>
                <w:rFonts w:ascii="Arial" w:eastAsia="Times New Roman" w:hAnsi="Arial" w:cs="Arial"/>
                <w:sz w:val="24"/>
                <w:szCs w:val="24"/>
              </w:rPr>
              <w:t xml:space="preserve">Two percent of the consideration equal to the amount of </w:t>
            </w:r>
            <w:r w:rsidRPr="00D63C87">
              <w:rPr>
                <w:rFonts w:ascii="Arial" w:eastAsia="Times New Roman" w:hAnsi="Arial" w:cs="Arial"/>
                <w:color w:val="000000"/>
                <w:sz w:val="24"/>
                <w:szCs w:val="24"/>
              </w:rPr>
              <w:t>advance</w:t>
            </w:r>
            <w:r w:rsidRPr="00D63C87">
              <w:rPr>
                <w:rFonts w:ascii="Arial" w:eastAsia="Times New Roman" w:hAnsi="Arial" w:cs="Arial"/>
                <w:sz w:val="24"/>
                <w:szCs w:val="24"/>
              </w:rPr>
              <w:t xml:space="preserve"> as set forth in the lease, in addition to the duty which would have been payable on such lease, if no advance had been paid or delivered; provided that, in any case when an agreement to lease is stamped with the ad valorem stamp required for a lease and a lease in pursuance of such agreement is subsequently executed, the duty on such lease shall not exceed four rupees.</w:t>
            </w:r>
          </w:p>
        </w:tc>
      </w:tr>
      <w:tr w:rsidR="002C66A4" w:rsidRPr="00D63C87" w:rsidTr="00573325">
        <w:trPr>
          <w:trHeight w:val="300"/>
        </w:trPr>
        <w:tc>
          <w:tcPr>
            <w:tcW w:w="6444" w:type="dxa"/>
            <w:shd w:val="clear" w:color="auto" w:fill="auto"/>
            <w:hideMark/>
          </w:tcPr>
          <w:p w:rsidR="002C66A4" w:rsidRPr="00D63C87" w:rsidRDefault="002C66A4" w:rsidP="00D63C87">
            <w:pPr>
              <w:spacing w:after="0"/>
              <w:ind w:left="1432"/>
              <w:jc w:val="both"/>
              <w:rPr>
                <w:rFonts w:ascii="Arial" w:eastAsia="Times New Roman" w:hAnsi="Arial" w:cs="Arial"/>
                <w:color w:val="000000"/>
                <w:sz w:val="24"/>
                <w:szCs w:val="24"/>
              </w:rPr>
            </w:pPr>
            <w:r w:rsidRPr="00D63C87">
              <w:rPr>
                <w:rFonts w:ascii="Arial" w:eastAsia="Times New Roman" w:hAnsi="Arial" w:cs="Arial"/>
                <w:color w:val="000000"/>
                <w:sz w:val="24"/>
                <w:szCs w:val="24"/>
              </w:rPr>
              <w:t>(ii)</w:t>
            </w:r>
            <w:r w:rsidRPr="00D63C87">
              <w:rPr>
                <w:rFonts w:ascii="Arial" w:eastAsia="Times New Roman" w:hAnsi="Arial" w:cs="Arial"/>
                <w:color w:val="000000"/>
                <w:sz w:val="24"/>
                <w:szCs w:val="24"/>
              </w:rPr>
              <w:tab/>
              <w:t>where the lease is granted for a fine or premi</w:t>
            </w:r>
            <w:r w:rsidR="005A3D1F">
              <w:rPr>
                <w:rFonts w:ascii="Arial" w:eastAsia="Times New Roman" w:hAnsi="Arial" w:cs="Arial"/>
                <w:color w:val="000000"/>
                <w:sz w:val="24"/>
                <w:szCs w:val="24"/>
              </w:rPr>
              <w:t>um in addition to rent reserved</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sz w:val="24"/>
                <w:szCs w:val="24"/>
              </w:rPr>
            </w:pPr>
            <w:r w:rsidRPr="00D63C87">
              <w:rPr>
                <w:rFonts w:ascii="Arial" w:eastAsia="Times New Roman" w:hAnsi="Arial" w:cs="Arial"/>
                <w:sz w:val="24"/>
                <w:szCs w:val="24"/>
              </w:rPr>
              <w:t xml:space="preserve">Two percent of the </w:t>
            </w:r>
            <w:r w:rsidRPr="00D63C87">
              <w:rPr>
                <w:rFonts w:ascii="Arial" w:eastAsia="Times New Roman" w:hAnsi="Arial" w:cs="Arial"/>
                <w:color w:val="000000"/>
                <w:sz w:val="24"/>
                <w:szCs w:val="24"/>
              </w:rPr>
              <w:t>consideration</w:t>
            </w:r>
            <w:r w:rsidRPr="00D63C87">
              <w:rPr>
                <w:rFonts w:ascii="Arial" w:eastAsia="Times New Roman" w:hAnsi="Arial" w:cs="Arial"/>
                <w:sz w:val="24"/>
                <w:szCs w:val="24"/>
              </w:rPr>
              <w:t xml:space="preserve"> equal to the amount of such fine or premium as set forth in lease in addition to the duty which would have been payable on such lease if no fine or premium has been paid or delivered: Provided that, in any case when an agreement to lease is stamped with an ad valorem stamped required for a lease and a lease in pursuance of such agreement is subsequently executed, the duty on such lease shall not exceed one hundred rupees.</w:t>
            </w:r>
          </w:p>
        </w:tc>
      </w:tr>
      <w:tr w:rsidR="002C66A4" w:rsidRPr="00D63C87" w:rsidTr="00573325">
        <w:trPr>
          <w:trHeight w:val="1275"/>
        </w:trPr>
        <w:tc>
          <w:tcPr>
            <w:tcW w:w="6444" w:type="dxa"/>
            <w:shd w:val="clear" w:color="auto" w:fill="auto"/>
            <w:hideMark/>
          </w:tcPr>
          <w:p w:rsidR="002C66A4" w:rsidRPr="00D63C87" w:rsidRDefault="002C66A4" w:rsidP="00D63C87">
            <w:pPr>
              <w:spacing w:after="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EXEMPTION</w:t>
            </w:r>
            <w:r w:rsidRPr="00D63C87">
              <w:rPr>
                <w:rFonts w:ascii="Arial" w:eastAsia="Times New Roman" w:hAnsi="Arial" w:cs="Arial"/>
                <w:color w:val="000000"/>
                <w:sz w:val="24"/>
                <w:szCs w:val="24"/>
              </w:rPr>
              <w:t>:– Lease, executed in the case of a cultivator and for the purposes of cultivation (including a lease of trees for the production of food or drink) without the payment or delivery of any fine or premium when a definite term is expressed and such term does not exceed one year, or when the average annual rent reserved does not exceed one hundred rupees.</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LETTER OF ALLOTMENT OF SHARES </w:t>
            </w:r>
            <w:r w:rsidRPr="00D63C87">
              <w:rPr>
                <w:rFonts w:ascii="Arial" w:eastAsia="Times New Roman" w:hAnsi="Arial" w:cs="Arial"/>
                <w:color w:val="000000"/>
                <w:sz w:val="24"/>
                <w:szCs w:val="24"/>
              </w:rPr>
              <w:t>in any company or proposed company or in respect of any loan to be raised by any company or proposed company.</w:t>
            </w:r>
          </w:p>
        </w:tc>
        <w:tc>
          <w:tcPr>
            <w:tcW w:w="3034" w:type="dxa"/>
            <w:gridSpan w:val="2"/>
            <w:vMerge w:val="restart"/>
            <w:shd w:val="clear" w:color="auto" w:fill="auto"/>
            <w:hideMark/>
          </w:tcPr>
          <w:p w:rsidR="002C66A4" w:rsidRPr="00D63C87" w:rsidRDefault="005A3D1F" w:rsidP="00D63C87">
            <w:pPr>
              <w:spacing w:after="0"/>
              <w:ind w:left="388"/>
              <w:jc w:val="both"/>
              <w:rPr>
                <w:rFonts w:ascii="Arial" w:eastAsia="Times New Roman" w:hAnsi="Arial" w:cs="Arial"/>
                <w:color w:val="000000"/>
                <w:sz w:val="24"/>
                <w:szCs w:val="24"/>
              </w:rPr>
            </w:pPr>
            <w:r>
              <w:rPr>
                <w:rFonts w:ascii="Arial" w:eastAsia="Times New Roman" w:hAnsi="Arial" w:cs="Arial"/>
                <w:color w:val="000000"/>
                <w:sz w:val="24"/>
                <w:szCs w:val="24"/>
              </w:rPr>
              <w:t>Ten R</w:t>
            </w:r>
            <w:r w:rsidR="002C66A4" w:rsidRPr="00D63C87">
              <w:rPr>
                <w:rFonts w:ascii="Arial" w:eastAsia="Times New Roman" w:hAnsi="Arial" w:cs="Arial"/>
                <w:color w:val="000000"/>
                <w:sz w:val="24"/>
                <w:szCs w:val="24"/>
              </w:rPr>
              <w:t>upees</w:t>
            </w:r>
          </w:p>
        </w:tc>
      </w:tr>
      <w:tr w:rsidR="002C66A4" w:rsidRPr="00D63C87" w:rsidTr="00573325">
        <w:trPr>
          <w:trHeight w:val="300"/>
        </w:trPr>
        <w:tc>
          <w:tcPr>
            <w:tcW w:w="6444" w:type="dxa"/>
            <w:shd w:val="clear" w:color="auto" w:fill="auto"/>
            <w:hideMark/>
          </w:tcPr>
          <w:p w:rsidR="002C66A4" w:rsidRPr="00D63C87" w:rsidRDefault="002C66A4" w:rsidP="009C78A0">
            <w:pPr>
              <w:spacing w:after="0"/>
              <w:ind w:firstLine="352"/>
              <w:jc w:val="both"/>
              <w:rPr>
                <w:rFonts w:ascii="Arial" w:eastAsia="Times New Roman" w:hAnsi="Arial" w:cs="Arial"/>
                <w:i/>
                <w:iCs/>
                <w:color w:val="000000"/>
                <w:sz w:val="24"/>
                <w:szCs w:val="24"/>
              </w:rPr>
            </w:pPr>
            <w:r w:rsidRPr="00D63C87">
              <w:rPr>
                <w:rFonts w:ascii="Arial" w:eastAsia="Times New Roman" w:hAnsi="Arial" w:cs="Arial"/>
                <w:i/>
                <w:iCs/>
                <w:color w:val="000000"/>
                <w:sz w:val="24"/>
                <w:szCs w:val="24"/>
              </w:rPr>
              <w:t xml:space="preserve">See </w:t>
            </w:r>
            <w:r w:rsidRPr="00D63C87">
              <w:rPr>
                <w:rFonts w:ascii="Arial" w:eastAsia="Times New Roman" w:hAnsi="Arial" w:cs="Arial"/>
                <w:color w:val="000000"/>
                <w:sz w:val="24"/>
                <w:szCs w:val="24"/>
              </w:rPr>
              <w:t xml:space="preserve">also </w:t>
            </w:r>
            <w:r w:rsidRPr="00D63C87">
              <w:rPr>
                <w:rFonts w:ascii="Arial" w:eastAsia="Times New Roman" w:hAnsi="Arial" w:cs="Arial"/>
                <w:b/>
                <w:bCs/>
                <w:color w:val="000000"/>
                <w:sz w:val="24"/>
                <w:szCs w:val="24"/>
              </w:rPr>
              <w:t xml:space="preserve">CERTIFICATE OR OTHER DOCUMENT </w:t>
            </w:r>
            <w:r w:rsidRPr="00D63C87">
              <w:rPr>
                <w:rFonts w:ascii="Arial" w:eastAsia="Times New Roman" w:hAnsi="Arial" w:cs="Arial"/>
                <w:color w:val="000000"/>
                <w:sz w:val="24"/>
                <w:szCs w:val="24"/>
              </w:rPr>
              <w:t>(No.</w:t>
            </w:r>
            <w:r w:rsidR="009C78A0">
              <w:rPr>
                <w:rFonts w:ascii="Arial" w:eastAsia="Times New Roman" w:hAnsi="Arial" w:cs="Arial"/>
                <w:color w:val="000000"/>
                <w:sz w:val="24"/>
                <w:szCs w:val="24"/>
              </w:rPr>
              <w:t>19</w:t>
            </w:r>
            <w:r w:rsidRPr="00D63C87">
              <w:rPr>
                <w:rFonts w:ascii="Arial" w:eastAsia="Times New Roman" w:hAnsi="Arial" w:cs="Arial"/>
                <w:color w:val="000000"/>
                <w:sz w:val="24"/>
                <w:szCs w:val="24"/>
              </w:rPr>
              <w:t>).</w:t>
            </w:r>
          </w:p>
        </w:tc>
        <w:tc>
          <w:tcPr>
            <w:tcW w:w="3034" w:type="dxa"/>
            <w:gridSpan w:val="2"/>
            <w:vMerge/>
            <w:hideMark/>
          </w:tcPr>
          <w:p w:rsidR="002C66A4" w:rsidRPr="00D63C87" w:rsidRDefault="002C66A4" w:rsidP="00D63C87">
            <w:pPr>
              <w:spacing w:after="0"/>
              <w:jc w:val="both"/>
              <w:rPr>
                <w:rFonts w:ascii="Arial" w:eastAsia="Times New Roman" w:hAnsi="Arial" w:cs="Arial"/>
                <w:color w:val="000000"/>
                <w:sz w:val="24"/>
                <w:szCs w:val="24"/>
              </w:rPr>
            </w:pP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LETTER OF CREDIT</w:t>
            </w:r>
            <w:r w:rsidRPr="00D63C87">
              <w:rPr>
                <w:rFonts w:ascii="Arial" w:eastAsia="Times New Roman" w:hAnsi="Arial" w:cs="Arial"/>
                <w:color w:val="000000"/>
                <w:sz w:val="24"/>
                <w:szCs w:val="24"/>
              </w:rPr>
              <w:t>, that is to say, any instrument by which one person authorizes another to give credit to the person in whose favor it is drawn.</w:t>
            </w:r>
          </w:p>
        </w:tc>
        <w:tc>
          <w:tcPr>
            <w:tcW w:w="3034" w:type="dxa"/>
            <w:gridSpan w:val="2"/>
            <w:vMerge w:val="restart"/>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D63C87">
            <w:pPr>
              <w:spacing w:after="0"/>
              <w:ind w:firstLine="352"/>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LETTER OF GUARANTEE</w:t>
            </w:r>
            <w:r w:rsidRPr="00D63C87">
              <w:rPr>
                <w:rFonts w:ascii="Arial" w:eastAsia="Times New Roman" w:hAnsi="Arial" w:cs="Arial"/>
                <w:color w:val="000000"/>
                <w:sz w:val="24"/>
                <w:szCs w:val="24"/>
              </w:rPr>
              <w:t xml:space="preserve">, </w:t>
            </w:r>
            <w:r w:rsidRPr="00D63C87">
              <w:rPr>
                <w:rFonts w:ascii="Arial" w:eastAsia="Times New Roman" w:hAnsi="Arial" w:cs="Arial"/>
                <w:i/>
                <w:iCs/>
                <w:color w:val="000000"/>
                <w:sz w:val="24"/>
                <w:szCs w:val="24"/>
              </w:rPr>
              <w:t xml:space="preserve">See </w:t>
            </w:r>
            <w:r w:rsidRPr="00D63C87">
              <w:rPr>
                <w:rFonts w:ascii="Arial" w:eastAsia="Times New Roman" w:hAnsi="Arial" w:cs="Arial"/>
                <w:b/>
                <w:bCs/>
                <w:color w:val="000000"/>
                <w:sz w:val="24"/>
                <w:szCs w:val="24"/>
              </w:rPr>
              <w:t xml:space="preserve">AGREEMENT </w:t>
            </w:r>
            <w:r w:rsidRPr="00D63C87">
              <w:rPr>
                <w:rFonts w:ascii="Arial" w:eastAsia="Times New Roman" w:hAnsi="Arial" w:cs="Arial"/>
                <w:color w:val="000000"/>
                <w:sz w:val="24"/>
                <w:szCs w:val="24"/>
              </w:rPr>
              <w:t>(No.5).</w:t>
            </w:r>
          </w:p>
        </w:tc>
        <w:tc>
          <w:tcPr>
            <w:tcW w:w="3034" w:type="dxa"/>
            <w:gridSpan w:val="2"/>
            <w:vMerge/>
            <w:hideMark/>
          </w:tcPr>
          <w:p w:rsidR="002C66A4" w:rsidRPr="00D63C87" w:rsidRDefault="002C66A4" w:rsidP="00D63C87">
            <w:pPr>
              <w:spacing w:after="0"/>
              <w:jc w:val="both"/>
              <w:rPr>
                <w:rFonts w:ascii="Arial" w:eastAsia="Times New Roman" w:hAnsi="Arial" w:cs="Arial"/>
                <w:color w:val="000000"/>
                <w:sz w:val="24"/>
                <w:szCs w:val="24"/>
              </w:rPr>
            </w:pPr>
          </w:p>
        </w:tc>
      </w:tr>
      <w:tr w:rsidR="002C66A4" w:rsidRPr="00D63C87" w:rsidTr="00573325">
        <w:trPr>
          <w:trHeight w:val="765"/>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r w:rsidRPr="005A3D1F">
              <w:rPr>
                <w:rFonts w:ascii="Arial" w:eastAsia="Times New Roman" w:hAnsi="Arial" w:cs="Arial"/>
                <w:b/>
                <w:color w:val="000000"/>
                <w:sz w:val="24"/>
                <w:szCs w:val="24"/>
              </w:rPr>
              <w:t>LETTER</w:t>
            </w:r>
            <w:r w:rsidRPr="005A3D1F">
              <w:rPr>
                <w:rFonts w:ascii="Arial" w:eastAsia="Times New Roman" w:hAnsi="Arial" w:cs="Arial"/>
                <w:b/>
                <w:bCs/>
                <w:color w:val="000000"/>
                <w:sz w:val="24"/>
                <w:szCs w:val="24"/>
              </w:rPr>
              <w:t xml:space="preserve"> </w:t>
            </w:r>
            <w:r w:rsidRPr="00D63C87">
              <w:rPr>
                <w:rFonts w:ascii="Arial" w:eastAsia="Times New Roman" w:hAnsi="Arial" w:cs="Arial"/>
                <w:b/>
                <w:bCs/>
                <w:color w:val="000000"/>
                <w:sz w:val="24"/>
                <w:szCs w:val="24"/>
              </w:rPr>
              <w:t>OF LICENCE</w:t>
            </w:r>
            <w:r w:rsidRPr="00D63C87">
              <w:rPr>
                <w:rFonts w:ascii="Arial" w:eastAsia="Times New Roman" w:hAnsi="Arial" w:cs="Arial"/>
                <w:color w:val="000000"/>
                <w:sz w:val="24"/>
                <w:szCs w:val="24"/>
              </w:rPr>
              <w:t>, that is to say, any agreement between a debtor and his creditors, that the letter shall, for a specified time, suspend their claims and allow the debtor to carry on business at his own discretion.</w:t>
            </w:r>
          </w:p>
        </w:tc>
        <w:tc>
          <w:tcPr>
            <w:tcW w:w="3034" w:type="dxa"/>
            <w:gridSpan w:val="2"/>
            <w:shd w:val="clear" w:color="auto" w:fill="auto"/>
            <w:hideMark/>
          </w:tcPr>
          <w:p w:rsidR="002C66A4" w:rsidRPr="00D63C87" w:rsidRDefault="005A3D1F" w:rsidP="00D63C87">
            <w:pPr>
              <w:spacing w:after="0"/>
              <w:ind w:left="388"/>
              <w:jc w:val="both"/>
              <w:rPr>
                <w:rFonts w:ascii="Arial" w:eastAsia="Times New Roman" w:hAnsi="Arial" w:cs="Arial"/>
                <w:color w:val="000000"/>
                <w:sz w:val="24"/>
                <w:szCs w:val="24"/>
              </w:rPr>
            </w:pPr>
            <w:r>
              <w:rPr>
                <w:rFonts w:ascii="Arial" w:eastAsia="Times New Roman" w:hAnsi="Arial" w:cs="Arial"/>
                <w:color w:val="000000"/>
                <w:sz w:val="24"/>
                <w:szCs w:val="24"/>
              </w:rPr>
              <w:t>Fifty R</w:t>
            </w:r>
            <w:r w:rsidR="002C66A4" w:rsidRPr="00D63C87">
              <w:rPr>
                <w:rFonts w:ascii="Arial" w:eastAsia="Times New Roman" w:hAnsi="Arial" w:cs="Arial"/>
                <w:color w:val="000000"/>
                <w:sz w:val="24"/>
                <w:szCs w:val="24"/>
              </w:rPr>
              <w:t>upees</w:t>
            </w: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r w:rsidRPr="005A3D1F">
              <w:rPr>
                <w:rFonts w:ascii="Arial" w:eastAsia="Times New Roman" w:hAnsi="Arial" w:cs="Arial"/>
                <w:b/>
                <w:color w:val="000000"/>
                <w:sz w:val="24"/>
                <w:szCs w:val="24"/>
              </w:rPr>
              <w:t>MEMORANDUM</w:t>
            </w:r>
            <w:r w:rsidRPr="00D63C87">
              <w:rPr>
                <w:rFonts w:ascii="Arial" w:eastAsia="Times New Roman" w:hAnsi="Arial" w:cs="Arial"/>
                <w:b/>
                <w:bCs/>
                <w:color w:val="000000"/>
                <w:sz w:val="24"/>
                <w:szCs w:val="24"/>
              </w:rPr>
              <w:t xml:space="preserve"> OF ASSOCIATION OF A COMPANY</w:t>
            </w:r>
            <w:r w:rsidRPr="00D63C87">
              <w:rPr>
                <w:rFonts w:ascii="Arial" w:eastAsia="Times New Roman" w:hAnsi="Arial" w:cs="Arial"/>
                <w:color w:val="000000"/>
                <w:sz w:val="24"/>
                <w:szCs w:val="24"/>
              </w:rPr>
              <w:t>—</w:t>
            </w:r>
          </w:p>
        </w:tc>
        <w:tc>
          <w:tcPr>
            <w:tcW w:w="3034" w:type="dxa"/>
            <w:gridSpan w:val="2"/>
            <w:shd w:val="clear" w:color="auto" w:fill="auto"/>
            <w:hideMark/>
          </w:tcPr>
          <w:p w:rsidR="002C66A4" w:rsidRPr="00D63C87" w:rsidRDefault="002C66A4" w:rsidP="00D63C87">
            <w:pPr>
              <w:spacing w:after="0"/>
              <w:jc w:val="both"/>
              <w:rPr>
                <w:rFonts w:ascii="Arial" w:eastAsia="Times New Roman" w:hAnsi="Arial" w:cs="Arial"/>
                <w:color w:val="000000"/>
                <w:sz w:val="24"/>
                <w:szCs w:val="24"/>
              </w:rPr>
            </w:pP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53"/>
              </w:numPr>
              <w:spacing w:after="0"/>
              <w:ind w:left="1432" w:hanging="720"/>
              <w:jc w:val="both"/>
              <w:rPr>
                <w:rFonts w:ascii="Arial" w:eastAsia="Times New Roman" w:hAnsi="Arial" w:cs="Arial"/>
                <w:color w:val="000000"/>
                <w:sz w:val="24"/>
                <w:szCs w:val="24"/>
              </w:rPr>
            </w:pPr>
            <w:bookmarkStart w:id="4" w:name="RANGE!A324"/>
            <w:r w:rsidRPr="00D63C87">
              <w:rPr>
                <w:rFonts w:ascii="Arial" w:eastAsia="Times New Roman" w:hAnsi="Arial" w:cs="Arial"/>
                <w:color w:val="000000"/>
                <w:sz w:val="24"/>
                <w:szCs w:val="24"/>
              </w:rPr>
              <w:t>if accompanied by articles of association under section 35 of the Companies Act, 2017 (XIX of 2017);</w:t>
            </w:r>
            <w:bookmarkEnd w:id="4"/>
          </w:p>
        </w:tc>
        <w:tc>
          <w:tcPr>
            <w:tcW w:w="3034" w:type="dxa"/>
            <w:gridSpan w:val="2"/>
            <w:shd w:val="clear" w:color="auto" w:fill="auto"/>
            <w:hideMark/>
          </w:tcPr>
          <w:p w:rsidR="002C66A4" w:rsidRPr="00D63C87" w:rsidRDefault="005A3D1F" w:rsidP="00D63C87">
            <w:pPr>
              <w:spacing w:after="0"/>
              <w:ind w:left="388"/>
              <w:jc w:val="both"/>
              <w:rPr>
                <w:rFonts w:ascii="Arial" w:eastAsia="Times New Roman" w:hAnsi="Arial" w:cs="Arial"/>
                <w:color w:val="000000"/>
                <w:sz w:val="24"/>
                <w:szCs w:val="24"/>
              </w:rPr>
            </w:pPr>
            <w:r>
              <w:rPr>
                <w:rFonts w:ascii="Arial" w:eastAsia="Times New Roman" w:hAnsi="Arial" w:cs="Arial"/>
                <w:color w:val="000000"/>
                <w:sz w:val="24"/>
                <w:szCs w:val="24"/>
              </w:rPr>
              <w:t>One hundred R</w:t>
            </w:r>
            <w:r w:rsidR="002C66A4" w:rsidRPr="00D63C87">
              <w:rPr>
                <w:rFonts w:ascii="Arial" w:eastAsia="Times New Roman" w:hAnsi="Arial" w:cs="Arial"/>
                <w:color w:val="000000"/>
                <w:sz w:val="24"/>
                <w:szCs w:val="24"/>
              </w:rPr>
              <w:t>upees</w:t>
            </w:r>
          </w:p>
        </w:tc>
      </w:tr>
      <w:tr w:rsidR="002C66A4" w:rsidRPr="00D63C87" w:rsidTr="00573325">
        <w:trPr>
          <w:trHeight w:val="315"/>
        </w:trPr>
        <w:tc>
          <w:tcPr>
            <w:tcW w:w="6444" w:type="dxa"/>
            <w:shd w:val="clear" w:color="auto" w:fill="auto"/>
            <w:hideMark/>
          </w:tcPr>
          <w:p w:rsidR="002C66A4" w:rsidRPr="00D63C87" w:rsidRDefault="002C66A4" w:rsidP="00D63C87">
            <w:pPr>
              <w:pStyle w:val="ListParagraph"/>
              <w:numPr>
                <w:ilvl w:val="0"/>
                <w:numId w:val="53"/>
              </w:numPr>
              <w:spacing w:after="0"/>
              <w:ind w:left="1432" w:hanging="720"/>
              <w:jc w:val="both"/>
              <w:rPr>
                <w:rFonts w:ascii="Arial" w:eastAsia="Times New Roman" w:hAnsi="Arial" w:cs="Arial"/>
                <w:color w:val="000000"/>
                <w:sz w:val="24"/>
                <w:szCs w:val="24"/>
              </w:rPr>
            </w:pPr>
            <w:r w:rsidRPr="00D63C87">
              <w:rPr>
                <w:rFonts w:ascii="Arial" w:eastAsia="Times New Roman" w:hAnsi="Arial" w:cs="Arial"/>
                <w:color w:val="000000"/>
                <w:sz w:val="24"/>
                <w:szCs w:val="24"/>
              </w:rPr>
              <w:t>If not so accompanied.</w:t>
            </w:r>
          </w:p>
        </w:tc>
        <w:tc>
          <w:tcPr>
            <w:tcW w:w="3034" w:type="dxa"/>
            <w:gridSpan w:val="2"/>
            <w:shd w:val="clear" w:color="auto" w:fill="auto"/>
            <w:hideMark/>
          </w:tcPr>
          <w:p w:rsidR="002C66A4" w:rsidRPr="00D63C87" w:rsidRDefault="005A3D1F" w:rsidP="00D63C87">
            <w:pPr>
              <w:spacing w:after="0"/>
              <w:ind w:left="388"/>
              <w:jc w:val="both"/>
              <w:rPr>
                <w:rFonts w:ascii="Arial" w:eastAsia="Times New Roman" w:hAnsi="Arial" w:cs="Arial"/>
                <w:color w:val="000000"/>
                <w:sz w:val="24"/>
                <w:szCs w:val="24"/>
              </w:rPr>
            </w:pPr>
            <w:r>
              <w:rPr>
                <w:rFonts w:ascii="Arial" w:eastAsia="Times New Roman" w:hAnsi="Arial" w:cs="Arial"/>
                <w:color w:val="000000"/>
                <w:sz w:val="24"/>
                <w:szCs w:val="24"/>
              </w:rPr>
              <w:t>Two hundred R</w:t>
            </w:r>
            <w:r w:rsidR="002C66A4" w:rsidRPr="00D63C87">
              <w:rPr>
                <w:rFonts w:ascii="Arial" w:eastAsia="Times New Roman" w:hAnsi="Arial" w:cs="Arial"/>
                <w:color w:val="000000"/>
                <w:sz w:val="24"/>
                <w:szCs w:val="24"/>
              </w:rPr>
              <w:t>upees.</w:t>
            </w:r>
          </w:p>
        </w:tc>
      </w:tr>
      <w:tr w:rsidR="002C66A4" w:rsidRPr="00D63C87" w:rsidTr="00573325">
        <w:trPr>
          <w:trHeight w:val="570"/>
        </w:trPr>
        <w:tc>
          <w:tcPr>
            <w:tcW w:w="6444" w:type="dxa"/>
            <w:shd w:val="clear" w:color="auto" w:fill="auto"/>
            <w:hideMark/>
          </w:tcPr>
          <w:p w:rsidR="002C66A4" w:rsidRPr="00D63C87" w:rsidRDefault="002C66A4" w:rsidP="00D63C87">
            <w:pPr>
              <w:spacing w:after="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EXEMPTION</w:t>
            </w:r>
            <w:r w:rsidRPr="00D63C87">
              <w:rPr>
                <w:rFonts w:ascii="Arial" w:eastAsia="Times New Roman" w:hAnsi="Arial" w:cs="Arial"/>
                <w:color w:val="000000"/>
                <w:sz w:val="24"/>
                <w:szCs w:val="24"/>
              </w:rPr>
              <w:t>:– Memorandum of any association not formed for profit and registered under section 42 of the Companies Act, 2017 (XIX of 2017).</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765"/>
        </w:trPr>
        <w:tc>
          <w:tcPr>
            <w:tcW w:w="6444" w:type="dxa"/>
            <w:shd w:val="clear" w:color="auto" w:fill="auto"/>
            <w:hideMark/>
          </w:tcPr>
          <w:p w:rsidR="002C66A4" w:rsidRPr="00D63C87" w:rsidRDefault="002C66A4" w:rsidP="00181B22">
            <w:pPr>
              <w:pStyle w:val="ListParagraph"/>
              <w:numPr>
                <w:ilvl w:val="0"/>
                <w:numId w:val="24"/>
              </w:numPr>
              <w:spacing w:after="0"/>
              <w:ind w:left="0" w:firstLine="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 xml:space="preserve">MORTGAGE-DEED </w:t>
            </w:r>
            <w:r w:rsidRPr="00D63C87">
              <w:rPr>
                <w:rFonts w:ascii="Arial" w:eastAsia="Times New Roman" w:hAnsi="Arial" w:cs="Arial"/>
                <w:color w:val="000000"/>
                <w:sz w:val="24"/>
                <w:szCs w:val="24"/>
              </w:rPr>
              <w:t xml:space="preserve">not being an </w:t>
            </w:r>
            <w:r w:rsidRPr="00D63C87">
              <w:rPr>
                <w:rFonts w:ascii="Arial" w:eastAsia="Times New Roman" w:hAnsi="Arial" w:cs="Arial"/>
                <w:b/>
                <w:bCs/>
                <w:color w:val="000000"/>
                <w:sz w:val="24"/>
                <w:szCs w:val="24"/>
              </w:rPr>
              <w:t xml:space="preserve">AGREEMENT RELATING TO DEPOSIT OF TITLE-DEEDS, PAWN OR PLEDGE </w:t>
            </w:r>
            <w:r w:rsidRPr="00D63C87">
              <w:rPr>
                <w:rFonts w:ascii="Arial" w:eastAsia="Times New Roman" w:hAnsi="Arial" w:cs="Arial"/>
                <w:color w:val="000000"/>
                <w:sz w:val="24"/>
                <w:szCs w:val="24"/>
              </w:rPr>
              <w:t xml:space="preserve">(No.6), </w:t>
            </w:r>
            <w:r w:rsidRPr="00D63C87">
              <w:rPr>
                <w:rFonts w:ascii="Arial" w:eastAsia="Times New Roman" w:hAnsi="Arial" w:cs="Arial"/>
                <w:b/>
                <w:bCs/>
                <w:color w:val="000000"/>
                <w:sz w:val="24"/>
                <w:szCs w:val="24"/>
              </w:rPr>
              <w:t xml:space="preserve">BOTTOMRY BOND </w:t>
            </w:r>
            <w:r w:rsidRPr="00D63C87">
              <w:rPr>
                <w:rFonts w:ascii="Arial" w:eastAsia="Times New Roman" w:hAnsi="Arial" w:cs="Arial"/>
                <w:color w:val="000000"/>
                <w:sz w:val="24"/>
                <w:szCs w:val="24"/>
              </w:rPr>
              <w:t>(No.1</w:t>
            </w:r>
            <w:r w:rsidR="00181B22">
              <w:rPr>
                <w:rFonts w:ascii="Arial" w:eastAsia="Times New Roman" w:hAnsi="Arial" w:cs="Arial"/>
                <w:color w:val="000000"/>
                <w:sz w:val="24"/>
                <w:szCs w:val="24"/>
              </w:rPr>
              <w:t>6</w:t>
            </w:r>
            <w:r w:rsidRPr="00D63C87">
              <w:rPr>
                <w:rFonts w:ascii="Arial" w:eastAsia="Times New Roman" w:hAnsi="Arial" w:cs="Arial"/>
                <w:color w:val="000000"/>
                <w:sz w:val="24"/>
                <w:szCs w:val="24"/>
              </w:rPr>
              <w:t xml:space="preserve">), </w:t>
            </w:r>
            <w:r w:rsidRPr="00D63C87">
              <w:rPr>
                <w:rFonts w:ascii="Arial" w:eastAsia="Times New Roman" w:hAnsi="Arial" w:cs="Arial"/>
                <w:b/>
                <w:bCs/>
                <w:color w:val="000000"/>
                <w:sz w:val="24"/>
                <w:szCs w:val="24"/>
              </w:rPr>
              <w:t xml:space="preserve">MORTGAGE OF A CROP </w:t>
            </w:r>
            <w:r w:rsidRPr="00D63C87">
              <w:rPr>
                <w:rFonts w:ascii="Arial" w:eastAsia="Times New Roman" w:hAnsi="Arial" w:cs="Arial"/>
                <w:color w:val="000000"/>
                <w:sz w:val="24"/>
                <w:szCs w:val="24"/>
              </w:rPr>
              <w:t>(No.4</w:t>
            </w:r>
            <w:r w:rsidR="00181B22">
              <w:rPr>
                <w:rFonts w:ascii="Arial" w:eastAsia="Times New Roman" w:hAnsi="Arial" w:cs="Arial"/>
                <w:color w:val="000000"/>
                <w:sz w:val="24"/>
                <w:szCs w:val="24"/>
              </w:rPr>
              <w:t>1</w:t>
            </w:r>
            <w:r w:rsidRPr="00D63C87">
              <w:rPr>
                <w:rFonts w:ascii="Arial" w:eastAsia="Times New Roman" w:hAnsi="Arial" w:cs="Arial"/>
                <w:color w:val="000000"/>
                <w:sz w:val="24"/>
                <w:szCs w:val="24"/>
              </w:rPr>
              <w:t>),</w:t>
            </w:r>
            <w:r w:rsidRPr="00D63C87">
              <w:rPr>
                <w:rFonts w:ascii="Arial" w:eastAsia="Times New Roman" w:hAnsi="Arial" w:cs="Arial"/>
                <w:b/>
                <w:bCs/>
                <w:color w:val="000000"/>
                <w:sz w:val="24"/>
                <w:szCs w:val="24"/>
              </w:rPr>
              <w:t xml:space="preserve">RESPONDENTIA BOND </w:t>
            </w:r>
            <w:r w:rsidRPr="00D63C87">
              <w:rPr>
                <w:rFonts w:ascii="Arial" w:eastAsia="Times New Roman" w:hAnsi="Arial" w:cs="Arial"/>
                <w:color w:val="000000"/>
                <w:sz w:val="24"/>
                <w:szCs w:val="24"/>
              </w:rPr>
              <w:t>(No.5</w:t>
            </w:r>
            <w:r w:rsidR="00181B22">
              <w:rPr>
                <w:rFonts w:ascii="Arial" w:eastAsia="Times New Roman" w:hAnsi="Arial" w:cs="Arial"/>
                <w:color w:val="000000"/>
                <w:sz w:val="24"/>
                <w:szCs w:val="24"/>
              </w:rPr>
              <w:t>6</w:t>
            </w:r>
            <w:r w:rsidRPr="00D63C87">
              <w:rPr>
                <w:rFonts w:ascii="Arial" w:eastAsia="Times New Roman" w:hAnsi="Arial" w:cs="Arial"/>
                <w:color w:val="000000"/>
                <w:sz w:val="24"/>
                <w:szCs w:val="24"/>
              </w:rPr>
              <w:t xml:space="preserve">), </w:t>
            </w:r>
            <w:r w:rsidRPr="00D63C87">
              <w:rPr>
                <w:rFonts w:ascii="Arial" w:eastAsia="Times New Roman" w:hAnsi="Arial" w:cs="Arial"/>
                <w:b/>
                <w:bCs/>
                <w:color w:val="000000"/>
                <w:sz w:val="24"/>
                <w:szCs w:val="24"/>
              </w:rPr>
              <w:t xml:space="preserve">OR SECURITY BOND </w:t>
            </w:r>
            <w:r w:rsidRPr="00D63C87">
              <w:rPr>
                <w:rFonts w:ascii="Arial" w:eastAsia="Times New Roman" w:hAnsi="Arial" w:cs="Arial"/>
                <w:color w:val="000000"/>
                <w:sz w:val="24"/>
                <w:szCs w:val="24"/>
              </w:rPr>
              <w:t>(No.5</w:t>
            </w:r>
            <w:r w:rsidR="00181B22">
              <w:rPr>
                <w:rFonts w:ascii="Arial" w:eastAsia="Times New Roman" w:hAnsi="Arial" w:cs="Arial"/>
                <w:color w:val="000000"/>
                <w:sz w:val="24"/>
                <w:szCs w:val="24"/>
              </w:rPr>
              <w:t>7</w:t>
            </w:r>
            <w:r w:rsidRPr="00D63C87">
              <w:rPr>
                <w:rFonts w:ascii="Arial" w:eastAsia="Times New Roman" w:hAnsi="Arial" w:cs="Arial"/>
                <w:color w:val="000000"/>
                <w:sz w:val="24"/>
                <w:szCs w:val="24"/>
              </w:rPr>
              <w:t>)—</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54"/>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when possession of the property or any part of the property comprised in such deed is given by the mortgagor or agreed to be given;</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Three percent of the consideration equal to the amount secured by such deed.</w:t>
            </w:r>
          </w:p>
        </w:tc>
      </w:tr>
      <w:tr w:rsidR="002C66A4" w:rsidRPr="00D63C87" w:rsidTr="006F48F7">
        <w:trPr>
          <w:trHeight w:val="1710"/>
        </w:trPr>
        <w:tc>
          <w:tcPr>
            <w:tcW w:w="6444" w:type="dxa"/>
            <w:shd w:val="clear" w:color="auto" w:fill="auto"/>
            <w:hideMark/>
          </w:tcPr>
          <w:p w:rsidR="002C66A4" w:rsidRPr="00D63C87" w:rsidRDefault="002C66A4" w:rsidP="00D63C87">
            <w:pPr>
              <w:pStyle w:val="ListParagraph"/>
              <w:numPr>
                <w:ilvl w:val="0"/>
                <w:numId w:val="54"/>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When possession is not given or agreed to be given as aforesaid.</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Three percent of the amount secured by such deed.</w:t>
            </w:r>
          </w:p>
        </w:tc>
      </w:tr>
      <w:tr w:rsidR="002C66A4" w:rsidRPr="00D63C87" w:rsidTr="00573325">
        <w:trPr>
          <w:trHeight w:val="765"/>
        </w:trPr>
        <w:tc>
          <w:tcPr>
            <w:tcW w:w="6444" w:type="dxa"/>
            <w:shd w:val="clear" w:color="auto" w:fill="auto"/>
            <w:hideMark/>
          </w:tcPr>
          <w:p w:rsidR="002C66A4" w:rsidRPr="00D63C87" w:rsidRDefault="002C66A4" w:rsidP="005A3D1F">
            <w:pPr>
              <w:spacing w:after="0"/>
              <w:ind w:left="712"/>
              <w:jc w:val="both"/>
              <w:rPr>
                <w:rFonts w:ascii="Arial" w:eastAsia="Times New Roman" w:hAnsi="Arial" w:cs="Arial"/>
                <w:i/>
                <w:iCs/>
                <w:color w:val="000000"/>
                <w:sz w:val="24"/>
                <w:szCs w:val="24"/>
              </w:rPr>
            </w:pPr>
            <w:r w:rsidRPr="005A3D1F">
              <w:rPr>
                <w:rFonts w:ascii="Arial" w:eastAsia="Times New Roman" w:hAnsi="Arial" w:cs="Arial"/>
                <w:b/>
                <w:i/>
                <w:iCs/>
                <w:color w:val="000000"/>
                <w:sz w:val="24"/>
                <w:szCs w:val="24"/>
              </w:rPr>
              <w:t>Explanation</w:t>
            </w:r>
            <w:r w:rsidR="005A3D1F">
              <w:rPr>
                <w:rFonts w:ascii="Arial" w:eastAsia="Times New Roman" w:hAnsi="Arial" w:cs="Arial"/>
                <w:b/>
                <w:i/>
                <w:iCs/>
                <w:color w:val="000000"/>
                <w:sz w:val="24"/>
                <w:szCs w:val="24"/>
              </w:rPr>
              <w:t>.</w:t>
            </w:r>
            <w:r w:rsidRPr="005A3D1F">
              <w:rPr>
                <w:rFonts w:ascii="Arial" w:eastAsia="Times New Roman" w:hAnsi="Arial" w:cs="Arial"/>
                <w:b/>
                <w:color w:val="000000"/>
                <w:sz w:val="24"/>
                <w:szCs w:val="24"/>
              </w:rPr>
              <w:t>—</w:t>
            </w:r>
            <w:r w:rsidRPr="00D63C87">
              <w:rPr>
                <w:rFonts w:ascii="Arial" w:eastAsia="Times New Roman" w:hAnsi="Arial" w:cs="Arial"/>
                <w:color w:val="000000"/>
                <w:sz w:val="24"/>
                <w:szCs w:val="24"/>
              </w:rPr>
              <w:t xml:space="preserve"> A mortgagor who gives to the mortgagee a power of attorney to collect rents or a lease of the property mortgaged or part thereof, is deemed to give possession within the meaning of this article.</w:t>
            </w:r>
          </w:p>
        </w:tc>
        <w:tc>
          <w:tcPr>
            <w:tcW w:w="3034" w:type="dxa"/>
            <w:gridSpan w:val="2"/>
            <w:shd w:val="clear" w:color="auto" w:fill="auto"/>
            <w:hideMark/>
          </w:tcPr>
          <w:p w:rsidR="002C66A4" w:rsidRPr="00D63C87" w:rsidRDefault="002C66A4" w:rsidP="00D63C87">
            <w:pPr>
              <w:spacing w:after="0"/>
              <w:jc w:val="both"/>
              <w:rPr>
                <w:rFonts w:ascii="Arial" w:eastAsia="Times New Roman" w:hAnsi="Arial" w:cs="Arial"/>
                <w:color w:val="000000"/>
                <w:sz w:val="24"/>
                <w:szCs w:val="24"/>
              </w:rPr>
            </w:pPr>
          </w:p>
        </w:tc>
      </w:tr>
      <w:tr w:rsidR="002C66A4" w:rsidRPr="00D63C87" w:rsidTr="00573325">
        <w:trPr>
          <w:trHeight w:val="825"/>
        </w:trPr>
        <w:tc>
          <w:tcPr>
            <w:tcW w:w="6444" w:type="dxa"/>
            <w:shd w:val="clear" w:color="auto" w:fill="auto"/>
            <w:hideMark/>
          </w:tcPr>
          <w:p w:rsidR="002C66A4" w:rsidRPr="00D63C87" w:rsidRDefault="002C66A4" w:rsidP="00D63C87">
            <w:pPr>
              <w:pStyle w:val="ListParagraph"/>
              <w:numPr>
                <w:ilvl w:val="0"/>
                <w:numId w:val="54"/>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when a collateral or auxiliary or additional or substituted security, or by way of further assurance for the above-mentioned purposes where the principal or primary security is duly stamped—</w:t>
            </w:r>
            <w:r w:rsidR="005A3D1F">
              <w:rPr>
                <w:rFonts w:ascii="Arial" w:eastAsia="Times New Roman" w:hAnsi="Arial" w:cs="Arial"/>
                <w:color w:val="000000"/>
                <w:sz w:val="24"/>
                <w:szCs w:val="24"/>
              </w:rPr>
              <w:t xml:space="preserve"> </w:t>
            </w:r>
          </w:p>
        </w:tc>
        <w:tc>
          <w:tcPr>
            <w:tcW w:w="3034" w:type="dxa"/>
            <w:gridSpan w:val="2"/>
            <w:shd w:val="clear" w:color="auto" w:fill="auto"/>
            <w:hideMark/>
          </w:tcPr>
          <w:p w:rsidR="002C66A4" w:rsidRPr="00D63C87" w:rsidRDefault="005A3D1F" w:rsidP="00D63C87">
            <w:pPr>
              <w:spacing w:after="0"/>
              <w:ind w:left="388"/>
              <w:jc w:val="both"/>
              <w:rPr>
                <w:rFonts w:ascii="Arial" w:eastAsia="Times New Roman" w:hAnsi="Arial" w:cs="Arial"/>
                <w:color w:val="000000"/>
                <w:sz w:val="24"/>
                <w:szCs w:val="24"/>
              </w:rPr>
            </w:pPr>
            <w:r>
              <w:rPr>
                <w:rFonts w:ascii="Arial" w:eastAsia="Times New Roman" w:hAnsi="Arial" w:cs="Arial"/>
                <w:color w:val="000000"/>
                <w:sz w:val="24"/>
                <w:szCs w:val="24"/>
              </w:rPr>
              <w:t>Ten R</w:t>
            </w:r>
            <w:r w:rsidR="002C66A4" w:rsidRPr="00D63C87">
              <w:rPr>
                <w:rFonts w:ascii="Arial" w:eastAsia="Times New Roman" w:hAnsi="Arial" w:cs="Arial"/>
                <w:color w:val="000000"/>
                <w:sz w:val="24"/>
                <w:szCs w:val="24"/>
              </w:rPr>
              <w:t>upees.</w:t>
            </w:r>
          </w:p>
        </w:tc>
      </w:tr>
      <w:tr w:rsidR="002C66A4" w:rsidRPr="00D63C87" w:rsidTr="00573325">
        <w:trPr>
          <w:trHeight w:val="300"/>
        </w:trPr>
        <w:tc>
          <w:tcPr>
            <w:tcW w:w="6444" w:type="dxa"/>
            <w:shd w:val="clear" w:color="auto" w:fill="auto"/>
            <w:hideMark/>
          </w:tcPr>
          <w:p w:rsidR="002C66A4" w:rsidRPr="00D63C87" w:rsidRDefault="002C66A4" w:rsidP="00D63C87">
            <w:pPr>
              <w:spacing w:after="0"/>
              <w:ind w:left="1440"/>
              <w:jc w:val="both"/>
              <w:rPr>
                <w:rFonts w:ascii="Arial" w:eastAsia="Times New Roman" w:hAnsi="Arial" w:cs="Arial"/>
                <w:color w:val="000000"/>
                <w:sz w:val="24"/>
                <w:szCs w:val="24"/>
              </w:rPr>
            </w:pPr>
            <w:r w:rsidRPr="00D63C87">
              <w:rPr>
                <w:rFonts w:ascii="Arial" w:eastAsia="Times New Roman" w:hAnsi="Arial" w:cs="Arial"/>
                <w:color w:val="000000"/>
                <w:sz w:val="24"/>
                <w:szCs w:val="24"/>
              </w:rPr>
              <w:t>for every sum secured not exceeding Rs. 1,000;</w:t>
            </w:r>
            <w:r w:rsidR="009A42C4" w:rsidRPr="00D63C87">
              <w:rPr>
                <w:rFonts w:ascii="Arial" w:eastAsia="Times New Roman" w:hAnsi="Arial" w:cs="Arial"/>
                <w:color w:val="000000"/>
                <w:sz w:val="24"/>
                <w:szCs w:val="24"/>
              </w:rPr>
              <w:t xml:space="preserve"> and for every Rs. 1,000 or part thereof secured in excess of Rs. 1,000</w:t>
            </w:r>
            <w:r w:rsidR="000B1018">
              <w:rPr>
                <w:rFonts w:ascii="Arial" w:eastAsia="Times New Roman" w:hAnsi="Arial" w:cs="Arial"/>
                <w:color w:val="000000"/>
                <w:sz w:val="24"/>
                <w:szCs w:val="24"/>
              </w:rPr>
              <w:t>; and</w:t>
            </w:r>
          </w:p>
        </w:tc>
        <w:tc>
          <w:tcPr>
            <w:tcW w:w="3034" w:type="dxa"/>
            <w:gridSpan w:val="2"/>
            <w:shd w:val="clear" w:color="auto" w:fill="auto"/>
            <w:hideMark/>
          </w:tcPr>
          <w:p w:rsidR="002C66A4" w:rsidRPr="00D63C87" w:rsidRDefault="002C66A4" w:rsidP="00D63C87">
            <w:pPr>
              <w:spacing w:after="0"/>
              <w:jc w:val="both"/>
              <w:rPr>
                <w:rFonts w:ascii="Arial" w:eastAsia="Times New Roman" w:hAnsi="Arial" w:cs="Arial"/>
                <w:color w:val="000000"/>
                <w:sz w:val="24"/>
                <w:szCs w:val="24"/>
              </w:rPr>
            </w:pPr>
          </w:p>
        </w:tc>
      </w:tr>
      <w:tr w:rsidR="002C66A4" w:rsidRPr="00D63C87" w:rsidTr="00573325">
        <w:trPr>
          <w:trHeight w:val="765"/>
        </w:trPr>
        <w:tc>
          <w:tcPr>
            <w:tcW w:w="6444" w:type="dxa"/>
            <w:shd w:val="clear" w:color="auto" w:fill="auto"/>
            <w:hideMark/>
          </w:tcPr>
          <w:p w:rsidR="002C66A4" w:rsidRPr="00D63C87" w:rsidRDefault="002C66A4" w:rsidP="00D63C87">
            <w:pPr>
              <w:pStyle w:val="ListParagraph"/>
              <w:numPr>
                <w:ilvl w:val="0"/>
                <w:numId w:val="54"/>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(i)</w:t>
            </w:r>
            <w:r w:rsidRPr="00D63C87">
              <w:rPr>
                <w:rFonts w:ascii="Arial" w:eastAsia="Times New Roman" w:hAnsi="Arial" w:cs="Arial"/>
                <w:color w:val="000000"/>
                <w:sz w:val="24"/>
                <w:szCs w:val="24"/>
              </w:rPr>
              <w:tab/>
              <w:t>mortgage with banking companies that is to say simple or legal mortgage for banking companies or other financial institution when the entire f</w:t>
            </w:r>
            <w:r w:rsidR="000B1018">
              <w:rPr>
                <w:rFonts w:ascii="Arial" w:eastAsia="Times New Roman" w:hAnsi="Arial" w:cs="Arial"/>
                <w:color w:val="000000"/>
                <w:sz w:val="24"/>
                <w:szCs w:val="24"/>
              </w:rPr>
              <w:t>inance is not based on interest; and</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sz w:val="24"/>
                <w:szCs w:val="24"/>
              </w:rPr>
              <w:t>One fifth of one percent that is to say 0.2% of the loan amount subject to a maximum of one hundred rupees</w:t>
            </w:r>
          </w:p>
        </w:tc>
      </w:tr>
      <w:tr w:rsidR="002C66A4" w:rsidRPr="00D63C87" w:rsidTr="00573325">
        <w:trPr>
          <w:trHeight w:val="300"/>
        </w:trPr>
        <w:tc>
          <w:tcPr>
            <w:tcW w:w="6444" w:type="dxa"/>
            <w:shd w:val="clear" w:color="auto" w:fill="auto"/>
            <w:hideMark/>
          </w:tcPr>
          <w:p w:rsidR="002C66A4" w:rsidRPr="00D63C87" w:rsidRDefault="002C66A4" w:rsidP="00D63C87">
            <w:pPr>
              <w:spacing w:after="0"/>
              <w:ind w:left="1432"/>
              <w:jc w:val="both"/>
              <w:rPr>
                <w:rFonts w:ascii="Arial" w:eastAsia="Times New Roman" w:hAnsi="Arial" w:cs="Arial"/>
                <w:color w:val="000000"/>
                <w:sz w:val="24"/>
                <w:szCs w:val="24"/>
              </w:rPr>
            </w:pPr>
            <w:r w:rsidRPr="00D63C87">
              <w:rPr>
                <w:rFonts w:ascii="Arial" w:eastAsia="Times New Roman" w:hAnsi="Arial" w:cs="Arial"/>
                <w:color w:val="000000"/>
                <w:sz w:val="24"/>
                <w:szCs w:val="24"/>
              </w:rPr>
              <w:t>(ii)</w:t>
            </w:r>
            <w:r w:rsidRPr="00D63C87">
              <w:rPr>
                <w:rFonts w:ascii="Arial" w:eastAsia="Times New Roman" w:hAnsi="Arial" w:cs="Arial"/>
                <w:color w:val="000000"/>
                <w:sz w:val="24"/>
                <w:szCs w:val="24"/>
              </w:rPr>
              <w:tab/>
              <w:t xml:space="preserve">in any other case </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 xml:space="preserve">One fifth </w:t>
            </w:r>
            <w:r w:rsidRPr="00D63C87">
              <w:rPr>
                <w:rFonts w:ascii="Arial" w:eastAsia="Times New Roman" w:hAnsi="Arial" w:cs="Arial"/>
                <w:sz w:val="24"/>
                <w:szCs w:val="24"/>
              </w:rPr>
              <w:t>of</w:t>
            </w:r>
            <w:r w:rsidRPr="00D63C87">
              <w:rPr>
                <w:rFonts w:ascii="Arial" w:eastAsia="Times New Roman" w:hAnsi="Arial" w:cs="Arial"/>
                <w:color w:val="000000"/>
                <w:sz w:val="24"/>
                <w:szCs w:val="24"/>
              </w:rPr>
              <w:t xml:space="preserve"> one percent that is to say 0.2% of the loan amount.</w:t>
            </w:r>
          </w:p>
        </w:tc>
      </w:tr>
      <w:tr w:rsidR="002C66A4" w:rsidRPr="00D63C87" w:rsidTr="00573325">
        <w:trPr>
          <w:trHeight w:val="315"/>
        </w:trPr>
        <w:tc>
          <w:tcPr>
            <w:tcW w:w="6444" w:type="dxa"/>
            <w:shd w:val="clear" w:color="auto" w:fill="auto"/>
            <w:hideMark/>
          </w:tcPr>
          <w:p w:rsidR="002C66A4" w:rsidRPr="00D63C87" w:rsidRDefault="002C66A4" w:rsidP="00D63C87">
            <w:pPr>
              <w:spacing w:after="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EXEMPTION</w:t>
            </w:r>
            <w:r w:rsidRPr="00D63C87">
              <w:rPr>
                <w:rFonts w:ascii="Arial" w:eastAsia="Times New Roman" w:hAnsi="Arial" w:cs="Arial"/>
                <w:color w:val="000000"/>
                <w:sz w:val="24"/>
                <w:szCs w:val="24"/>
              </w:rPr>
              <w:t>:–</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765"/>
        </w:trPr>
        <w:tc>
          <w:tcPr>
            <w:tcW w:w="6444" w:type="dxa"/>
            <w:shd w:val="clear" w:color="auto" w:fill="auto"/>
            <w:hideMark/>
          </w:tcPr>
          <w:p w:rsidR="002C66A4" w:rsidRPr="00D63C87" w:rsidRDefault="002C66A4" w:rsidP="00D63C87">
            <w:pPr>
              <w:pStyle w:val="ListParagraph"/>
              <w:numPr>
                <w:ilvl w:val="0"/>
                <w:numId w:val="55"/>
              </w:numPr>
              <w:spacing w:after="0"/>
              <w:ind w:hanging="720"/>
              <w:jc w:val="both"/>
              <w:rPr>
                <w:rFonts w:ascii="Arial" w:eastAsia="Times New Roman" w:hAnsi="Arial" w:cs="Arial"/>
                <w:color w:val="000000"/>
                <w:sz w:val="24"/>
                <w:szCs w:val="24"/>
              </w:rPr>
            </w:pPr>
            <w:r w:rsidRPr="00D63C87">
              <w:rPr>
                <w:rFonts w:ascii="Arial" w:eastAsia="Times New Roman" w:hAnsi="Arial" w:cs="Arial"/>
                <w:color w:val="000000"/>
                <w:sz w:val="24"/>
                <w:szCs w:val="24"/>
              </w:rPr>
              <w:t>Instruments, executed by persons taking advances under the Land Improvement Loans Act, 1</w:t>
            </w:r>
            <w:r w:rsidR="00205A45" w:rsidRPr="00D63C87">
              <w:rPr>
                <w:rFonts w:ascii="Arial" w:eastAsia="Times New Roman" w:hAnsi="Arial" w:cs="Arial"/>
                <w:color w:val="000000"/>
                <w:sz w:val="24"/>
                <w:szCs w:val="24"/>
              </w:rPr>
              <w:t>883 (XIX of 1883), or the</w:t>
            </w:r>
            <w:r w:rsidRPr="00D63C87">
              <w:rPr>
                <w:rFonts w:ascii="Arial" w:eastAsia="Times New Roman" w:hAnsi="Arial" w:cs="Arial"/>
                <w:color w:val="000000"/>
                <w:sz w:val="24"/>
                <w:szCs w:val="24"/>
              </w:rPr>
              <w:t xml:space="preserve"> Agriculturists Loans Act, 1884 (XII of 1884) or by their sureties as security for the repayment of such advances.</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55"/>
              </w:numPr>
              <w:spacing w:after="0"/>
              <w:ind w:hanging="720"/>
              <w:jc w:val="both"/>
              <w:rPr>
                <w:rFonts w:ascii="Arial" w:eastAsia="Times New Roman" w:hAnsi="Arial" w:cs="Arial"/>
                <w:color w:val="000000"/>
                <w:sz w:val="24"/>
                <w:szCs w:val="24"/>
              </w:rPr>
            </w:pPr>
            <w:r w:rsidRPr="00D63C87">
              <w:rPr>
                <w:rFonts w:ascii="Arial" w:eastAsia="Times New Roman" w:hAnsi="Arial" w:cs="Arial"/>
                <w:color w:val="000000"/>
                <w:sz w:val="24"/>
                <w:szCs w:val="24"/>
              </w:rPr>
              <w:t>Letter of hypothecation accompanying a Bill of Exchange.</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765"/>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MORTGAGE OF A CROP</w:t>
            </w:r>
            <w:r w:rsidRPr="00D63C87">
              <w:rPr>
                <w:rFonts w:ascii="Arial" w:eastAsia="Times New Roman" w:hAnsi="Arial" w:cs="Arial"/>
                <w:color w:val="000000"/>
                <w:sz w:val="24"/>
                <w:szCs w:val="24"/>
              </w:rPr>
              <w:t xml:space="preserve">, </w:t>
            </w:r>
            <w:r w:rsidRPr="00D63C87">
              <w:rPr>
                <w:rFonts w:ascii="Arial" w:eastAsia="Times New Roman" w:hAnsi="Arial" w:cs="Arial"/>
                <w:b/>
                <w:bCs/>
                <w:color w:val="000000"/>
                <w:sz w:val="24"/>
                <w:szCs w:val="24"/>
              </w:rPr>
              <w:t>including</w:t>
            </w:r>
            <w:r w:rsidRPr="00D63C87">
              <w:rPr>
                <w:rFonts w:ascii="Arial" w:eastAsia="Times New Roman" w:hAnsi="Arial" w:cs="Arial"/>
                <w:color w:val="000000"/>
                <w:sz w:val="24"/>
                <w:szCs w:val="24"/>
              </w:rPr>
              <w:t xml:space="preserve"> any instrument evidencing an agreement to secure the repayment of a loan made upon any mortgage of a crop, whether the crop is or is not in existence at the time of mortgage—</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56"/>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 xml:space="preserve"> when the loan is repayable not more than three months from the date of the instrument, for every two hundred rupees or part thereof of the sum </w:t>
            </w:r>
            <w:r w:rsidR="000B1018">
              <w:rPr>
                <w:rFonts w:ascii="Arial" w:eastAsia="Times New Roman" w:hAnsi="Arial" w:cs="Arial"/>
                <w:color w:val="000000"/>
                <w:sz w:val="24"/>
                <w:szCs w:val="24"/>
              </w:rPr>
              <w:t>secured; and</w:t>
            </w:r>
            <w:r w:rsidRPr="00D63C87">
              <w:rPr>
                <w:rFonts w:ascii="Arial" w:eastAsia="Times New Roman" w:hAnsi="Arial" w:cs="Arial"/>
                <w:color w:val="000000"/>
                <w:sz w:val="24"/>
                <w:szCs w:val="24"/>
              </w:rPr>
              <w:t xml:space="preserve"> </w:t>
            </w:r>
          </w:p>
        </w:tc>
        <w:tc>
          <w:tcPr>
            <w:tcW w:w="3034" w:type="dxa"/>
            <w:gridSpan w:val="2"/>
            <w:shd w:val="clear" w:color="auto" w:fill="auto"/>
            <w:hideMark/>
          </w:tcPr>
          <w:p w:rsidR="002C66A4" w:rsidRPr="00D63C87" w:rsidRDefault="000B1018" w:rsidP="00D63C87">
            <w:pPr>
              <w:spacing w:after="0"/>
              <w:ind w:left="388"/>
              <w:jc w:val="both"/>
              <w:rPr>
                <w:rFonts w:ascii="Arial" w:eastAsia="Times New Roman" w:hAnsi="Arial" w:cs="Arial"/>
                <w:color w:val="000000"/>
                <w:sz w:val="24"/>
                <w:szCs w:val="24"/>
              </w:rPr>
            </w:pPr>
            <w:r>
              <w:rPr>
                <w:rFonts w:ascii="Arial" w:eastAsia="Times New Roman" w:hAnsi="Arial" w:cs="Arial"/>
                <w:color w:val="000000"/>
                <w:sz w:val="24"/>
                <w:szCs w:val="24"/>
              </w:rPr>
              <w:t>One R</w:t>
            </w:r>
            <w:r w:rsidR="002C66A4" w:rsidRPr="00D63C87">
              <w:rPr>
                <w:rFonts w:ascii="Arial" w:eastAsia="Times New Roman" w:hAnsi="Arial" w:cs="Arial"/>
                <w:color w:val="000000"/>
                <w:sz w:val="24"/>
                <w:szCs w:val="24"/>
              </w:rPr>
              <w:t>upee</w:t>
            </w:r>
          </w:p>
        </w:tc>
      </w:tr>
      <w:tr w:rsidR="002C66A4" w:rsidRPr="00D63C87" w:rsidTr="00573325">
        <w:trPr>
          <w:trHeight w:val="765"/>
        </w:trPr>
        <w:tc>
          <w:tcPr>
            <w:tcW w:w="6444" w:type="dxa"/>
            <w:shd w:val="clear" w:color="auto" w:fill="auto"/>
            <w:hideMark/>
          </w:tcPr>
          <w:p w:rsidR="002C66A4" w:rsidRPr="00D63C87" w:rsidRDefault="002C66A4" w:rsidP="00D63C87">
            <w:pPr>
              <w:pStyle w:val="ListParagraph"/>
              <w:numPr>
                <w:ilvl w:val="0"/>
                <w:numId w:val="56"/>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 xml:space="preserve">when the loan is repayable more than three months, but not more than eighteen months, from the date of the instrument, for every one hundred rupees or part thereof of the sum secured. </w:t>
            </w:r>
          </w:p>
        </w:tc>
        <w:tc>
          <w:tcPr>
            <w:tcW w:w="3034" w:type="dxa"/>
            <w:gridSpan w:val="2"/>
            <w:shd w:val="clear" w:color="auto" w:fill="auto"/>
            <w:hideMark/>
          </w:tcPr>
          <w:p w:rsidR="002C66A4" w:rsidRPr="00D63C87" w:rsidRDefault="000B1018" w:rsidP="00D63C87">
            <w:pPr>
              <w:spacing w:after="0"/>
              <w:ind w:left="388"/>
              <w:jc w:val="both"/>
              <w:rPr>
                <w:rFonts w:ascii="Arial" w:eastAsia="Times New Roman" w:hAnsi="Arial" w:cs="Arial"/>
                <w:color w:val="000000"/>
                <w:sz w:val="24"/>
                <w:szCs w:val="24"/>
              </w:rPr>
            </w:pPr>
            <w:r>
              <w:rPr>
                <w:rFonts w:ascii="Arial" w:eastAsia="Times New Roman" w:hAnsi="Arial" w:cs="Arial"/>
                <w:color w:val="000000"/>
                <w:sz w:val="24"/>
                <w:szCs w:val="24"/>
              </w:rPr>
              <w:t>Two R</w:t>
            </w:r>
            <w:r w:rsidR="002C66A4" w:rsidRPr="00D63C87">
              <w:rPr>
                <w:rFonts w:ascii="Arial" w:eastAsia="Times New Roman" w:hAnsi="Arial" w:cs="Arial"/>
                <w:color w:val="000000"/>
                <w:sz w:val="24"/>
                <w:szCs w:val="24"/>
              </w:rPr>
              <w:t>upees</w:t>
            </w:r>
          </w:p>
        </w:tc>
      </w:tr>
      <w:tr w:rsidR="002C66A4" w:rsidRPr="00D63C87" w:rsidTr="00573325">
        <w:trPr>
          <w:trHeight w:val="1020"/>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NOTARIAL ACT</w:t>
            </w:r>
            <w:r w:rsidRPr="00D63C87">
              <w:rPr>
                <w:rFonts w:ascii="Arial" w:eastAsia="Times New Roman" w:hAnsi="Arial" w:cs="Arial"/>
                <w:color w:val="000000"/>
                <w:sz w:val="24"/>
                <w:szCs w:val="24"/>
              </w:rPr>
              <w:t>, that is to say, any instrument, endorsement, note, attestation, certificate or entry not being a</w:t>
            </w:r>
            <w:r w:rsidR="00781338">
              <w:rPr>
                <w:rFonts w:ascii="Arial" w:eastAsia="Times New Roman" w:hAnsi="Arial" w:cs="Arial"/>
                <w:color w:val="000000"/>
                <w:sz w:val="24"/>
                <w:szCs w:val="24"/>
              </w:rPr>
              <w:t xml:space="preserve"> PROTEST (No.50</w:t>
            </w:r>
            <w:r w:rsidRPr="00D63C87">
              <w:rPr>
                <w:rFonts w:ascii="Arial" w:eastAsia="Times New Roman" w:hAnsi="Arial" w:cs="Arial"/>
                <w:color w:val="000000"/>
                <w:sz w:val="24"/>
                <w:szCs w:val="24"/>
              </w:rPr>
              <w:t>) made or signed by a Notary Public in the execution of the duties of his office, or by any other person lawfully acting as a Notary Public.</w:t>
            </w:r>
          </w:p>
        </w:tc>
        <w:tc>
          <w:tcPr>
            <w:tcW w:w="3034" w:type="dxa"/>
            <w:gridSpan w:val="2"/>
            <w:vMerge w:val="restart"/>
            <w:shd w:val="clear" w:color="auto" w:fill="auto"/>
            <w:hideMark/>
          </w:tcPr>
          <w:p w:rsidR="002C66A4" w:rsidRPr="00D63C87" w:rsidRDefault="002C66A4" w:rsidP="000B1018">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 xml:space="preserve">Ten </w:t>
            </w:r>
            <w:r w:rsidR="000B1018">
              <w:rPr>
                <w:rFonts w:ascii="Arial" w:eastAsia="Times New Roman" w:hAnsi="Arial" w:cs="Arial"/>
                <w:color w:val="000000"/>
                <w:sz w:val="24"/>
                <w:szCs w:val="24"/>
              </w:rPr>
              <w:t>R</w:t>
            </w:r>
            <w:r w:rsidRPr="00D63C87">
              <w:rPr>
                <w:rFonts w:ascii="Arial" w:eastAsia="Times New Roman" w:hAnsi="Arial" w:cs="Arial"/>
                <w:color w:val="000000"/>
                <w:sz w:val="24"/>
                <w:szCs w:val="24"/>
              </w:rPr>
              <w:t>upees</w:t>
            </w:r>
          </w:p>
        </w:tc>
      </w:tr>
      <w:tr w:rsidR="002C66A4" w:rsidRPr="00D63C87" w:rsidTr="00573325">
        <w:trPr>
          <w:trHeight w:val="300"/>
        </w:trPr>
        <w:tc>
          <w:tcPr>
            <w:tcW w:w="6444" w:type="dxa"/>
            <w:shd w:val="clear" w:color="auto" w:fill="auto"/>
            <w:hideMark/>
          </w:tcPr>
          <w:p w:rsidR="002C66A4" w:rsidRPr="00D63C87" w:rsidRDefault="002C66A4" w:rsidP="00781338">
            <w:pPr>
              <w:spacing w:after="0"/>
              <w:jc w:val="both"/>
              <w:rPr>
                <w:rFonts w:ascii="Arial" w:eastAsia="Times New Roman" w:hAnsi="Arial" w:cs="Arial"/>
                <w:i/>
                <w:iCs/>
                <w:color w:val="000000"/>
                <w:sz w:val="24"/>
                <w:szCs w:val="24"/>
              </w:rPr>
            </w:pPr>
            <w:r w:rsidRPr="00D63C87">
              <w:rPr>
                <w:rFonts w:ascii="Arial" w:eastAsia="Times New Roman" w:hAnsi="Arial" w:cs="Arial"/>
                <w:i/>
                <w:iCs/>
                <w:color w:val="000000"/>
                <w:sz w:val="24"/>
                <w:szCs w:val="24"/>
              </w:rPr>
              <w:t xml:space="preserve">See </w:t>
            </w:r>
            <w:r w:rsidRPr="00D63C87">
              <w:rPr>
                <w:rFonts w:ascii="Arial" w:eastAsia="Times New Roman" w:hAnsi="Arial" w:cs="Arial"/>
                <w:color w:val="000000"/>
                <w:sz w:val="24"/>
                <w:szCs w:val="24"/>
              </w:rPr>
              <w:t xml:space="preserve">also </w:t>
            </w:r>
            <w:r w:rsidRPr="00D63C87">
              <w:rPr>
                <w:rFonts w:ascii="Arial" w:eastAsia="Times New Roman" w:hAnsi="Arial" w:cs="Arial"/>
                <w:b/>
                <w:bCs/>
                <w:color w:val="000000"/>
                <w:sz w:val="24"/>
                <w:szCs w:val="24"/>
              </w:rPr>
              <w:t xml:space="preserve">PROTEST OF BILL OR NOTE </w:t>
            </w:r>
            <w:r w:rsidRPr="00D63C87">
              <w:rPr>
                <w:rFonts w:ascii="Arial" w:eastAsia="Times New Roman" w:hAnsi="Arial" w:cs="Arial"/>
                <w:color w:val="000000"/>
                <w:sz w:val="24"/>
                <w:szCs w:val="24"/>
              </w:rPr>
              <w:t>(No.5</w:t>
            </w:r>
            <w:r w:rsidR="00781338">
              <w:rPr>
                <w:rFonts w:ascii="Arial" w:eastAsia="Times New Roman" w:hAnsi="Arial" w:cs="Arial"/>
                <w:color w:val="000000"/>
                <w:sz w:val="24"/>
                <w:szCs w:val="24"/>
              </w:rPr>
              <w:t>0</w:t>
            </w:r>
            <w:r w:rsidRPr="00D63C87">
              <w:rPr>
                <w:rFonts w:ascii="Arial" w:eastAsia="Times New Roman" w:hAnsi="Arial" w:cs="Arial"/>
                <w:color w:val="000000"/>
                <w:sz w:val="24"/>
                <w:szCs w:val="24"/>
              </w:rPr>
              <w:t>).</w:t>
            </w:r>
          </w:p>
        </w:tc>
        <w:tc>
          <w:tcPr>
            <w:tcW w:w="3034" w:type="dxa"/>
            <w:gridSpan w:val="2"/>
            <w:vMerge/>
            <w:hideMark/>
          </w:tcPr>
          <w:p w:rsidR="002C66A4" w:rsidRPr="00D63C87" w:rsidRDefault="002C66A4" w:rsidP="00D63C87">
            <w:pPr>
              <w:spacing w:after="0"/>
              <w:jc w:val="both"/>
              <w:rPr>
                <w:rFonts w:ascii="Arial" w:eastAsia="Times New Roman" w:hAnsi="Arial" w:cs="Arial"/>
                <w:color w:val="000000"/>
                <w:sz w:val="24"/>
                <w:szCs w:val="24"/>
              </w:rPr>
            </w:pP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NOTE OR MEMORANDUM SENT BY </w:t>
            </w:r>
            <w:r w:rsidRPr="00D63C87">
              <w:rPr>
                <w:rFonts w:ascii="Arial" w:eastAsia="Times New Roman" w:hAnsi="Arial" w:cs="Arial"/>
                <w:color w:val="000000"/>
                <w:sz w:val="24"/>
                <w:szCs w:val="24"/>
              </w:rPr>
              <w:t>a broker or agent to his principal intimating the purchase or sale on account of such principal—</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57"/>
              </w:numPr>
              <w:spacing w:after="0"/>
              <w:ind w:left="1432" w:hanging="720"/>
              <w:jc w:val="both"/>
              <w:rPr>
                <w:rFonts w:ascii="Arial" w:eastAsia="Times New Roman" w:hAnsi="Arial" w:cs="Arial"/>
                <w:color w:val="000000"/>
                <w:sz w:val="24"/>
                <w:szCs w:val="24"/>
              </w:rPr>
            </w:pPr>
            <w:r w:rsidRPr="00D63C87">
              <w:rPr>
                <w:rFonts w:ascii="Arial" w:eastAsia="Times New Roman" w:hAnsi="Arial" w:cs="Arial"/>
                <w:color w:val="000000"/>
                <w:sz w:val="24"/>
                <w:szCs w:val="24"/>
              </w:rPr>
              <w:t>of any goods exceeding in value twenty rupees;</w:t>
            </w:r>
            <w:r w:rsidR="000B1018">
              <w:rPr>
                <w:rFonts w:ascii="Arial" w:eastAsia="Times New Roman" w:hAnsi="Arial" w:cs="Arial"/>
                <w:color w:val="000000"/>
                <w:sz w:val="24"/>
                <w:szCs w:val="24"/>
              </w:rPr>
              <w:t xml:space="preserve"> </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Five Rupees</w:t>
            </w:r>
          </w:p>
        </w:tc>
      </w:tr>
      <w:tr w:rsidR="002C66A4" w:rsidRPr="00D63C87" w:rsidTr="00573325">
        <w:trPr>
          <w:trHeight w:val="570"/>
        </w:trPr>
        <w:tc>
          <w:tcPr>
            <w:tcW w:w="6444" w:type="dxa"/>
            <w:shd w:val="clear" w:color="auto" w:fill="auto"/>
            <w:hideMark/>
          </w:tcPr>
          <w:p w:rsidR="002C66A4" w:rsidRPr="00D63C87" w:rsidRDefault="002C66A4" w:rsidP="00D63C87">
            <w:pPr>
              <w:pStyle w:val="ListParagraph"/>
              <w:numPr>
                <w:ilvl w:val="0"/>
                <w:numId w:val="57"/>
              </w:numPr>
              <w:spacing w:after="0"/>
              <w:ind w:left="1432" w:hanging="720"/>
              <w:jc w:val="both"/>
              <w:rPr>
                <w:rFonts w:ascii="Arial" w:eastAsia="Times New Roman" w:hAnsi="Arial" w:cs="Arial"/>
                <w:color w:val="000000"/>
                <w:sz w:val="24"/>
                <w:szCs w:val="24"/>
              </w:rPr>
            </w:pPr>
            <w:r w:rsidRPr="00D63C87">
              <w:rPr>
                <w:rFonts w:ascii="Arial" w:eastAsia="Times New Roman" w:hAnsi="Arial" w:cs="Arial"/>
                <w:color w:val="000000"/>
                <w:sz w:val="24"/>
                <w:szCs w:val="24"/>
              </w:rPr>
              <w:t xml:space="preserve">of any stock or marketable security exceeding in value twenty rupees, </w:t>
            </w:r>
            <w:r w:rsidR="000B1018">
              <w:rPr>
                <w:rFonts w:ascii="Arial" w:eastAsia="Times New Roman" w:hAnsi="Arial" w:cs="Arial"/>
                <w:color w:val="000000"/>
                <w:sz w:val="24"/>
                <w:szCs w:val="24"/>
              </w:rPr>
              <w:t>not being a Government Security; and</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Five rupees for every Rs. 5,000 or a part thereof of the value of the stock or security.</w:t>
            </w:r>
          </w:p>
        </w:tc>
      </w:tr>
      <w:tr w:rsidR="002C66A4" w:rsidRPr="00D63C87" w:rsidTr="00573325">
        <w:trPr>
          <w:trHeight w:val="315"/>
        </w:trPr>
        <w:tc>
          <w:tcPr>
            <w:tcW w:w="6444" w:type="dxa"/>
            <w:shd w:val="clear" w:color="auto" w:fill="auto"/>
            <w:hideMark/>
          </w:tcPr>
          <w:p w:rsidR="002C66A4" w:rsidRPr="00D63C87" w:rsidRDefault="002C66A4" w:rsidP="00D63C87">
            <w:pPr>
              <w:pStyle w:val="ListParagraph"/>
              <w:numPr>
                <w:ilvl w:val="0"/>
                <w:numId w:val="57"/>
              </w:numPr>
              <w:spacing w:after="0"/>
              <w:ind w:left="1432" w:hanging="720"/>
              <w:jc w:val="both"/>
              <w:rPr>
                <w:rFonts w:ascii="Arial" w:eastAsia="Times New Roman" w:hAnsi="Arial" w:cs="Arial"/>
                <w:color w:val="000000"/>
                <w:sz w:val="24"/>
                <w:szCs w:val="24"/>
              </w:rPr>
            </w:pPr>
            <w:r w:rsidRPr="00D63C87">
              <w:rPr>
                <w:rFonts w:ascii="Arial" w:eastAsia="Times New Roman" w:hAnsi="Arial" w:cs="Arial"/>
                <w:color w:val="000000"/>
                <w:sz w:val="24"/>
                <w:szCs w:val="24"/>
              </w:rPr>
              <w:t>of a Government security</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One rupee for every 10,000 rupees or part thereof of the value of the security subject to a maximum of forty rupees.</w:t>
            </w:r>
          </w:p>
        </w:tc>
      </w:tr>
      <w:tr w:rsidR="002C66A4" w:rsidRPr="00D63C87" w:rsidTr="00573325">
        <w:trPr>
          <w:trHeight w:val="935"/>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NOTE OF PROTEST BY THE MASTER OF A SHIP.</w:t>
            </w:r>
          </w:p>
        </w:tc>
        <w:tc>
          <w:tcPr>
            <w:tcW w:w="3034" w:type="dxa"/>
            <w:gridSpan w:val="2"/>
            <w:vMerge w:val="restart"/>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 xml:space="preserve">Five rupees. </w:t>
            </w:r>
          </w:p>
        </w:tc>
      </w:tr>
      <w:tr w:rsidR="002C66A4" w:rsidRPr="00D63C87" w:rsidTr="00573325">
        <w:trPr>
          <w:trHeight w:val="300"/>
        </w:trPr>
        <w:tc>
          <w:tcPr>
            <w:tcW w:w="6444" w:type="dxa"/>
            <w:shd w:val="clear" w:color="auto" w:fill="auto"/>
            <w:hideMark/>
          </w:tcPr>
          <w:p w:rsidR="002C66A4" w:rsidRPr="00D63C87" w:rsidRDefault="002C66A4" w:rsidP="00781338">
            <w:pPr>
              <w:spacing w:after="0"/>
              <w:jc w:val="both"/>
              <w:rPr>
                <w:rFonts w:ascii="Arial" w:eastAsia="Times New Roman" w:hAnsi="Arial" w:cs="Arial"/>
                <w:color w:val="000000"/>
                <w:sz w:val="24"/>
                <w:szCs w:val="24"/>
              </w:rPr>
            </w:pPr>
            <w:r w:rsidRPr="00D63C87">
              <w:rPr>
                <w:rFonts w:ascii="Arial" w:eastAsia="Times New Roman" w:hAnsi="Arial" w:cs="Arial"/>
                <w:color w:val="000000"/>
                <w:sz w:val="24"/>
                <w:szCs w:val="24"/>
              </w:rPr>
              <w:t xml:space="preserve">See also </w:t>
            </w:r>
            <w:r w:rsidRPr="00D63C87">
              <w:rPr>
                <w:rFonts w:ascii="Arial" w:eastAsia="Times New Roman" w:hAnsi="Arial" w:cs="Arial"/>
                <w:b/>
                <w:bCs/>
                <w:color w:val="000000"/>
                <w:sz w:val="24"/>
                <w:szCs w:val="24"/>
              </w:rPr>
              <w:t xml:space="preserve">PROTEST BY MASTER OF A SHIP </w:t>
            </w:r>
            <w:r w:rsidRPr="00D63C87">
              <w:rPr>
                <w:rFonts w:ascii="Arial" w:eastAsia="Times New Roman" w:hAnsi="Arial" w:cs="Arial"/>
                <w:color w:val="000000"/>
                <w:sz w:val="24"/>
                <w:szCs w:val="24"/>
              </w:rPr>
              <w:t>(No.5</w:t>
            </w:r>
            <w:r w:rsidR="00781338">
              <w:rPr>
                <w:rFonts w:ascii="Arial" w:eastAsia="Times New Roman" w:hAnsi="Arial" w:cs="Arial"/>
                <w:color w:val="000000"/>
                <w:sz w:val="24"/>
                <w:szCs w:val="24"/>
              </w:rPr>
              <w:t>1</w:t>
            </w:r>
            <w:r w:rsidRPr="00D63C87">
              <w:rPr>
                <w:rFonts w:ascii="Arial" w:eastAsia="Times New Roman" w:hAnsi="Arial" w:cs="Arial"/>
                <w:color w:val="000000"/>
                <w:sz w:val="24"/>
                <w:szCs w:val="24"/>
              </w:rPr>
              <w:t>).</w:t>
            </w:r>
          </w:p>
        </w:tc>
        <w:tc>
          <w:tcPr>
            <w:tcW w:w="3034" w:type="dxa"/>
            <w:gridSpan w:val="2"/>
            <w:vMerge/>
            <w:hideMark/>
          </w:tcPr>
          <w:p w:rsidR="002C66A4" w:rsidRPr="00D63C87" w:rsidRDefault="002C66A4" w:rsidP="00D63C87">
            <w:pPr>
              <w:spacing w:after="0"/>
              <w:jc w:val="both"/>
              <w:rPr>
                <w:rFonts w:ascii="Arial" w:eastAsia="Times New Roman" w:hAnsi="Arial" w:cs="Arial"/>
                <w:color w:val="000000"/>
                <w:sz w:val="24"/>
                <w:szCs w:val="24"/>
              </w:rPr>
            </w:pPr>
          </w:p>
        </w:tc>
      </w:tr>
      <w:tr w:rsidR="002C66A4" w:rsidRPr="00D63C87" w:rsidTr="00573325">
        <w:trPr>
          <w:trHeight w:val="315"/>
        </w:trPr>
        <w:tc>
          <w:tcPr>
            <w:tcW w:w="6444" w:type="dxa"/>
            <w:shd w:val="clear" w:color="auto" w:fill="auto"/>
            <w:hideMark/>
          </w:tcPr>
          <w:p w:rsidR="002C66A4" w:rsidRPr="00D63C87" w:rsidRDefault="002C66A4" w:rsidP="00D63C87">
            <w:pPr>
              <w:spacing w:after="0"/>
              <w:jc w:val="both"/>
              <w:rPr>
                <w:rFonts w:ascii="Arial" w:eastAsia="Times New Roman" w:hAnsi="Arial" w:cs="Arial"/>
                <w:color w:val="000000"/>
                <w:sz w:val="24"/>
                <w:szCs w:val="24"/>
              </w:rPr>
            </w:pPr>
            <w:r w:rsidRPr="00D63C87">
              <w:rPr>
                <w:rFonts w:ascii="Arial" w:eastAsia="Times New Roman" w:hAnsi="Arial" w:cs="Arial"/>
                <w:color w:val="000000"/>
                <w:sz w:val="24"/>
                <w:szCs w:val="24"/>
              </w:rPr>
              <w:t>ORDER FOR THE PAYMENT OF MONEY.</w:t>
            </w:r>
          </w:p>
        </w:tc>
        <w:tc>
          <w:tcPr>
            <w:tcW w:w="3034" w:type="dxa"/>
            <w:gridSpan w:val="2"/>
            <w:vMerge/>
            <w:hideMark/>
          </w:tcPr>
          <w:p w:rsidR="002C66A4" w:rsidRPr="00D63C87" w:rsidRDefault="002C66A4" w:rsidP="00D63C87">
            <w:pPr>
              <w:spacing w:after="0"/>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781338">
            <w:pPr>
              <w:spacing w:after="0"/>
              <w:jc w:val="both"/>
              <w:rPr>
                <w:rFonts w:ascii="Arial" w:eastAsia="Times New Roman" w:hAnsi="Arial" w:cs="Arial"/>
                <w:i/>
                <w:iCs/>
                <w:color w:val="000000"/>
                <w:sz w:val="24"/>
                <w:szCs w:val="24"/>
              </w:rPr>
            </w:pPr>
            <w:r w:rsidRPr="00D63C87">
              <w:rPr>
                <w:rFonts w:ascii="Arial" w:eastAsia="Times New Roman" w:hAnsi="Arial" w:cs="Arial"/>
                <w:i/>
                <w:iCs/>
                <w:color w:val="000000"/>
                <w:sz w:val="24"/>
                <w:szCs w:val="24"/>
              </w:rPr>
              <w:t xml:space="preserve">See </w:t>
            </w:r>
            <w:r w:rsidRPr="00D63C87">
              <w:rPr>
                <w:rFonts w:ascii="Arial" w:eastAsia="Times New Roman" w:hAnsi="Arial" w:cs="Arial"/>
                <w:b/>
                <w:bCs/>
                <w:color w:val="000000"/>
                <w:sz w:val="24"/>
                <w:szCs w:val="24"/>
              </w:rPr>
              <w:t xml:space="preserve">BILL OF EXCHANGE </w:t>
            </w:r>
            <w:r w:rsidRPr="00D63C87">
              <w:rPr>
                <w:rFonts w:ascii="Arial" w:eastAsia="Times New Roman" w:hAnsi="Arial" w:cs="Arial"/>
                <w:color w:val="000000"/>
                <w:sz w:val="24"/>
                <w:szCs w:val="24"/>
              </w:rPr>
              <w:t>(No.1</w:t>
            </w:r>
            <w:r w:rsidR="00781338">
              <w:rPr>
                <w:rFonts w:ascii="Arial" w:eastAsia="Times New Roman" w:hAnsi="Arial" w:cs="Arial"/>
                <w:color w:val="000000"/>
                <w:sz w:val="24"/>
                <w:szCs w:val="24"/>
              </w:rPr>
              <w:t>3</w:t>
            </w:r>
            <w:r w:rsidRPr="00D63C87">
              <w:rPr>
                <w:rFonts w:ascii="Arial" w:eastAsia="Times New Roman" w:hAnsi="Arial" w:cs="Arial"/>
                <w:color w:val="000000"/>
                <w:sz w:val="24"/>
                <w:szCs w:val="24"/>
              </w:rPr>
              <w:t>).</w:t>
            </w:r>
          </w:p>
        </w:tc>
        <w:tc>
          <w:tcPr>
            <w:tcW w:w="3034" w:type="dxa"/>
            <w:gridSpan w:val="2"/>
            <w:vMerge/>
            <w:hideMark/>
          </w:tcPr>
          <w:p w:rsidR="002C66A4" w:rsidRPr="00D63C87" w:rsidRDefault="002C66A4" w:rsidP="00D63C87">
            <w:pPr>
              <w:spacing w:after="0"/>
              <w:jc w:val="both"/>
              <w:rPr>
                <w:rFonts w:ascii="Arial" w:eastAsia="Times New Roman" w:hAnsi="Arial" w:cs="Arial"/>
                <w:color w:val="000000"/>
                <w:sz w:val="24"/>
                <w:szCs w:val="24"/>
              </w:rPr>
            </w:pPr>
          </w:p>
        </w:tc>
      </w:tr>
      <w:tr w:rsidR="002C66A4" w:rsidRPr="00D63C87" w:rsidTr="00801326">
        <w:trPr>
          <w:trHeight w:val="720"/>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PARTITION—</w:t>
            </w:r>
            <w:r w:rsidRPr="00D63C87">
              <w:rPr>
                <w:rFonts w:ascii="Arial" w:eastAsia="Times New Roman" w:hAnsi="Arial" w:cs="Arial"/>
                <w:color w:val="000000"/>
                <w:sz w:val="24"/>
                <w:szCs w:val="24"/>
              </w:rPr>
              <w:t>Instrument of [as defined by section 2(15)].</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i/>
                <w:iCs/>
                <w:color w:val="000000"/>
                <w:sz w:val="24"/>
                <w:szCs w:val="24"/>
              </w:rPr>
            </w:pPr>
            <w:r w:rsidRPr="00D63C87">
              <w:rPr>
                <w:rFonts w:ascii="Arial" w:eastAsia="Times New Roman" w:hAnsi="Arial" w:cs="Arial"/>
                <w:i/>
                <w:iCs/>
                <w:color w:val="000000"/>
                <w:sz w:val="24"/>
                <w:szCs w:val="24"/>
              </w:rPr>
              <w:tab/>
              <w:t>Explanation</w:t>
            </w:r>
            <w:r w:rsidRPr="00D63C87">
              <w:rPr>
                <w:rFonts w:ascii="Arial" w:eastAsia="Times New Roman" w:hAnsi="Arial" w:cs="Arial"/>
                <w:color w:val="000000"/>
                <w:sz w:val="24"/>
                <w:szCs w:val="24"/>
              </w:rPr>
              <w:t>— The largest share remaining after the property is partitioned (or if there are two or more shares of equal value and not smaller than any of the other shares, than one of such equal shares) shall be deemed to be that from which other shares are separated:</w:t>
            </w:r>
          </w:p>
          <w:p w:rsidR="002C66A4" w:rsidRPr="00D63C87" w:rsidRDefault="002C66A4" w:rsidP="00D63C87">
            <w:pPr>
              <w:spacing w:after="0"/>
              <w:jc w:val="both"/>
              <w:rPr>
                <w:rFonts w:ascii="Arial" w:eastAsia="Times New Roman" w:hAnsi="Arial" w:cs="Arial"/>
                <w:color w:val="000000"/>
                <w:sz w:val="24"/>
                <w:szCs w:val="24"/>
              </w:rPr>
            </w:pPr>
            <w:r w:rsidRPr="00D63C87">
              <w:rPr>
                <w:rFonts w:ascii="Arial" w:eastAsia="Times New Roman" w:hAnsi="Arial" w:cs="Arial"/>
                <w:color w:val="000000"/>
                <w:sz w:val="24"/>
                <w:szCs w:val="24"/>
              </w:rPr>
              <w:tab/>
              <w:t>Provided always that—</w:t>
            </w:r>
          </w:p>
          <w:p w:rsidR="002C66A4" w:rsidRPr="00D63C87" w:rsidRDefault="002C66A4" w:rsidP="00D63C87">
            <w:pPr>
              <w:pStyle w:val="ListParagraph"/>
              <w:numPr>
                <w:ilvl w:val="0"/>
                <w:numId w:val="58"/>
              </w:num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when an instrument of p</w:t>
            </w:r>
            <w:r w:rsidR="00781338">
              <w:rPr>
                <w:rFonts w:ascii="Arial" w:eastAsia="Times New Roman" w:hAnsi="Arial" w:cs="Arial"/>
                <w:color w:val="000000"/>
                <w:sz w:val="24"/>
                <w:szCs w:val="24"/>
              </w:rPr>
              <w:t>artition contain</w:t>
            </w:r>
            <w:r w:rsidRPr="00D63C87">
              <w:rPr>
                <w:rFonts w:ascii="Arial" w:eastAsia="Times New Roman" w:hAnsi="Arial" w:cs="Arial"/>
                <w:color w:val="000000"/>
                <w:sz w:val="24"/>
                <w:szCs w:val="24"/>
              </w:rPr>
              <w:t>ing an agreement to divide property in severalty is executed and a partition is effected in pursuance of such agreement, the duty chargeable upon the instrument affecting such parti-tion shall be reduced by the amount of duty paid in respect of the first instru-ment but shall not be less than four rupees;</w:t>
            </w:r>
          </w:p>
          <w:p w:rsidR="002C66A4" w:rsidRPr="00D63C87" w:rsidRDefault="002C66A4" w:rsidP="00D63C87">
            <w:pPr>
              <w:pStyle w:val="ListParagraph"/>
              <w:numPr>
                <w:ilvl w:val="0"/>
                <w:numId w:val="58"/>
              </w:num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where land is held on Revenue Settlement for a period not exceeding thirty years and paying the full assessment, the value for purpose of duty shall be calculated at not more than five times the annual revenue;</w:t>
            </w:r>
          </w:p>
          <w:p w:rsidR="002C66A4" w:rsidRPr="00D63C87" w:rsidRDefault="002C66A4" w:rsidP="00D63C87">
            <w:pPr>
              <w:pStyle w:val="ListParagraph"/>
              <w:numPr>
                <w:ilvl w:val="0"/>
                <w:numId w:val="58"/>
              </w:numPr>
              <w:spacing w:after="0"/>
              <w:ind w:left="388"/>
              <w:jc w:val="both"/>
              <w:rPr>
                <w:rFonts w:ascii="Arial" w:eastAsia="Times New Roman" w:hAnsi="Arial" w:cs="Arial"/>
                <w:i/>
                <w:iCs/>
                <w:color w:val="000000"/>
                <w:sz w:val="24"/>
                <w:szCs w:val="24"/>
              </w:rPr>
            </w:pPr>
            <w:r w:rsidRPr="00D63C87">
              <w:rPr>
                <w:rFonts w:ascii="Arial" w:eastAsia="Times New Roman" w:hAnsi="Arial" w:cs="Arial"/>
                <w:color w:val="000000"/>
                <w:sz w:val="24"/>
                <w:szCs w:val="24"/>
              </w:rPr>
              <w:t>where a final order for effecting a partition passed by any Revenue authority or any Civil Court, or an award by an arbitrator directing a partition, is stamped with the stamp required for an instrument of partition in pursuance of such order or award is subsequently executed the duty on such in</w:t>
            </w:r>
            <w:r w:rsidR="000B1018">
              <w:rPr>
                <w:rFonts w:ascii="Arial" w:eastAsia="Times New Roman" w:hAnsi="Arial" w:cs="Arial"/>
                <w:color w:val="000000"/>
                <w:sz w:val="24"/>
                <w:szCs w:val="24"/>
              </w:rPr>
              <w:t>strument shall not exceed four R</w:t>
            </w:r>
            <w:r w:rsidRPr="00D63C87">
              <w:rPr>
                <w:rFonts w:ascii="Arial" w:eastAsia="Times New Roman" w:hAnsi="Arial" w:cs="Arial"/>
                <w:color w:val="000000"/>
                <w:sz w:val="24"/>
                <w:szCs w:val="24"/>
              </w:rPr>
              <w:t>upees.</w:t>
            </w: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PARTNERSHIP</w:t>
            </w:r>
            <w:r w:rsidRPr="00D63C87">
              <w:rPr>
                <w:rFonts w:ascii="Arial" w:eastAsia="Times New Roman" w:hAnsi="Arial" w:cs="Arial"/>
                <w:color w:val="000000"/>
                <w:sz w:val="24"/>
                <w:szCs w:val="24"/>
              </w:rPr>
              <w:t>—</w:t>
            </w:r>
          </w:p>
        </w:tc>
        <w:tc>
          <w:tcPr>
            <w:tcW w:w="3034" w:type="dxa"/>
            <w:gridSpan w:val="2"/>
            <w:shd w:val="clear" w:color="auto" w:fill="auto"/>
            <w:hideMark/>
          </w:tcPr>
          <w:p w:rsidR="002C66A4" w:rsidRPr="00D63C87" w:rsidRDefault="002C66A4" w:rsidP="00D63C87">
            <w:pPr>
              <w:spacing w:after="0"/>
              <w:ind w:left="298"/>
              <w:jc w:val="both"/>
              <w:rPr>
                <w:rFonts w:ascii="Arial" w:eastAsia="Times New Roman" w:hAnsi="Arial" w:cs="Arial"/>
                <w:i/>
                <w:iCs/>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D63C87">
            <w:pPr>
              <w:spacing w:after="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ab/>
              <w:t>A—INSTRUMENT OF</w:t>
            </w:r>
            <w:r w:rsidRPr="00D63C87">
              <w:rPr>
                <w:rFonts w:ascii="Arial" w:eastAsia="Times New Roman" w:hAnsi="Arial" w:cs="Arial"/>
                <w:color w:val="000000"/>
                <w:sz w:val="24"/>
                <w:szCs w:val="24"/>
              </w:rPr>
              <w:t>—</w:t>
            </w:r>
          </w:p>
        </w:tc>
        <w:tc>
          <w:tcPr>
            <w:tcW w:w="3034" w:type="dxa"/>
            <w:gridSpan w:val="2"/>
            <w:shd w:val="clear" w:color="auto" w:fill="auto"/>
            <w:hideMark/>
          </w:tcPr>
          <w:p w:rsidR="002C66A4" w:rsidRPr="00D63C87" w:rsidRDefault="002C66A4" w:rsidP="00D63C87">
            <w:pPr>
              <w:spacing w:after="0"/>
              <w:ind w:left="298"/>
              <w:jc w:val="both"/>
              <w:rPr>
                <w:rFonts w:ascii="Arial" w:eastAsia="Times New Roman" w:hAnsi="Arial" w:cs="Arial"/>
                <w:i/>
                <w:iCs/>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59"/>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where the capital of the partnership does not exceed Rs. 500.</w:t>
            </w:r>
          </w:p>
        </w:tc>
        <w:tc>
          <w:tcPr>
            <w:tcW w:w="3034" w:type="dxa"/>
            <w:gridSpan w:val="2"/>
            <w:shd w:val="clear" w:color="auto" w:fill="auto"/>
            <w:hideMark/>
          </w:tcPr>
          <w:p w:rsidR="002C66A4" w:rsidRPr="00D63C87" w:rsidRDefault="000B1018" w:rsidP="00D63C87">
            <w:pPr>
              <w:spacing w:after="0"/>
              <w:ind w:left="388"/>
              <w:jc w:val="both"/>
              <w:rPr>
                <w:rFonts w:ascii="Arial" w:eastAsia="Times New Roman" w:hAnsi="Arial" w:cs="Arial"/>
                <w:color w:val="000000"/>
                <w:sz w:val="24"/>
                <w:szCs w:val="24"/>
              </w:rPr>
            </w:pPr>
            <w:r>
              <w:rPr>
                <w:rFonts w:ascii="Arial" w:eastAsia="Times New Roman" w:hAnsi="Arial" w:cs="Arial"/>
                <w:color w:val="000000"/>
                <w:sz w:val="24"/>
                <w:szCs w:val="24"/>
              </w:rPr>
              <w:t>Two hundred R</w:t>
            </w:r>
            <w:r w:rsidR="002C66A4" w:rsidRPr="00D63C87">
              <w:rPr>
                <w:rFonts w:ascii="Arial" w:eastAsia="Times New Roman" w:hAnsi="Arial" w:cs="Arial"/>
                <w:color w:val="000000"/>
                <w:sz w:val="24"/>
                <w:szCs w:val="24"/>
              </w:rPr>
              <w:t>upees</w:t>
            </w:r>
          </w:p>
        </w:tc>
      </w:tr>
      <w:tr w:rsidR="002C66A4" w:rsidRPr="00D63C87" w:rsidTr="00573325">
        <w:trPr>
          <w:trHeight w:val="315"/>
        </w:trPr>
        <w:tc>
          <w:tcPr>
            <w:tcW w:w="6444" w:type="dxa"/>
            <w:shd w:val="clear" w:color="auto" w:fill="auto"/>
            <w:hideMark/>
          </w:tcPr>
          <w:p w:rsidR="002C66A4" w:rsidRPr="00D63C87" w:rsidRDefault="002C66A4" w:rsidP="00D63C87">
            <w:pPr>
              <w:pStyle w:val="ListParagraph"/>
              <w:numPr>
                <w:ilvl w:val="0"/>
                <w:numId w:val="59"/>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in any other case</w:t>
            </w:r>
          </w:p>
        </w:tc>
        <w:tc>
          <w:tcPr>
            <w:tcW w:w="3034" w:type="dxa"/>
            <w:gridSpan w:val="2"/>
            <w:shd w:val="clear" w:color="auto" w:fill="auto"/>
            <w:hideMark/>
          </w:tcPr>
          <w:p w:rsidR="002C66A4" w:rsidRPr="00D63C87" w:rsidRDefault="000B1018" w:rsidP="00D63C87">
            <w:pPr>
              <w:spacing w:after="0"/>
              <w:ind w:left="388"/>
              <w:jc w:val="both"/>
              <w:rPr>
                <w:rFonts w:ascii="Arial" w:eastAsia="Times New Roman" w:hAnsi="Arial" w:cs="Arial"/>
                <w:color w:val="000000"/>
                <w:sz w:val="24"/>
                <w:szCs w:val="24"/>
              </w:rPr>
            </w:pPr>
            <w:r>
              <w:rPr>
                <w:rFonts w:ascii="Arial" w:eastAsia="Times New Roman" w:hAnsi="Arial" w:cs="Arial"/>
                <w:color w:val="000000"/>
                <w:sz w:val="24"/>
                <w:szCs w:val="24"/>
              </w:rPr>
              <w:t>One hundred R</w:t>
            </w:r>
            <w:r w:rsidR="002C66A4" w:rsidRPr="00D63C87">
              <w:rPr>
                <w:rFonts w:ascii="Arial" w:eastAsia="Times New Roman" w:hAnsi="Arial" w:cs="Arial"/>
                <w:color w:val="000000"/>
                <w:sz w:val="24"/>
                <w:szCs w:val="24"/>
              </w:rPr>
              <w:t>upees</w:t>
            </w:r>
          </w:p>
        </w:tc>
      </w:tr>
      <w:tr w:rsidR="002C66A4" w:rsidRPr="00D63C87" w:rsidTr="00573325">
        <w:trPr>
          <w:trHeight w:val="510"/>
        </w:trPr>
        <w:tc>
          <w:tcPr>
            <w:tcW w:w="6444" w:type="dxa"/>
            <w:shd w:val="clear" w:color="auto" w:fill="auto"/>
            <w:hideMark/>
          </w:tcPr>
          <w:p w:rsidR="002C66A4" w:rsidRPr="00D63C87" w:rsidRDefault="002C66A4" w:rsidP="00D63C87">
            <w:pPr>
              <w:spacing w:after="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ab/>
              <w:t>B—DISSOLUTION OF PAWN OR PLEDGE</w:t>
            </w:r>
            <w:r w:rsidRPr="00D63C87">
              <w:rPr>
                <w:rFonts w:ascii="Arial" w:eastAsia="Times New Roman" w:hAnsi="Arial" w:cs="Arial"/>
                <w:color w:val="000000"/>
                <w:sz w:val="24"/>
                <w:szCs w:val="24"/>
              </w:rPr>
              <w:t>—</w:t>
            </w:r>
            <w:r w:rsidRPr="00D63C87">
              <w:rPr>
                <w:rFonts w:ascii="Arial" w:eastAsia="Times New Roman" w:hAnsi="Arial" w:cs="Arial"/>
                <w:i/>
                <w:iCs/>
                <w:color w:val="000000"/>
                <w:sz w:val="24"/>
                <w:szCs w:val="24"/>
              </w:rPr>
              <w:t xml:space="preserve">See </w:t>
            </w:r>
            <w:r w:rsidRPr="00D63C87">
              <w:rPr>
                <w:rFonts w:ascii="Arial" w:eastAsia="Times New Roman" w:hAnsi="Arial" w:cs="Arial"/>
                <w:b/>
                <w:bCs/>
                <w:color w:val="000000"/>
                <w:sz w:val="24"/>
                <w:szCs w:val="24"/>
              </w:rPr>
              <w:t xml:space="preserve">AGREEMENT RELATING TO DEPOSIT OF TITLE-DEEDS, PAWN OR PLEDGE </w:t>
            </w:r>
            <w:r w:rsidRPr="00D63C87">
              <w:rPr>
                <w:rFonts w:ascii="Arial" w:eastAsia="Times New Roman" w:hAnsi="Arial" w:cs="Arial"/>
                <w:color w:val="000000"/>
                <w:sz w:val="24"/>
                <w:szCs w:val="24"/>
              </w:rPr>
              <w:t>(No. 6).</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Half of the stamp duty payable on original.</w:t>
            </w: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POLICY OF INSURANCE</w:t>
            </w:r>
            <w:r w:rsidRPr="00D63C87">
              <w:rPr>
                <w:rFonts w:ascii="Arial" w:eastAsia="Times New Roman" w:hAnsi="Arial" w:cs="Arial"/>
                <w:color w:val="000000"/>
                <w:sz w:val="24"/>
                <w:szCs w:val="24"/>
              </w:rPr>
              <w:t>—</w:t>
            </w:r>
          </w:p>
        </w:tc>
        <w:tc>
          <w:tcPr>
            <w:tcW w:w="1697" w:type="dxa"/>
            <w:vMerge w:val="restart"/>
            <w:shd w:val="clear" w:color="auto" w:fill="auto"/>
            <w:hideMark/>
          </w:tcPr>
          <w:p w:rsidR="002C66A4" w:rsidRPr="00D63C87" w:rsidRDefault="002C66A4" w:rsidP="00D63C87">
            <w:pPr>
              <w:spacing w:after="0"/>
              <w:ind w:left="208"/>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If drawn single</w:t>
            </w:r>
          </w:p>
        </w:tc>
        <w:tc>
          <w:tcPr>
            <w:tcW w:w="1337" w:type="dxa"/>
            <w:vMerge w:val="restart"/>
            <w:shd w:val="clear" w:color="auto" w:fill="auto"/>
            <w:hideMark/>
          </w:tcPr>
          <w:p w:rsidR="002C66A4" w:rsidRPr="00D63C87" w:rsidRDefault="002C66A4" w:rsidP="00D63C87">
            <w:pPr>
              <w:spacing w:after="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If drawn in duplicate for each part</w:t>
            </w:r>
          </w:p>
        </w:tc>
      </w:tr>
      <w:tr w:rsidR="002C66A4" w:rsidRPr="00D63C87" w:rsidTr="00573325">
        <w:trPr>
          <w:trHeight w:val="300"/>
        </w:trPr>
        <w:tc>
          <w:tcPr>
            <w:tcW w:w="6444" w:type="dxa"/>
            <w:shd w:val="clear" w:color="auto" w:fill="auto"/>
            <w:hideMark/>
          </w:tcPr>
          <w:p w:rsidR="002C66A4" w:rsidRPr="00D63C87" w:rsidRDefault="002C66A4" w:rsidP="00D63C87">
            <w:pPr>
              <w:spacing w:after="0"/>
              <w:jc w:val="both"/>
              <w:rPr>
                <w:rFonts w:ascii="Arial" w:eastAsia="Times New Roman" w:hAnsi="Arial" w:cs="Arial"/>
                <w:color w:val="000000"/>
                <w:sz w:val="24"/>
                <w:szCs w:val="24"/>
              </w:rPr>
            </w:pPr>
            <w:r w:rsidRPr="00D63C87">
              <w:rPr>
                <w:rFonts w:ascii="Arial" w:eastAsia="Times New Roman" w:hAnsi="Arial" w:cs="Arial"/>
                <w:color w:val="000000"/>
                <w:sz w:val="24"/>
                <w:szCs w:val="24"/>
              </w:rPr>
              <w:tab/>
            </w:r>
            <w:r w:rsidRPr="00D63C87">
              <w:rPr>
                <w:rFonts w:ascii="Arial" w:eastAsia="Times New Roman" w:hAnsi="Arial" w:cs="Arial"/>
                <w:b/>
                <w:color w:val="000000"/>
                <w:sz w:val="24"/>
                <w:szCs w:val="24"/>
              </w:rPr>
              <w:t>A</w:t>
            </w:r>
            <w:r w:rsidRPr="00D63C87">
              <w:rPr>
                <w:rFonts w:ascii="Arial" w:eastAsia="Times New Roman" w:hAnsi="Arial" w:cs="Arial"/>
                <w:color w:val="000000"/>
                <w:sz w:val="24"/>
                <w:szCs w:val="24"/>
              </w:rPr>
              <w:t>—</w:t>
            </w:r>
            <w:r w:rsidRPr="00D63C87">
              <w:rPr>
                <w:rFonts w:ascii="Arial" w:eastAsia="Times New Roman" w:hAnsi="Arial" w:cs="Arial"/>
                <w:i/>
                <w:iCs/>
                <w:color w:val="000000"/>
                <w:sz w:val="24"/>
                <w:szCs w:val="24"/>
              </w:rPr>
              <w:t xml:space="preserve">See </w:t>
            </w:r>
            <w:r w:rsidRPr="00D63C87">
              <w:rPr>
                <w:rFonts w:ascii="Arial" w:eastAsia="Times New Roman" w:hAnsi="Arial" w:cs="Arial"/>
                <w:b/>
                <w:bCs/>
                <w:color w:val="000000"/>
                <w:sz w:val="24"/>
                <w:szCs w:val="24"/>
              </w:rPr>
              <w:t xml:space="preserve">INSURANCE </w:t>
            </w:r>
            <w:r w:rsidRPr="00D63C87">
              <w:rPr>
                <w:rFonts w:ascii="Arial" w:eastAsia="Times New Roman" w:hAnsi="Arial" w:cs="Arial"/>
                <w:color w:val="000000"/>
                <w:sz w:val="24"/>
                <w:szCs w:val="24"/>
              </w:rPr>
              <w:t>(see section 7)—</w:t>
            </w:r>
          </w:p>
        </w:tc>
        <w:tc>
          <w:tcPr>
            <w:tcW w:w="1697" w:type="dxa"/>
            <w:vMerge/>
            <w:hideMark/>
          </w:tcPr>
          <w:p w:rsidR="002C66A4" w:rsidRPr="00D63C87" w:rsidRDefault="002C66A4" w:rsidP="00D63C87">
            <w:pPr>
              <w:spacing w:after="0"/>
              <w:jc w:val="both"/>
              <w:rPr>
                <w:rFonts w:ascii="Arial" w:eastAsia="Times New Roman" w:hAnsi="Arial" w:cs="Arial"/>
                <w:b/>
                <w:bCs/>
                <w:color w:val="000000"/>
                <w:sz w:val="24"/>
                <w:szCs w:val="24"/>
              </w:rPr>
            </w:pPr>
          </w:p>
        </w:tc>
        <w:tc>
          <w:tcPr>
            <w:tcW w:w="1337" w:type="dxa"/>
            <w:vMerge/>
            <w:hideMark/>
          </w:tcPr>
          <w:p w:rsidR="002C66A4" w:rsidRPr="00D63C87" w:rsidRDefault="002C66A4" w:rsidP="00D63C87">
            <w:pPr>
              <w:spacing w:after="0"/>
              <w:jc w:val="both"/>
              <w:rPr>
                <w:rFonts w:ascii="Arial" w:eastAsia="Times New Roman" w:hAnsi="Arial" w:cs="Arial"/>
                <w:b/>
                <w:bCs/>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60"/>
              </w:numPr>
              <w:spacing w:after="0"/>
              <w:ind w:left="1432" w:hanging="720"/>
              <w:jc w:val="both"/>
              <w:rPr>
                <w:rFonts w:ascii="Arial" w:eastAsia="Times New Roman" w:hAnsi="Arial" w:cs="Arial"/>
                <w:color w:val="000000"/>
                <w:sz w:val="24"/>
                <w:szCs w:val="24"/>
              </w:rPr>
            </w:pPr>
            <w:r w:rsidRPr="00D63C87">
              <w:rPr>
                <w:rFonts w:ascii="Arial" w:eastAsia="Times New Roman" w:hAnsi="Arial" w:cs="Arial"/>
                <w:color w:val="000000"/>
                <w:sz w:val="24"/>
                <w:szCs w:val="24"/>
              </w:rPr>
              <w:t>For each voyage—</w:t>
            </w:r>
          </w:p>
        </w:tc>
        <w:tc>
          <w:tcPr>
            <w:tcW w:w="1697" w:type="dxa"/>
            <w:vMerge/>
            <w:hideMark/>
          </w:tcPr>
          <w:p w:rsidR="002C66A4" w:rsidRPr="00D63C87" w:rsidRDefault="002C66A4" w:rsidP="00D63C87">
            <w:pPr>
              <w:spacing w:after="0"/>
              <w:jc w:val="both"/>
              <w:rPr>
                <w:rFonts w:ascii="Arial" w:eastAsia="Times New Roman" w:hAnsi="Arial" w:cs="Arial"/>
                <w:b/>
                <w:bCs/>
                <w:color w:val="000000"/>
                <w:sz w:val="24"/>
                <w:szCs w:val="24"/>
              </w:rPr>
            </w:pPr>
          </w:p>
        </w:tc>
        <w:tc>
          <w:tcPr>
            <w:tcW w:w="1337" w:type="dxa"/>
            <w:vMerge/>
            <w:hideMark/>
          </w:tcPr>
          <w:p w:rsidR="002C66A4" w:rsidRPr="00D63C87" w:rsidRDefault="002C66A4" w:rsidP="00D63C87">
            <w:pPr>
              <w:spacing w:after="0"/>
              <w:jc w:val="both"/>
              <w:rPr>
                <w:rFonts w:ascii="Arial" w:eastAsia="Times New Roman" w:hAnsi="Arial" w:cs="Arial"/>
                <w:b/>
                <w:bCs/>
                <w:color w:val="000000"/>
                <w:sz w:val="24"/>
                <w:szCs w:val="24"/>
              </w:rPr>
            </w:pP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63"/>
              </w:numPr>
              <w:spacing w:after="0"/>
              <w:jc w:val="both"/>
              <w:rPr>
                <w:rFonts w:ascii="Arial" w:eastAsia="Times New Roman" w:hAnsi="Arial" w:cs="Arial"/>
                <w:color w:val="000000"/>
                <w:sz w:val="24"/>
                <w:szCs w:val="24"/>
              </w:rPr>
            </w:pPr>
            <w:r w:rsidRPr="00D63C87">
              <w:rPr>
                <w:rFonts w:ascii="Arial" w:eastAsia="Times New Roman" w:hAnsi="Arial" w:cs="Arial"/>
                <w:color w:val="000000"/>
                <w:sz w:val="24"/>
                <w:szCs w:val="24"/>
              </w:rPr>
              <w:t>where the premium of consideration does not exceed the rate of 1/8 per cent of the amount insured by the policy for every full sum of Rs. 5,000 and also any fractional parts thereof insured by the policy.</w:t>
            </w:r>
          </w:p>
        </w:tc>
        <w:tc>
          <w:tcPr>
            <w:tcW w:w="1697" w:type="dxa"/>
            <w:shd w:val="clear" w:color="auto" w:fill="auto"/>
            <w:hideMark/>
          </w:tcPr>
          <w:p w:rsidR="002C66A4" w:rsidRPr="00D63C87" w:rsidRDefault="000B1018" w:rsidP="00D63C87">
            <w:pPr>
              <w:spacing w:after="0"/>
              <w:ind w:left="208"/>
              <w:jc w:val="both"/>
              <w:rPr>
                <w:rFonts w:ascii="Arial" w:eastAsia="Times New Roman" w:hAnsi="Arial" w:cs="Arial"/>
                <w:color w:val="000000"/>
                <w:sz w:val="24"/>
                <w:szCs w:val="24"/>
              </w:rPr>
            </w:pPr>
            <w:r>
              <w:rPr>
                <w:rFonts w:ascii="Arial" w:eastAsia="Times New Roman" w:hAnsi="Arial" w:cs="Arial"/>
                <w:color w:val="000000"/>
                <w:sz w:val="24"/>
                <w:szCs w:val="24"/>
              </w:rPr>
              <w:t>Three R</w:t>
            </w:r>
            <w:r w:rsidR="002C66A4" w:rsidRPr="00D63C87">
              <w:rPr>
                <w:rFonts w:ascii="Arial" w:eastAsia="Times New Roman" w:hAnsi="Arial" w:cs="Arial"/>
                <w:color w:val="000000"/>
                <w:sz w:val="24"/>
                <w:szCs w:val="24"/>
              </w:rPr>
              <w:t>upees.</w:t>
            </w:r>
          </w:p>
        </w:tc>
        <w:tc>
          <w:tcPr>
            <w:tcW w:w="1337" w:type="dxa"/>
            <w:shd w:val="clear" w:color="auto" w:fill="auto"/>
            <w:hideMark/>
          </w:tcPr>
          <w:p w:rsidR="002C66A4" w:rsidRPr="00D63C87" w:rsidRDefault="000B1018" w:rsidP="00D63C87">
            <w:pPr>
              <w:spacing w:after="0"/>
              <w:jc w:val="both"/>
              <w:rPr>
                <w:rFonts w:ascii="Arial" w:eastAsia="Times New Roman" w:hAnsi="Arial" w:cs="Arial"/>
                <w:color w:val="000000"/>
                <w:sz w:val="24"/>
                <w:szCs w:val="24"/>
              </w:rPr>
            </w:pPr>
            <w:r>
              <w:rPr>
                <w:rFonts w:ascii="Arial" w:eastAsia="Times New Roman" w:hAnsi="Arial" w:cs="Arial"/>
                <w:color w:val="000000"/>
                <w:sz w:val="24"/>
                <w:szCs w:val="24"/>
              </w:rPr>
              <w:t>Three R</w:t>
            </w:r>
            <w:r w:rsidR="002C66A4" w:rsidRPr="00D63C87">
              <w:rPr>
                <w:rFonts w:ascii="Arial" w:eastAsia="Times New Roman" w:hAnsi="Arial" w:cs="Arial"/>
                <w:color w:val="000000"/>
                <w:sz w:val="24"/>
                <w:szCs w:val="24"/>
              </w:rPr>
              <w:t>upees.</w:t>
            </w: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63"/>
              </w:numPr>
              <w:spacing w:after="0"/>
              <w:jc w:val="both"/>
              <w:rPr>
                <w:rFonts w:ascii="Arial" w:eastAsia="Times New Roman" w:hAnsi="Arial" w:cs="Arial"/>
                <w:color w:val="000000"/>
                <w:sz w:val="24"/>
                <w:szCs w:val="24"/>
              </w:rPr>
            </w:pPr>
            <w:r w:rsidRPr="00D63C87">
              <w:rPr>
                <w:rFonts w:ascii="Arial" w:eastAsia="Times New Roman" w:hAnsi="Arial" w:cs="Arial"/>
                <w:color w:val="000000"/>
                <w:sz w:val="24"/>
                <w:szCs w:val="24"/>
              </w:rPr>
              <w:t>in any other case, in respect of every full sum of Rs.2,000 and also any fractional part thereof insured by the policy.</w:t>
            </w:r>
          </w:p>
        </w:tc>
        <w:tc>
          <w:tcPr>
            <w:tcW w:w="1697" w:type="dxa"/>
            <w:shd w:val="clear" w:color="auto" w:fill="auto"/>
            <w:hideMark/>
          </w:tcPr>
          <w:p w:rsidR="002C66A4" w:rsidRPr="00D63C87" w:rsidRDefault="002C66A4" w:rsidP="000B1018">
            <w:pPr>
              <w:spacing w:after="0"/>
              <w:ind w:left="208"/>
              <w:jc w:val="both"/>
              <w:rPr>
                <w:rFonts w:ascii="Arial" w:eastAsia="Times New Roman" w:hAnsi="Arial" w:cs="Arial"/>
                <w:color w:val="000000"/>
                <w:sz w:val="24"/>
                <w:szCs w:val="24"/>
              </w:rPr>
            </w:pPr>
            <w:r w:rsidRPr="00D63C87">
              <w:rPr>
                <w:rFonts w:ascii="Arial" w:eastAsia="Times New Roman" w:hAnsi="Arial" w:cs="Arial"/>
                <w:color w:val="000000"/>
                <w:sz w:val="24"/>
                <w:szCs w:val="24"/>
              </w:rPr>
              <w:t xml:space="preserve">Three </w:t>
            </w:r>
            <w:r w:rsidR="000B1018">
              <w:rPr>
                <w:rFonts w:ascii="Arial" w:eastAsia="Times New Roman" w:hAnsi="Arial" w:cs="Arial"/>
                <w:color w:val="000000"/>
                <w:sz w:val="24"/>
                <w:szCs w:val="24"/>
              </w:rPr>
              <w:t>R</w:t>
            </w:r>
            <w:r w:rsidRPr="00D63C87">
              <w:rPr>
                <w:rFonts w:ascii="Arial" w:eastAsia="Times New Roman" w:hAnsi="Arial" w:cs="Arial"/>
                <w:color w:val="000000"/>
                <w:sz w:val="24"/>
                <w:szCs w:val="24"/>
              </w:rPr>
              <w:t>upees.</w:t>
            </w:r>
          </w:p>
        </w:tc>
        <w:tc>
          <w:tcPr>
            <w:tcW w:w="1337" w:type="dxa"/>
            <w:shd w:val="clear" w:color="auto" w:fill="auto"/>
            <w:hideMark/>
          </w:tcPr>
          <w:p w:rsidR="002C66A4" w:rsidRPr="00D63C87" w:rsidRDefault="002C66A4" w:rsidP="000B1018">
            <w:pPr>
              <w:spacing w:after="0"/>
              <w:jc w:val="both"/>
              <w:rPr>
                <w:rFonts w:ascii="Arial" w:eastAsia="Times New Roman" w:hAnsi="Arial" w:cs="Arial"/>
                <w:color w:val="000000"/>
                <w:sz w:val="24"/>
                <w:szCs w:val="24"/>
              </w:rPr>
            </w:pPr>
            <w:r w:rsidRPr="00D63C87">
              <w:rPr>
                <w:rFonts w:ascii="Arial" w:eastAsia="Times New Roman" w:hAnsi="Arial" w:cs="Arial"/>
                <w:color w:val="000000"/>
                <w:sz w:val="24"/>
                <w:szCs w:val="24"/>
              </w:rPr>
              <w:t xml:space="preserve">Three </w:t>
            </w:r>
            <w:r w:rsidR="000B1018">
              <w:rPr>
                <w:rFonts w:ascii="Arial" w:eastAsia="Times New Roman" w:hAnsi="Arial" w:cs="Arial"/>
                <w:color w:val="000000"/>
                <w:sz w:val="24"/>
                <w:szCs w:val="24"/>
              </w:rPr>
              <w:t>R</w:t>
            </w:r>
            <w:r w:rsidRPr="00D63C87">
              <w:rPr>
                <w:rFonts w:ascii="Arial" w:eastAsia="Times New Roman" w:hAnsi="Arial" w:cs="Arial"/>
                <w:color w:val="000000"/>
                <w:sz w:val="24"/>
                <w:szCs w:val="24"/>
              </w:rPr>
              <w:t>upees.</w:t>
            </w: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60"/>
              </w:numPr>
              <w:spacing w:after="0"/>
              <w:ind w:left="1432" w:hanging="720"/>
              <w:jc w:val="both"/>
              <w:rPr>
                <w:rFonts w:ascii="Arial" w:eastAsia="Times New Roman" w:hAnsi="Arial" w:cs="Arial"/>
                <w:color w:val="000000"/>
                <w:sz w:val="24"/>
                <w:szCs w:val="24"/>
              </w:rPr>
            </w:pPr>
            <w:r w:rsidRPr="00D63C87">
              <w:rPr>
                <w:rFonts w:ascii="Arial" w:eastAsia="Times New Roman" w:hAnsi="Arial" w:cs="Arial"/>
                <w:color w:val="000000"/>
                <w:sz w:val="24"/>
                <w:szCs w:val="24"/>
              </w:rPr>
              <w:t>For time—</w:t>
            </w:r>
          </w:p>
        </w:tc>
        <w:tc>
          <w:tcPr>
            <w:tcW w:w="1697" w:type="dxa"/>
            <w:shd w:val="clear" w:color="auto" w:fill="auto"/>
            <w:hideMark/>
          </w:tcPr>
          <w:p w:rsidR="002C66A4" w:rsidRPr="00D63C87" w:rsidRDefault="002C66A4" w:rsidP="00D63C87">
            <w:pPr>
              <w:spacing w:after="0"/>
              <w:ind w:left="298"/>
              <w:jc w:val="both"/>
              <w:rPr>
                <w:rFonts w:ascii="Arial" w:eastAsia="Times New Roman" w:hAnsi="Arial" w:cs="Arial"/>
                <w:color w:val="000000"/>
                <w:sz w:val="24"/>
                <w:szCs w:val="24"/>
              </w:rPr>
            </w:pPr>
          </w:p>
        </w:tc>
        <w:tc>
          <w:tcPr>
            <w:tcW w:w="1337" w:type="dxa"/>
            <w:shd w:val="clear" w:color="auto" w:fill="auto"/>
            <w:hideMark/>
          </w:tcPr>
          <w:p w:rsidR="002C66A4" w:rsidRPr="00D63C87" w:rsidRDefault="002C66A4" w:rsidP="00D63C87">
            <w:pPr>
              <w:spacing w:after="0"/>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D63C87">
            <w:pPr>
              <w:spacing w:after="0"/>
              <w:jc w:val="both"/>
              <w:rPr>
                <w:rFonts w:ascii="Arial" w:eastAsia="Times New Roman" w:hAnsi="Arial" w:cs="Arial"/>
                <w:color w:val="000000"/>
                <w:sz w:val="24"/>
                <w:szCs w:val="24"/>
              </w:rPr>
            </w:pPr>
            <w:r w:rsidRPr="00D63C87">
              <w:rPr>
                <w:rFonts w:ascii="Arial" w:eastAsia="Times New Roman" w:hAnsi="Arial" w:cs="Arial"/>
                <w:color w:val="000000"/>
                <w:sz w:val="24"/>
                <w:szCs w:val="24"/>
              </w:rPr>
              <w:tab/>
              <w:t>in respect of every full sum of Rs.2,000 or part thereof insured by the policy—</w:t>
            </w:r>
          </w:p>
        </w:tc>
        <w:tc>
          <w:tcPr>
            <w:tcW w:w="1697" w:type="dxa"/>
            <w:shd w:val="clear" w:color="auto" w:fill="auto"/>
            <w:hideMark/>
          </w:tcPr>
          <w:p w:rsidR="002C66A4" w:rsidRPr="00D63C87" w:rsidRDefault="002C66A4" w:rsidP="00D63C87">
            <w:pPr>
              <w:spacing w:after="0"/>
              <w:ind w:left="298"/>
              <w:jc w:val="both"/>
              <w:rPr>
                <w:rFonts w:ascii="Arial" w:eastAsia="Times New Roman" w:hAnsi="Arial" w:cs="Arial"/>
                <w:color w:val="000000"/>
                <w:sz w:val="24"/>
                <w:szCs w:val="24"/>
              </w:rPr>
            </w:pPr>
          </w:p>
        </w:tc>
        <w:tc>
          <w:tcPr>
            <w:tcW w:w="1337" w:type="dxa"/>
            <w:shd w:val="clear" w:color="auto" w:fill="auto"/>
            <w:hideMark/>
          </w:tcPr>
          <w:p w:rsidR="002C66A4" w:rsidRPr="00D63C87" w:rsidRDefault="002C66A4" w:rsidP="00D63C87">
            <w:pPr>
              <w:spacing w:after="0"/>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64"/>
              </w:numPr>
              <w:spacing w:after="0"/>
              <w:ind w:left="1432"/>
              <w:jc w:val="both"/>
              <w:rPr>
                <w:rFonts w:ascii="Arial" w:eastAsia="Times New Roman" w:hAnsi="Arial" w:cs="Arial"/>
                <w:color w:val="000000"/>
                <w:sz w:val="24"/>
                <w:szCs w:val="24"/>
              </w:rPr>
            </w:pPr>
            <w:r w:rsidRPr="00D63C87">
              <w:rPr>
                <w:rFonts w:ascii="Arial" w:eastAsia="Times New Roman" w:hAnsi="Arial" w:cs="Arial"/>
                <w:color w:val="000000"/>
                <w:sz w:val="24"/>
                <w:szCs w:val="24"/>
              </w:rPr>
              <w:t>where the insurance shall be made for any time not exceeding six months;</w:t>
            </w:r>
          </w:p>
        </w:tc>
        <w:tc>
          <w:tcPr>
            <w:tcW w:w="1697" w:type="dxa"/>
            <w:shd w:val="clear" w:color="auto" w:fill="auto"/>
            <w:hideMark/>
          </w:tcPr>
          <w:p w:rsidR="002C66A4" w:rsidRPr="00D63C87" w:rsidRDefault="000B1018" w:rsidP="00D63C87">
            <w:pPr>
              <w:spacing w:after="0"/>
              <w:ind w:left="208"/>
              <w:jc w:val="both"/>
              <w:rPr>
                <w:rFonts w:ascii="Arial" w:eastAsia="Times New Roman" w:hAnsi="Arial" w:cs="Arial"/>
                <w:color w:val="000000"/>
                <w:sz w:val="24"/>
                <w:szCs w:val="24"/>
              </w:rPr>
            </w:pPr>
            <w:r>
              <w:rPr>
                <w:rFonts w:ascii="Arial" w:eastAsia="Times New Roman" w:hAnsi="Arial" w:cs="Arial"/>
                <w:color w:val="000000"/>
                <w:sz w:val="24"/>
                <w:szCs w:val="24"/>
              </w:rPr>
              <w:t>Three R</w:t>
            </w:r>
            <w:r w:rsidR="002C66A4" w:rsidRPr="00D63C87">
              <w:rPr>
                <w:rFonts w:ascii="Arial" w:eastAsia="Times New Roman" w:hAnsi="Arial" w:cs="Arial"/>
                <w:color w:val="000000"/>
                <w:sz w:val="24"/>
                <w:szCs w:val="24"/>
              </w:rPr>
              <w:t>upees.</w:t>
            </w:r>
          </w:p>
        </w:tc>
        <w:tc>
          <w:tcPr>
            <w:tcW w:w="1337" w:type="dxa"/>
            <w:shd w:val="clear" w:color="auto" w:fill="auto"/>
            <w:hideMark/>
          </w:tcPr>
          <w:p w:rsidR="002C66A4" w:rsidRPr="00D63C87" w:rsidRDefault="002C66A4" w:rsidP="000B1018">
            <w:pPr>
              <w:spacing w:after="0"/>
              <w:jc w:val="both"/>
              <w:rPr>
                <w:rFonts w:ascii="Arial" w:eastAsia="Times New Roman" w:hAnsi="Arial" w:cs="Arial"/>
                <w:color w:val="000000"/>
                <w:sz w:val="24"/>
                <w:szCs w:val="24"/>
              </w:rPr>
            </w:pPr>
            <w:r w:rsidRPr="00D63C87">
              <w:rPr>
                <w:rFonts w:ascii="Arial" w:eastAsia="Times New Roman" w:hAnsi="Arial" w:cs="Arial"/>
                <w:color w:val="000000"/>
                <w:sz w:val="24"/>
                <w:szCs w:val="24"/>
              </w:rPr>
              <w:t xml:space="preserve">Three </w:t>
            </w:r>
            <w:r w:rsidR="000B1018">
              <w:rPr>
                <w:rFonts w:ascii="Arial" w:eastAsia="Times New Roman" w:hAnsi="Arial" w:cs="Arial"/>
                <w:color w:val="000000"/>
                <w:sz w:val="24"/>
                <w:szCs w:val="24"/>
              </w:rPr>
              <w:t>R</w:t>
            </w:r>
            <w:r w:rsidRPr="00D63C87">
              <w:rPr>
                <w:rFonts w:ascii="Arial" w:eastAsia="Times New Roman" w:hAnsi="Arial" w:cs="Arial"/>
                <w:color w:val="000000"/>
                <w:sz w:val="24"/>
                <w:szCs w:val="24"/>
              </w:rPr>
              <w:t>upees.</w:t>
            </w: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64"/>
              </w:numPr>
              <w:spacing w:after="0"/>
              <w:ind w:left="1440"/>
              <w:jc w:val="both"/>
              <w:rPr>
                <w:rFonts w:ascii="Arial" w:eastAsia="Times New Roman" w:hAnsi="Arial" w:cs="Arial"/>
                <w:color w:val="000000"/>
                <w:sz w:val="24"/>
                <w:szCs w:val="24"/>
              </w:rPr>
            </w:pPr>
            <w:r w:rsidRPr="00D63C87">
              <w:rPr>
                <w:rFonts w:ascii="Arial" w:eastAsia="Times New Roman" w:hAnsi="Arial" w:cs="Arial"/>
                <w:color w:val="000000"/>
                <w:sz w:val="24"/>
                <w:szCs w:val="24"/>
              </w:rPr>
              <w:t>where the insurance shall be made for any time exceeding six months and not exceeding twelve months.</w:t>
            </w:r>
          </w:p>
        </w:tc>
        <w:tc>
          <w:tcPr>
            <w:tcW w:w="1697" w:type="dxa"/>
            <w:shd w:val="clear" w:color="auto" w:fill="auto"/>
            <w:hideMark/>
          </w:tcPr>
          <w:p w:rsidR="002C66A4" w:rsidRPr="00D63C87" w:rsidRDefault="000B1018" w:rsidP="00D63C87">
            <w:pPr>
              <w:spacing w:after="0"/>
              <w:ind w:left="208"/>
              <w:jc w:val="both"/>
              <w:rPr>
                <w:rFonts w:ascii="Arial" w:eastAsia="Times New Roman" w:hAnsi="Arial" w:cs="Arial"/>
                <w:color w:val="000000"/>
                <w:sz w:val="24"/>
                <w:szCs w:val="24"/>
              </w:rPr>
            </w:pPr>
            <w:r>
              <w:rPr>
                <w:rFonts w:ascii="Arial" w:eastAsia="Times New Roman" w:hAnsi="Arial" w:cs="Arial"/>
                <w:color w:val="000000"/>
                <w:sz w:val="24"/>
                <w:szCs w:val="24"/>
              </w:rPr>
              <w:t>Five R</w:t>
            </w:r>
            <w:r w:rsidR="002C66A4" w:rsidRPr="00D63C87">
              <w:rPr>
                <w:rFonts w:ascii="Arial" w:eastAsia="Times New Roman" w:hAnsi="Arial" w:cs="Arial"/>
                <w:color w:val="000000"/>
                <w:sz w:val="24"/>
                <w:szCs w:val="24"/>
              </w:rPr>
              <w:t>upees</w:t>
            </w:r>
          </w:p>
        </w:tc>
        <w:tc>
          <w:tcPr>
            <w:tcW w:w="1337" w:type="dxa"/>
            <w:shd w:val="clear" w:color="auto" w:fill="auto"/>
            <w:hideMark/>
          </w:tcPr>
          <w:p w:rsidR="002C66A4" w:rsidRPr="00D63C87" w:rsidRDefault="000B1018" w:rsidP="00D63C87">
            <w:pPr>
              <w:spacing w:after="0"/>
              <w:jc w:val="both"/>
              <w:rPr>
                <w:rFonts w:ascii="Arial" w:eastAsia="Times New Roman" w:hAnsi="Arial" w:cs="Arial"/>
                <w:color w:val="000000"/>
                <w:sz w:val="24"/>
                <w:szCs w:val="24"/>
              </w:rPr>
            </w:pPr>
            <w:r>
              <w:rPr>
                <w:rFonts w:ascii="Arial" w:eastAsia="Times New Roman" w:hAnsi="Arial" w:cs="Arial"/>
                <w:color w:val="000000"/>
                <w:sz w:val="24"/>
                <w:szCs w:val="24"/>
              </w:rPr>
              <w:t>Three R</w:t>
            </w:r>
            <w:r w:rsidR="002C66A4" w:rsidRPr="00D63C87">
              <w:rPr>
                <w:rFonts w:ascii="Arial" w:eastAsia="Times New Roman" w:hAnsi="Arial" w:cs="Arial"/>
                <w:color w:val="000000"/>
                <w:sz w:val="24"/>
                <w:szCs w:val="24"/>
              </w:rPr>
              <w:t>upees.</w:t>
            </w:r>
          </w:p>
        </w:tc>
      </w:tr>
      <w:tr w:rsidR="002C66A4" w:rsidRPr="00D63C87" w:rsidTr="00573325">
        <w:trPr>
          <w:trHeight w:val="300"/>
        </w:trPr>
        <w:tc>
          <w:tcPr>
            <w:tcW w:w="6444" w:type="dxa"/>
            <w:shd w:val="clear" w:color="auto" w:fill="auto"/>
            <w:hideMark/>
          </w:tcPr>
          <w:p w:rsidR="002C66A4" w:rsidRPr="00D63C87" w:rsidRDefault="002C66A4" w:rsidP="00D63C87">
            <w:pPr>
              <w:spacing w:after="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ab/>
              <w:t xml:space="preserve">B—FIRE—INSURANCE AND OTHER CLASSES </w:t>
            </w:r>
            <w:r w:rsidRPr="00D63C87">
              <w:rPr>
                <w:rFonts w:ascii="Arial" w:eastAsia="Times New Roman" w:hAnsi="Arial" w:cs="Arial"/>
                <w:bCs/>
                <w:color w:val="000000"/>
                <w:sz w:val="24"/>
                <w:szCs w:val="24"/>
              </w:rPr>
              <w:t>OF INSURANCE NOT ELSEWHERE INCLUDED IN THIS ARTICLE, COVERING GOODS, MERCHANDISE, PERSONAL EFFECTS, CROPS, AND OTHER PROPERTY AGAINST LOSS OR DAMAGE</w:t>
            </w:r>
            <w:r w:rsidRPr="00D63C87">
              <w:rPr>
                <w:rFonts w:ascii="Arial" w:eastAsia="Times New Roman" w:hAnsi="Arial" w:cs="Arial"/>
                <w:b/>
                <w:bCs/>
                <w:color w:val="000000"/>
                <w:sz w:val="24"/>
                <w:szCs w:val="24"/>
              </w:rPr>
              <w:t>—</w:t>
            </w:r>
          </w:p>
        </w:tc>
        <w:tc>
          <w:tcPr>
            <w:tcW w:w="1697" w:type="dxa"/>
            <w:shd w:val="clear" w:color="auto" w:fill="auto"/>
            <w:hideMark/>
          </w:tcPr>
          <w:p w:rsidR="002C66A4" w:rsidRPr="00D63C87" w:rsidRDefault="002C66A4" w:rsidP="00D63C87">
            <w:pPr>
              <w:spacing w:after="0"/>
              <w:jc w:val="both"/>
              <w:rPr>
                <w:rFonts w:ascii="Arial" w:eastAsia="Times New Roman" w:hAnsi="Arial" w:cs="Arial"/>
                <w:color w:val="000000"/>
                <w:sz w:val="24"/>
                <w:szCs w:val="24"/>
              </w:rPr>
            </w:pPr>
          </w:p>
        </w:tc>
        <w:tc>
          <w:tcPr>
            <w:tcW w:w="1337" w:type="dxa"/>
            <w:shd w:val="clear" w:color="auto" w:fill="auto"/>
            <w:hideMark/>
          </w:tcPr>
          <w:p w:rsidR="002C66A4" w:rsidRPr="00D63C87" w:rsidRDefault="002C66A4" w:rsidP="00D63C87">
            <w:pPr>
              <w:spacing w:after="0"/>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61"/>
              </w:numPr>
              <w:spacing w:after="0"/>
              <w:ind w:left="1432" w:hanging="720"/>
              <w:jc w:val="both"/>
              <w:rPr>
                <w:rFonts w:ascii="Arial" w:eastAsia="Times New Roman" w:hAnsi="Arial" w:cs="Arial"/>
                <w:color w:val="000000"/>
                <w:sz w:val="24"/>
                <w:szCs w:val="24"/>
              </w:rPr>
            </w:pPr>
            <w:r w:rsidRPr="00D63C87">
              <w:rPr>
                <w:rFonts w:ascii="Arial" w:eastAsia="Times New Roman" w:hAnsi="Arial" w:cs="Arial"/>
                <w:color w:val="000000"/>
                <w:sz w:val="24"/>
                <w:szCs w:val="24"/>
              </w:rPr>
              <w:t>in respect of an original policy—</w:t>
            </w:r>
          </w:p>
        </w:tc>
        <w:tc>
          <w:tcPr>
            <w:tcW w:w="1697" w:type="dxa"/>
            <w:shd w:val="clear" w:color="auto" w:fill="auto"/>
            <w:hideMark/>
          </w:tcPr>
          <w:p w:rsidR="002C66A4" w:rsidRPr="00D63C87" w:rsidRDefault="002C66A4" w:rsidP="00D63C87">
            <w:pPr>
              <w:spacing w:after="0"/>
              <w:jc w:val="both"/>
              <w:rPr>
                <w:rFonts w:ascii="Arial" w:eastAsia="Times New Roman" w:hAnsi="Arial" w:cs="Arial"/>
                <w:color w:val="000000"/>
                <w:sz w:val="24"/>
                <w:szCs w:val="24"/>
              </w:rPr>
            </w:pPr>
          </w:p>
        </w:tc>
        <w:tc>
          <w:tcPr>
            <w:tcW w:w="1337" w:type="dxa"/>
            <w:shd w:val="clear" w:color="auto" w:fill="auto"/>
            <w:hideMark/>
          </w:tcPr>
          <w:p w:rsidR="002C66A4" w:rsidRPr="00D63C87" w:rsidRDefault="002C66A4" w:rsidP="00D63C87">
            <w:pPr>
              <w:spacing w:after="0"/>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62"/>
              </w:numPr>
              <w:spacing w:after="0"/>
              <w:jc w:val="both"/>
              <w:rPr>
                <w:rFonts w:ascii="Arial" w:eastAsia="Times New Roman" w:hAnsi="Arial" w:cs="Arial"/>
                <w:color w:val="000000"/>
                <w:sz w:val="24"/>
                <w:szCs w:val="24"/>
              </w:rPr>
            </w:pPr>
            <w:r w:rsidRPr="00D63C87">
              <w:rPr>
                <w:rFonts w:ascii="Arial" w:eastAsia="Times New Roman" w:hAnsi="Arial" w:cs="Arial"/>
                <w:color w:val="000000"/>
                <w:sz w:val="24"/>
                <w:szCs w:val="24"/>
              </w:rPr>
              <w:t>when the sum insured does not exceed Rs. 5,000;</w:t>
            </w:r>
          </w:p>
        </w:tc>
        <w:tc>
          <w:tcPr>
            <w:tcW w:w="1697" w:type="dxa"/>
            <w:shd w:val="clear" w:color="auto" w:fill="auto"/>
            <w:hideMark/>
          </w:tcPr>
          <w:p w:rsidR="002C66A4" w:rsidRPr="00D63C87" w:rsidRDefault="000B1018" w:rsidP="00D63C87">
            <w:pPr>
              <w:spacing w:after="0"/>
              <w:ind w:left="208"/>
              <w:jc w:val="both"/>
              <w:rPr>
                <w:rFonts w:ascii="Arial" w:eastAsia="Times New Roman" w:hAnsi="Arial" w:cs="Arial"/>
                <w:color w:val="000000"/>
                <w:sz w:val="24"/>
                <w:szCs w:val="24"/>
              </w:rPr>
            </w:pPr>
            <w:r>
              <w:rPr>
                <w:rFonts w:ascii="Arial" w:eastAsia="Times New Roman" w:hAnsi="Arial" w:cs="Arial"/>
                <w:color w:val="000000"/>
                <w:sz w:val="24"/>
                <w:szCs w:val="24"/>
              </w:rPr>
              <w:t>Five R</w:t>
            </w:r>
            <w:r w:rsidR="002C66A4" w:rsidRPr="00D63C87">
              <w:rPr>
                <w:rFonts w:ascii="Arial" w:eastAsia="Times New Roman" w:hAnsi="Arial" w:cs="Arial"/>
                <w:color w:val="000000"/>
                <w:sz w:val="24"/>
                <w:szCs w:val="24"/>
              </w:rPr>
              <w:t>upees.</w:t>
            </w:r>
          </w:p>
        </w:tc>
        <w:tc>
          <w:tcPr>
            <w:tcW w:w="1337" w:type="dxa"/>
            <w:shd w:val="clear" w:color="auto" w:fill="auto"/>
            <w:hideMark/>
          </w:tcPr>
          <w:p w:rsidR="002C66A4" w:rsidRPr="00D63C87" w:rsidRDefault="002C66A4" w:rsidP="00D63C87">
            <w:pPr>
              <w:spacing w:after="0"/>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62"/>
              </w:numPr>
              <w:spacing w:after="0"/>
              <w:jc w:val="both"/>
              <w:rPr>
                <w:rFonts w:ascii="Arial" w:eastAsia="Times New Roman" w:hAnsi="Arial" w:cs="Arial"/>
                <w:color w:val="000000"/>
                <w:sz w:val="24"/>
                <w:szCs w:val="24"/>
              </w:rPr>
            </w:pPr>
            <w:r w:rsidRPr="00D63C87">
              <w:rPr>
                <w:rFonts w:ascii="Arial" w:eastAsia="Times New Roman" w:hAnsi="Arial" w:cs="Arial"/>
                <w:color w:val="000000"/>
                <w:sz w:val="24"/>
                <w:szCs w:val="24"/>
              </w:rPr>
              <w:t>in any other case and</w:t>
            </w:r>
          </w:p>
        </w:tc>
        <w:tc>
          <w:tcPr>
            <w:tcW w:w="1697" w:type="dxa"/>
            <w:shd w:val="clear" w:color="auto" w:fill="auto"/>
            <w:hideMark/>
          </w:tcPr>
          <w:p w:rsidR="002C66A4" w:rsidRPr="00D63C87" w:rsidRDefault="000B1018" w:rsidP="00D63C87">
            <w:pPr>
              <w:spacing w:after="0"/>
              <w:ind w:left="208"/>
              <w:jc w:val="both"/>
              <w:rPr>
                <w:rFonts w:ascii="Arial" w:eastAsia="Times New Roman" w:hAnsi="Arial" w:cs="Arial"/>
                <w:color w:val="000000"/>
                <w:sz w:val="24"/>
                <w:szCs w:val="24"/>
              </w:rPr>
            </w:pPr>
            <w:r>
              <w:rPr>
                <w:rFonts w:ascii="Arial" w:eastAsia="Times New Roman" w:hAnsi="Arial" w:cs="Arial"/>
                <w:color w:val="000000"/>
                <w:sz w:val="24"/>
                <w:szCs w:val="24"/>
              </w:rPr>
              <w:t>Eight R</w:t>
            </w:r>
            <w:r w:rsidR="002C66A4" w:rsidRPr="00D63C87">
              <w:rPr>
                <w:rFonts w:ascii="Arial" w:eastAsia="Times New Roman" w:hAnsi="Arial" w:cs="Arial"/>
                <w:color w:val="000000"/>
                <w:sz w:val="24"/>
                <w:szCs w:val="24"/>
              </w:rPr>
              <w:t>upees.</w:t>
            </w:r>
          </w:p>
        </w:tc>
        <w:tc>
          <w:tcPr>
            <w:tcW w:w="1337" w:type="dxa"/>
            <w:shd w:val="clear" w:color="auto" w:fill="auto"/>
            <w:hideMark/>
          </w:tcPr>
          <w:p w:rsidR="002C66A4" w:rsidRPr="00D63C87" w:rsidRDefault="002C66A4" w:rsidP="00D63C87">
            <w:pPr>
              <w:spacing w:after="0"/>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61"/>
              </w:numPr>
              <w:spacing w:after="0"/>
              <w:ind w:left="1432" w:hanging="720"/>
              <w:jc w:val="both"/>
              <w:rPr>
                <w:rFonts w:ascii="Arial" w:eastAsia="Times New Roman" w:hAnsi="Arial" w:cs="Arial"/>
                <w:color w:val="000000"/>
                <w:sz w:val="24"/>
                <w:szCs w:val="24"/>
              </w:rPr>
            </w:pPr>
            <w:r w:rsidRPr="00D63C87">
              <w:rPr>
                <w:rFonts w:ascii="Arial" w:eastAsia="Times New Roman" w:hAnsi="Arial" w:cs="Arial"/>
                <w:color w:val="000000"/>
                <w:sz w:val="24"/>
                <w:szCs w:val="24"/>
              </w:rPr>
              <w:t>in respect of each receipt for any payment of a premium on any renewal of an original policy.</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One-half of the duty payable in respect of the original policy in addition to the amount, if any, chargeable under No. 5</w:t>
            </w:r>
            <w:r w:rsidR="00A675F7">
              <w:rPr>
                <w:rFonts w:ascii="Arial" w:eastAsia="Times New Roman" w:hAnsi="Arial" w:cs="Arial"/>
                <w:color w:val="000000"/>
                <w:sz w:val="24"/>
                <w:szCs w:val="24"/>
              </w:rPr>
              <w:t>3</w:t>
            </w:r>
            <w:r w:rsidRPr="00D63C87">
              <w:rPr>
                <w:rFonts w:ascii="Arial" w:eastAsia="Times New Roman" w:hAnsi="Arial" w:cs="Arial"/>
                <w:color w:val="000000"/>
                <w:sz w:val="24"/>
                <w:szCs w:val="24"/>
              </w:rPr>
              <w:t>.</w:t>
            </w:r>
          </w:p>
        </w:tc>
      </w:tr>
      <w:tr w:rsidR="002C66A4" w:rsidRPr="00D63C87" w:rsidTr="00573325">
        <w:trPr>
          <w:trHeight w:val="300"/>
        </w:trPr>
        <w:tc>
          <w:tcPr>
            <w:tcW w:w="6444" w:type="dxa"/>
            <w:shd w:val="clear" w:color="auto" w:fill="auto"/>
            <w:hideMark/>
          </w:tcPr>
          <w:p w:rsidR="002C66A4" w:rsidRPr="00D63C87" w:rsidRDefault="002C66A4" w:rsidP="00D63C87">
            <w:pPr>
              <w:spacing w:after="0"/>
              <w:ind w:firstLineChars="295" w:firstLine="708"/>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C—ACCIDENT AND SICKNESS INSURANCE—</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65"/>
              </w:numPr>
              <w:spacing w:after="0"/>
              <w:ind w:left="1432" w:hanging="720"/>
              <w:jc w:val="both"/>
              <w:rPr>
                <w:rFonts w:ascii="Arial" w:eastAsia="Times New Roman" w:hAnsi="Arial" w:cs="Arial"/>
                <w:color w:val="000000"/>
                <w:sz w:val="24"/>
                <w:szCs w:val="24"/>
              </w:rPr>
            </w:pPr>
            <w:r w:rsidRPr="00D63C87">
              <w:rPr>
                <w:rFonts w:ascii="Arial" w:eastAsia="Times New Roman" w:hAnsi="Arial" w:cs="Arial"/>
                <w:color w:val="000000"/>
                <w:sz w:val="24"/>
                <w:szCs w:val="24"/>
              </w:rPr>
              <w:t>Against railway accident, valid for a single journey only.</w:t>
            </w:r>
          </w:p>
        </w:tc>
        <w:tc>
          <w:tcPr>
            <w:tcW w:w="3034" w:type="dxa"/>
            <w:gridSpan w:val="2"/>
            <w:shd w:val="clear" w:color="auto" w:fill="auto"/>
            <w:hideMark/>
          </w:tcPr>
          <w:p w:rsidR="002C66A4" w:rsidRPr="00D63C87" w:rsidRDefault="000B1018" w:rsidP="00D63C87">
            <w:pPr>
              <w:spacing w:after="0"/>
              <w:ind w:left="388"/>
              <w:jc w:val="both"/>
              <w:rPr>
                <w:rFonts w:ascii="Arial" w:eastAsia="Times New Roman" w:hAnsi="Arial" w:cs="Arial"/>
                <w:color w:val="000000"/>
                <w:sz w:val="24"/>
                <w:szCs w:val="24"/>
              </w:rPr>
            </w:pPr>
            <w:r>
              <w:rPr>
                <w:rFonts w:ascii="Arial" w:eastAsia="Times New Roman" w:hAnsi="Arial" w:cs="Arial"/>
                <w:color w:val="000000"/>
                <w:sz w:val="24"/>
                <w:szCs w:val="24"/>
              </w:rPr>
              <w:t>Three R</w:t>
            </w:r>
            <w:r w:rsidR="002C66A4" w:rsidRPr="00D63C87">
              <w:rPr>
                <w:rFonts w:ascii="Arial" w:eastAsia="Times New Roman" w:hAnsi="Arial" w:cs="Arial"/>
                <w:color w:val="000000"/>
                <w:sz w:val="24"/>
                <w:szCs w:val="24"/>
              </w:rPr>
              <w:t>upees</w:t>
            </w:r>
          </w:p>
        </w:tc>
      </w:tr>
      <w:tr w:rsidR="002C66A4" w:rsidRPr="00D63C87" w:rsidTr="00573325">
        <w:trPr>
          <w:trHeight w:val="315"/>
        </w:trPr>
        <w:tc>
          <w:tcPr>
            <w:tcW w:w="6444" w:type="dxa"/>
            <w:shd w:val="clear" w:color="auto" w:fill="auto"/>
            <w:hideMark/>
          </w:tcPr>
          <w:p w:rsidR="002C66A4" w:rsidRPr="00D63C87" w:rsidRDefault="002C66A4" w:rsidP="00D63C87">
            <w:pPr>
              <w:spacing w:after="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EXEMPTION</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510"/>
        </w:trPr>
        <w:tc>
          <w:tcPr>
            <w:tcW w:w="6444" w:type="dxa"/>
            <w:shd w:val="clear" w:color="auto" w:fill="auto"/>
            <w:hideMark/>
          </w:tcPr>
          <w:p w:rsidR="002C66A4" w:rsidRPr="00D63C87" w:rsidRDefault="002C66A4" w:rsidP="00D63C87">
            <w:pPr>
              <w:spacing w:after="0"/>
              <w:jc w:val="both"/>
              <w:rPr>
                <w:rFonts w:ascii="Arial" w:eastAsia="Times New Roman" w:hAnsi="Arial" w:cs="Arial"/>
                <w:color w:val="000000"/>
                <w:sz w:val="24"/>
                <w:szCs w:val="24"/>
              </w:rPr>
            </w:pPr>
            <w:r w:rsidRPr="00D63C87">
              <w:rPr>
                <w:rFonts w:ascii="Arial" w:eastAsia="Times New Roman" w:hAnsi="Arial" w:cs="Arial"/>
                <w:color w:val="000000"/>
                <w:sz w:val="24"/>
                <w:szCs w:val="24"/>
              </w:rPr>
              <w:tab/>
              <w:t>When issued to a passenger travelling by the intermediate or the third class in any railway.</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1530"/>
        </w:trPr>
        <w:tc>
          <w:tcPr>
            <w:tcW w:w="6444" w:type="dxa"/>
            <w:shd w:val="clear" w:color="auto" w:fill="auto"/>
            <w:hideMark/>
          </w:tcPr>
          <w:p w:rsidR="002C66A4" w:rsidRPr="00D63C87" w:rsidRDefault="002C66A4" w:rsidP="00D63C87">
            <w:pPr>
              <w:pStyle w:val="ListParagraph"/>
              <w:numPr>
                <w:ilvl w:val="0"/>
                <w:numId w:val="65"/>
              </w:numPr>
              <w:spacing w:after="0"/>
              <w:ind w:left="1432" w:hanging="720"/>
              <w:jc w:val="both"/>
              <w:rPr>
                <w:rFonts w:ascii="Arial" w:eastAsia="Times New Roman" w:hAnsi="Arial" w:cs="Arial"/>
                <w:color w:val="000000"/>
                <w:sz w:val="24"/>
                <w:szCs w:val="24"/>
              </w:rPr>
            </w:pPr>
            <w:r w:rsidRPr="00D63C87">
              <w:rPr>
                <w:rFonts w:ascii="Arial" w:eastAsia="Times New Roman" w:hAnsi="Arial" w:cs="Arial"/>
                <w:color w:val="000000"/>
                <w:sz w:val="24"/>
                <w:szCs w:val="24"/>
              </w:rPr>
              <w:t>In any other case for the maximum amount which may become payable in the case of any single accident or sickness where such amount does not exceed Rs. 2,000 and also where such amount exceeds Rs. 2,000, for every Rs. 2,000 or part thereof.</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Three Rupees: Provided that, in case of a policy of insurance against death by accident when the annual premium payable does not exceed Rs. 2.50 per Rs. 1,000 the duty on such instrument shall be one rupee for every Rs.1,000 or part thereof of the maximum amount which may become payable under it.</w:t>
            </w:r>
          </w:p>
        </w:tc>
      </w:tr>
      <w:tr w:rsidR="002C66A4" w:rsidRPr="00D63C87" w:rsidTr="00573325">
        <w:trPr>
          <w:trHeight w:val="300"/>
        </w:trPr>
        <w:tc>
          <w:tcPr>
            <w:tcW w:w="6444" w:type="dxa"/>
            <w:shd w:val="clear" w:color="auto" w:fill="auto"/>
            <w:hideMark/>
          </w:tcPr>
          <w:p w:rsidR="002C66A4" w:rsidRPr="00D63C87" w:rsidRDefault="002C66A4" w:rsidP="00D63C87">
            <w:pPr>
              <w:spacing w:after="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ab/>
              <w:t>D—INSURANCE BY WAY OF INDEMNITY—</w:t>
            </w:r>
          </w:p>
        </w:tc>
        <w:tc>
          <w:tcPr>
            <w:tcW w:w="3034" w:type="dxa"/>
            <w:gridSpan w:val="2"/>
            <w:shd w:val="clear" w:color="auto" w:fill="auto"/>
            <w:hideMark/>
          </w:tcPr>
          <w:p w:rsidR="002C66A4" w:rsidRPr="00D63C87" w:rsidRDefault="002C66A4" w:rsidP="00D63C87">
            <w:pPr>
              <w:spacing w:after="0"/>
              <w:ind w:left="298"/>
              <w:jc w:val="both"/>
              <w:rPr>
                <w:rFonts w:ascii="Arial" w:eastAsia="Times New Roman" w:hAnsi="Arial" w:cs="Arial"/>
                <w:color w:val="000000"/>
                <w:sz w:val="24"/>
                <w:szCs w:val="24"/>
              </w:rPr>
            </w:pPr>
          </w:p>
        </w:tc>
      </w:tr>
      <w:tr w:rsidR="002C66A4" w:rsidRPr="00D63C87" w:rsidTr="00573325">
        <w:trPr>
          <w:trHeight w:val="765"/>
        </w:trPr>
        <w:tc>
          <w:tcPr>
            <w:tcW w:w="6444" w:type="dxa"/>
            <w:shd w:val="clear" w:color="auto" w:fill="auto"/>
            <w:hideMark/>
          </w:tcPr>
          <w:p w:rsidR="002C66A4" w:rsidRPr="00D63C87" w:rsidRDefault="002C66A4" w:rsidP="00D63C87">
            <w:pPr>
              <w:spacing w:after="0"/>
              <w:jc w:val="both"/>
              <w:rPr>
                <w:rFonts w:ascii="Arial" w:eastAsia="Times New Roman" w:hAnsi="Arial" w:cs="Arial"/>
                <w:color w:val="000000"/>
                <w:sz w:val="24"/>
                <w:szCs w:val="24"/>
              </w:rPr>
            </w:pPr>
            <w:r w:rsidRPr="00D63C87">
              <w:rPr>
                <w:rFonts w:ascii="Arial" w:eastAsia="Times New Roman" w:hAnsi="Arial" w:cs="Arial"/>
                <w:color w:val="000000"/>
                <w:sz w:val="24"/>
                <w:szCs w:val="24"/>
              </w:rPr>
              <w:t>Against liability to pay damages on account of accidents to workmen employed by or under or against liability to pay compensation under Workmen’s Compensation Act, 1923 (VIII of 1923), for every Rs. 100 or part thereof payable as premium.</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Three rupees if drawn singly.</w:t>
            </w:r>
          </w:p>
        </w:tc>
      </w:tr>
      <w:tr w:rsidR="002C66A4" w:rsidRPr="00D63C87" w:rsidTr="00573325">
        <w:trPr>
          <w:trHeight w:val="1200"/>
        </w:trPr>
        <w:tc>
          <w:tcPr>
            <w:tcW w:w="6444" w:type="dxa"/>
            <w:shd w:val="clear" w:color="auto" w:fill="auto"/>
            <w:hideMark/>
          </w:tcPr>
          <w:p w:rsidR="002C66A4" w:rsidRPr="00D63C87" w:rsidRDefault="002C66A4" w:rsidP="00D63C87">
            <w:pPr>
              <w:spacing w:after="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ab/>
              <w:t>E—LIFE INSURANCE OR OTHER INSURANCE NOT SPECIFICALLY PROVIDED FOR</w:t>
            </w:r>
            <w:r w:rsidRPr="00D63C87">
              <w:rPr>
                <w:rFonts w:ascii="Arial" w:eastAsia="Times New Roman" w:hAnsi="Arial" w:cs="Arial"/>
                <w:color w:val="000000"/>
                <w:sz w:val="24"/>
                <w:szCs w:val="24"/>
              </w:rPr>
              <w:t xml:space="preserve">, except such a </w:t>
            </w:r>
            <w:r w:rsidRPr="00D63C87">
              <w:rPr>
                <w:rFonts w:ascii="Arial" w:eastAsia="Times New Roman" w:hAnsi="Arial" w:cs="Arial"/>
                <w:b/>
                <w:bCs/>
                <w:color w:val="000000"/>
                <w:sz w:val="24"/>
                <w:szCs w:val="24"/>
              </w:rPr>
              <w:t xml:space="preserve">RE-INSURANCE </w:t>
            </w:r>
            <w:r w:rsidRPr="00D63C87">
              <w:rPr>
                <w:rFonts w:ascii="Arial" w:eastAsia="Times New Roman" w:hAnsi="Arial" w:cs="Arial"/>
                <w:color w:val="000000"/>
                <w:sz w:val="24"/>
                <w:szCs w:val="24"/>
              </w:rPr>
              <w:t>as is described in Division of this article—</w:t>
            </w:r>
          </w:p>
        </w:tc>
        <w:tc>
          <w:tcPr>
            <w:tcW w:w="1697" w:type="dxa"/>
            <w:shd w:val="clear" w:color="auto" w:fill="auto"/>
            <w:hideMark/>
          </w:tcPr>
          <w:p w:rsidR="002C66A4" w:rsidRPr="00D63C87" w:rsidRDefault="002C66A4" w:rsidP="00D63C87">
            <w:pPr>
              <w:spacing w:after="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If drawn singly</w:t>
            </w:r>
          </w:p>
        </w:tc>
        <w:tc>
          <w:tcPr>
            <w:tcW w:w="1337" w:type="dxa"/>
            <w:shd w:val="clear" w:color="auto" w:fill="auto"/>
            <w:hideMark/>
          </w:tcPr>
          <w:p w:rsidR="002C66A4" w:rsidRPr="00D63C87" w:rsidRDefault="002C66A4" w:rsidP="00D63C87">
            <w:pPr>
              <w:spacing w:after="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If drawn in duplicate, for each part</w:t>
            </w:r>
          </w:p>
        </w:tc>
      </w:tr>
      <w:tr w:rsidR="002C66A4" w:rsidRPr="00D63C87" w:rsidTr="00573325">
        <w:trPr>
          <w:trHeight w:val="1200"/>
        </w:trPr>
        <w:tc>
          <w:tcPr>
            <w:tcW w:w="6444" w:type="dxa"/>
            <w:shd w:val="clear" w:color="auto" w:fill="auto"/>
            <w:hideMark/>
          </w:tcPr>
          <w:p w:rsidR="002C66A4" w:rsidRPr="00D63C87" w:rsidRDefault="002C66A4" w:rsidP="00D63C87">
            <w:pPr>
              <w:pStyle w:val="ListParagraph"/>
              <w:numPr>
                <w:ilvl w:val="0"/>
                <w:numId w:val="66"/>
              </w:numPr>
              <w:spacing w:after="0"/>
              <w:jc w:val="both"/>
              <w:rPr>
                <w:rFonts w:ascii="Arial" w:eastAsia="Times New Roman" w:hAnsi="Arial" w:cs="Arial"/>
                <w:color w:val="000000"/>
                <w:sz w:val="24"/>
                <w:szCs w:val="24"/>
              </w:rPr>
            </w:pPr>
            <w:r w:rsidRPr="00D63C87">
              <w:rPr>
                <w:rFonts w:ascii="Arial" w:eastAsia="Times New Roman" w:hAnsi="Arial" w:cs="Arial"/>
                <w:color w:val="000000"/>
                <w:sz w:val="24"/>
                <w:szCs w:val="24"/>
              </w:rPr>
              <w:t>for every sum insured not exceeding Rs.250;</w:t>
            </w:r>
          </w:p>
        </w:tc>
        <w:tc>
          <w:tcPr>
            <w:tcW w:w="1697" w:type="dxa"/>
            <w:shd w:val="clear" w:color="auto" w:fill="auto"/>
            <w:hideMark/>
          </w:tcPr>
          <w:p w:rsidR="002C66A4" w:rsidRPr="00D63C87" w:rsidRDefault="002C66A4" w:rsidP="000B1018">
            <w:pPr>
              <w:spacing w:after="0"/>
              <w:ind w:left="208"/>
              <w:jc w:val="both"/>
              <w:rPr>
                <w:rFonts w:ascii="Arial" w:eastAsia="Times New Roman" w:hAnsi="Arial" w:cs="Arial"/>
                <w:color w:val="000000"/>
                <w:sz w:val="24"/>
                <w:szCs w:val="24"/>
              </w:rPr>
            </w:pPr>
            <w:r w:rsidRPr="00D63C87">
              <w:rPr>
                <w:rFonts w:ascii="Arial" w:eastAsia="Times New Roman" w:hAnsi="Arial" w:cs="Arial"/>
                <w:color w:val="000000"/>
                <w:sz w:val="24"/>
                <w:szCs w:val="24"/>
              </w:rPr>
              <w:t xml:space="preserve">Three </w:t>
            </w:r>
            <w:r w:rsidR="000B1018">
              <w:rPr>
                <w:rFonts w:ascii="Arial" w:eastAsia="Times New Roman" w:hAnsi="Arial" w:cs="Arial"/>
                <w:color w:val="000000"/>
                <w:sz w:val="24"/>
                <w:szCs w:val="24"/>
              </w:rPr>
              <w:t>R</w:t>
            </w:r>
            <w:r w:rsidRPr="00D63C87">
              <w:rPr>
                <w:rFonts w:ascii="Arial" w:eastAsia="Times New Roman" w:hAnsi="Arial" w:cs="Arial"/>
                <w:color w:val="000000"/>
                <w:sz w:val="24"/>
                <w:szCs w:val="24"/>
              </w:rPr>
              <w:t>upees</w:t>
            </w:r>
          </w:p>
        </w:tc>
        <w:tc>
          <w:tcPr>
            <w:tcW w:w="1337" w:type="dxa"/>
            <w:shd w:val="clear" w:color="auto" w:fill="auto"/>
            <w:hideMark/>
          </w:tcPr>
          <w:p w:rsidR="002C66A4" w:rsidRPr="00D63C87" w:rsidRDefault="000B1018" w:rsidP="00D63C87">
            <w:pPr>
              <w:spacing w:after="0"/>
              <w:jc w:val="both"/>
              <w:rPr>
                <w:rFonts w:ascii="Arial" w:eastAsia="Times New Roman" w:hAnsi="Arial" w:cs="Arial"/>
                <w:color w:val="000000"/>
                <w:sz w:val="24"/>
                <w:szCs w:val="24"/>
              </w:rPr>
            </w:pPr>
            <w:r>
              <w:rPr>
                <w:rFonts w:ascii="Arial" w:eastAsia="Times New Roman" w:hAnsi="Arial" w:cs="Arial"/>
                <w:color w:val="000000"/>
                <w:sz w:val="24"/>
                <w:szCs w:val="24"/>
              </w:rPr>
              <w:t>Three R</w:t>
            </w:r>
            <w:r w:rsidR="002C66A4" w:rsidRPr="00D63C87">
              <w:rPr>
                <w:rFonts w:ascii="Arial" w:eastAsia="Times New Roman" w:hAnsi="Arial" w:cs="Arial"/>
                <w:color w:val="000000"/>
                <w:sz w:val="24"/>
                <w:szCs w:val="24"/>
              </w:rPr>
              <w:t>upees</w:t>
            </w:r>
          </w:p>
        </w:tc>
      </w:tr>
      <w:tr w:rsidR="002C66A4" w:rsidRPr="00D63C87" w:rsidTr="00573325">
        <w:trPr>
          <w:trHeight w:val="1200"/>
        </w:trPr>
        <w:tc>
          <w:tcPr>
            <w:tcW w:w="6444" w:type="dxa"/>
            <w:shd w:val="clear" w:color="auto" w:fill="auto"/>
            <w:hideMark/>
          </w:tcPr>
          <w:p w:rsidR="002C66A4" w:rsidRPr="00D63C87" w:rsidRDefault="002C66A4" w:rsidP="00D63C87">
            <w:pPr>
              <w:pStyle w:val="ListParagraph"/>
              <w:numPr>
                <w:ilvl w:val="0"/>
                <w:numId w:val="66"/>
              </w:numPr>
              <w:spacing w:after="0"/>
              <w:jc w:val="both"/>
              <w:rPr>
                <w:rFonts w:ascii="Arial" w:eastAsia="Times New Roman" w:hAnsi="Arial" w:cs="Arial"/>
                <w:color w:val="000000"/>
                <w:sz w:val="24"/>
                <w:szCs w:val="24"/>
              </w:rPr>
            </w:pPr>
            <w:r w:rsidRPr="00D63C87">
              <w:rPr>
                <w:rFonts w:ascii="Arial" w:eastAsia="Times New Roman" w:hAnsi="Arial" w:cs="Arial"/>
                <w:color w:val="000000"/>
                <w:sz w:val="24"/>
                <w:szCs w:val="24"/>
              </w:rPr>
              <w:t>for every sum insured exceeding Rs.250 but not exceeding Rs.500;</w:t>
            </w:r>
          </w:p>
        </w:tc>
        <w:tc>
          <w:tcPr>
            <w:tcW w:w="1697" w:type="dxa"/>
            <w:shd w:val="clear" w:color="auto" w:fill="auto"/>
            <w:hideMark/>
          </w:tcPr>
          <w:p w:rsidR="002C66A4" w:rsidRPr="00D63C87" w:rsidRDefault="000B1018" w:rsidP="00D63C87">
            <w:pPr>
              <w:spacing w:after="0"/>
              <w:ind w:left="208"/>
              <w:jc w:val="both"/>
              <w:rPr>
                <w:rFonts w:ascii="Arial" w:eastAsia="Times New Roman" w:hAnsi="Arial" w:cs="Arial"/>
                <w:color w:val="000000"/>
                <w:sz w:val="24"/>
                <w:szCs w:val="24"/>
              </w:rPr>
            </w:pPr>
            <w:r>
              <w:rPr>
                <w:rFonts w:ascii="Arial" w:eastAsia="Times New Roman" w:hAnsi="Arial" w:cs="Arial"/>
                <w:color w:val="000000"/>
                <w:sz w:val="24"/>
                <w:szCs w:val="24"/>
              </w:rPr>
              <w:t>Three R</w:t>
            </w:r>
            <w:r w:rsidR="002C66A4" w:rsidRPr="00D63C87">
              <w:rPr>
                <w:rFonts w:ascii="Arial" w:eastAsia="Times New Roman" w:hAnsi="Arial" w:cs="Arial"/>
                <w:color w:val="000000"/>
                <w:sz w:val="24"/>
                <w:szCs w:val="24"/>
              </w:rPr>
              <w:t>upees</w:t>
            </w:r>
          </w:p>
        </w:tc>
        <w:tc>
          <w:tcPr>
            <w:tcW w:w="1337" w:type="dxa"/>
            <w:shd w:val="clear" w:color="auto" w:fill="auto"/>
            <w:hideMark/>
          </w:tcPr>
          <w:p w:rsidR="002C66A4" w:rsidRPr="00D63C87" w:rsidRDefault="000B1018" w:rsidP="00D63C87">
            <w:pPr>
              <w:spacing w:after="0"/>
              <w:jc w:val="both"/>
              <w:rPr>
                <w:rFonts w:ascii="Arial" w:eastAsia="Times New Roman" w:hAnsi="Arial" w:cs="Arial"/>
                <w:color w:val="000000"/>
                <w:sz w:val="24"/>
                <w:szCs w:val="24"/>
              </w:rPr>
            </w:pPr>
            <w:r>
              <w:rPr>
                <w:rFonts w:ascii="Arial" w:eastAsia="Times New Roman" w:hAnsi="Arial" w:cs="Arial"/>
                <w:color w:val="000000"/>
                <w:sz w:val="24"/>
                <w:szCs w:val="24"/>
              </w:rPr>
              <w:t>Three R</w:t>
            </w:r>
            <w:r w:rsidR="002C66A4" w:rsidRPr="00D63C87">
              <w:rPr>
                <w:rFonts w:ascii="Arial" w:eastAsia="Times New Roman" w:hAnsi="Arial" w:cs="Arial"/>
                <w:color w:val="000000"/>
                <w:sz w:val="24"/>
                <w:szCs w:val="24"/>
              </w:rPr>
              <w:t>upees</w:t>
            </w:r>
          </w:p>
        </w:tc>
      </w:tr>
      <w:tr w:rsidR="002C66A4" w:rsidRPr="00D63C87" w:rsidTr="00573325">
        <w:trPr>
          <w:trHeight w:val="1200"/>
        </w:trPr>
        <w:tc>
          <w:tcPr>
            <w:tcW w:w="6444" w:type="dxa"/>
            <w:shd w:val="clear" w:color="auto" w:fill="auto"/>
            <w:hideMark/>
          </w:tcPr>
          <w:p w:rsidR="002C66A4" w:rsidRPr="00D63C87" w:rsidRDefault="002C66A4" w:rsidP="00D63C87">
            <w:pPr>
              <w:pStyle w:val="ListParagraph"/>
              <w:numPr>
                <w:ilvl w:val="0"/>
                <w:numId w:val="66"/>
              </w:numPr>
              <w:spacing w:after="0"/>
              <w:jc w:val="both"/>
              <w:rPr>
                <w:rFonts w:ascii="Arial" w:eastAsia="Times New Roman" w:hAnsi="Arial" w:cs="Arial"/>
                <w:color w:val="000000"/>
                <w:sz w:val="24"/>
                <w:szCs w:val="24"/>
              </w:rPr>
            </w:pPr>
            <w:r w:rsidRPr="00D63C87">
              <w:rPr>
                <w:rFonts w:ascii="Arial" w:eastAsia="Times New Roman" w:hAnsi="Arial" w:cs="Arial"/>
                <w:color w:val="000000"/>
                <w:sz w:val="24"/>
                <w:szCs w:val="24"/>
              </w:rPr>
              <w:t>for every sum insured exceeding Rs.500 but not exceeding Rs.1,000 and also for every Rs.1,000 or part thereof in excess of Rs.1,000.</w:t>
            </w:r>
          </w:p>
        </w:tc>
        <w:tc>
          <w:tcPr>
            <w:tcW w:w="1697" w:type="dxa"/>
            <w:shd w:val="clear" w:color="auto" w:fill="auto"/>
            <w:hideMark/>
          </w:tcPr>
          <w:p w:rsidR="002C66A4" w:rsidRPr="00D63C87" w:rsidRDefault="000B1018" w:rsidP="00D63C87">
            <w:pPr>
              <w:spacing w:after="0"/>
              <w:ind w:left="208"/>
              <w:jc w:val="both"/>
              <w:rPr>
                <w:rFonts w:ascii="Arial" w:eastAsia="Times New Roman" w:hAnsi="Arial" w:cs="Arial"/>
                <w:color w:val="000000"/>
                <w:sz w:val="24"/>
                <w:szCs w:val="24"/>
              </w:rPr>
            </w:pPr>
            <w:r>
              <w:rPr>
                <w:rFonts w:ascii="Arial" w:eastAsia="Times New Roman" w:hAnsi="Arial" w:cs="Arial"/>
                <w:color w:val="000000"/>
                <w:sz w:val="24"/>
                <w:szCs w:val="24"/>
              </w:rPr>
              <w:t>Three R</w:t>
            </w:r>
            <w:r w:rsidR="002C66A4" w:rsidRPr="00D63C87">
              <w:rPr>
                <w:rFonts w:ascii="Arial" w:eastAsia="Times New Roman" w:hAnsi="Arial" w:cs="Arial"/>
                <w:color w:val="000000"/>
                <w:sz w:val="24"/>
                <w:szCs w:val="24"/>
              </w:rPr>
              <w:t>upees</w:t>
            </w:r>
          </w:p>
        </w:tc>
        <w:tc>
          <w:tcPr>
            <w:tcW w:w="1337" w:type="dxa"/>
            <w:shd w:val="clear" w:color="auto" w:fill="auto"/>
            <w:hideMark/>
          </w:tcPr>
          <w:p w:rsidR="002C66A4" w:rsidRPr="00D63C87" w:rsidRDefault="000B1018" w:rsidP="00D63C87">
            <w:pPr>
              <w:spacing w:after="0"/>
              <w:jc w:val="both"/>
              <w:rPr>
                <w:rFonts w:ascii="Arial" w:eastAsia="Times New Roman" w:hAnsi="Arial" w:cs="Arial"/>
                <w:color w:val="000000"/>
                <w:sz w:val="24"/>
                <w:szCs w:val="24"/>
              </w:rPr>
            </w:pPr>
            <w:r>
              <w:rPr>
                <w:rFonts w:ascii="Arial" w:eastAsia="Times New Roman" w:hAnsi="Arial" w:cs="Arial"/>
                <w:color w:val="000000"/>
                <w:sz w:val="24"/>
                <w:szCs w:val="24"/>
              </w:rPr>
              <w:t>Three R</w:t>
            </w:r>
            <w:r w:rsidR="002C66A4" w:rsidRPr="00D63C87">
              <w:rPr>
                <w:rFonts w:ascii="Arial" w:eastAsia="Times New Roman" w:hAnsi="Arial" w:cs="Arial"/>
                <w:color w:val="000000"/>
                <w:sz w:val="24"/>
                <w:szCs w:val="24"/>
              </w:rPr>
              <w:t>upees</w:t>
            </w:r>
          </w:p>
        </w:tc>
      </w:tr>
      <w:tr w:rsidR="002C66A4" w:rsidRPr="00D63C87" w:rsidTr="00573325">
        <w:trPr>
          <w:trHeight w:val="1200"/>
        </w:trPr>
        <w:tc>
          <w:tcPr>
            <w:tcW w:w="6444" w:type="dxa"/>
            <w:shd w:val="clear" w:color="auto" w:fill="auto"/>
            <w:hideMark/>
          </w:tcPr>
          <w:p w:rsidR="002C66A4" w:rsidRPr="00D63C87" w:rsidRDefault="002C66A4" w:rsidP="00D63C87">
            <w:pPr>
              <w:spacing w:after="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EXEMPTIONS</w:t>
            </w:r>
            <w:r w:rsidRPr="00D63C87">
              <w:rPr>
                <w:rFonts w:ascii="Arial" w:eastAsia="Times New Roman" w:hAnsi="Arial" w:cs="Arial"/>
                <w:color w:val="000000"/>
                <w:sz w:val="24"/>
                <w:szCs w:val="24"/>
              </w:rPr>
              <w:t>:–Policies of life insurance granted by the Director-General of Post Offices in accordance with rules for Postal Life Insurance issued under the authority of the Central Government.</w:t>
            </w:r>
          </w:p>
        </w:tc>
        <w:tc>
          <w:tcPr>
            <w:tcW w:w="3034" w:type="dxa"/>
            <w:gridSpan w:val="2"/>
            <w:shd w:val="clear" w:color="auto" w:fill="auto"/>
            <w:hideMark/>
          </w:tcPr>
          <w:p w:rsidR="002C66A4" w:rsidRPr="00D63C87" w:rsidRDefault="002C66A4" w:rsidP="00D63C87">
            <w:pPr>
              <w:spacing w:after="0"/>
              <w:jc w:val="both"/>
              <w:rPr>
                <w:rFonts w:ascii="Arial" w:eastAsia="Times New Roman" w:hAnsi="Arial" w:cs="Arial"/>
                <w:b/>
                <w:bCs/>
                <w:color w:val="000000"/>
                <w:sz w:val="24"/>
                <w:szCs w:val="24"/>
              </w:rPr>
            </w:pPr>
          </w:p>
        </w:tc>
      </w:tr>
      <w:tr w:rsidR="002C66A4" w:rsidRPr="00D63C87" w:rsidTr="00573325">
        <w:trPr>
          <w:trHeight w:val="1200"/>
        </w:trPr>
        <w:tc>
          <w:tcPr>
            <w:tcW w:w="6444" w:type="dxa"/>
            <w:shd w:val="clear" w:color="auto" w:fill="auto"/>
            <w:hideMark/>
          </w:tcPr>
          <w:p w:rsidR="002C66A4" w:rsidRPr="00D63C87" w:rsidRDefault="002C66A4" w:rsidP="00D63C87">
            <w:pPr>
              <w:spacing w:after="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 xml:space="preserve">F—RE-INSURANCE BY AN INSURANCE COMPANY </w:t>
            </w:r>
            <w:r w:rsidRPr="00D63C87">
              <w:rPr>
                <w:rFonts w:ascii="Arial" w:eastAsia="Times New Roman" w:hAnsi="Arial" w:cs="Arial"/>
                <w:bCs/>
                <w:color w:val="000000"/>
                <w:sz w:val="24"/>
                <w:szCs w:val="24"/>
              </w:rPr>
              <w:t>WHICH HAS GRANTED A POLICY OF THE NATURE SPECIFIED IN DIVISION A OR DIVISION B OF THIS ARTICLE WITH ANOTHER COMPANY BY WAY OF INDEMNITY OR GUARANTEE AGAINST THE PAYMENT ON THE ORIGINAL INSURANCE OF A CERTAIN PART OF THE SUM INSURED THEREBY</w:t>
            </w:r>
            <w:r w:rsidRPr="00D63C87">
              <w:rPr>
                <w:rFonts w:ascii="Arial" w:eastAsia="Times New Roman" w:hAnsi="Arial" w:cs="Arial"/>
                <w:b/>
                <w:bCs/>
                <w:color w:val="000000"/>
                <w:sz w:val="24"/>
                <w:szCs w:val="24"/>
              </w:rPr>
              <w:t>.</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One-half of the duty payable in respect of the original insurance but not less than t</w:t>
            </w:r>
            <w:r w:rsidR="000B1018">
              <w:rPr>
                <w:rFonts w:ascii="Arial" w:eastAsia="Times New Roman" w:hAnsi="Arial" w:cs="Arial"/>
                <w:color w:val="000000"/>
                <w:sz w:val="24"/>
                <w:szCs w:val="24"/>
              </w:rPr>
              <w:t>hree Rupees or more than eight R</w:t>
            </w:r>
            <w:r w:rsidRPr="00D63C87">
              <w:rPr>
                <w:rFonts w:ascii="Arial" w:eastAsia="Times New Roman" w:hAnsi="Arial" w:cs="Arial"/>
                <w:color w:val="000000"/>
                <w:sz w:val="24"/>
                <w:szCs w:val="24"/>
              </w:rPr>
              <w:t>upee.</w:t>
            </w:r>
          </w:p>
        </w:tc>
      </w:tr>
      <w:tr w:rsidR="002C66A4" w:rsidRPr="00D63C87" w:rsidTr="00573325">
        <w:trPr>
          <w:trHeight w:val="1020"/>
        </w:trPr>
        <w:tc>
          <w:tcPr>
            <w:tcW w:w="6444" w:type="dxa"/>
            <w:shd w:val="clear" w:color="auto" w:fill="auto"/>
            <w:hideMark/>
          </w:tcPr>
          <w:p w:rsidR="002C66A4" w:rsidRPr="00D63C87" w:rsidRDefault="002C66A4" w:rsidP="00D63C87">
            <w:pPr>
              <w:spacing w:after="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GENERAL EXEMPTIONS</w:t>
            </w:r>
            <w:r w:rsidRPr="00D63C87">
              <w:rPr>
                <w:rFonts w:ascii="Arial" w:eastAsia="Times New Roman" w:hAnsi="Arial" w:cs="Arial"/>
                <w:color w:val="000000"/>
                <w:sz w:val="24"/>
                <w:szCs w:val="24"/>
              </w:rPr>
              <w:t>:–Letter of cover or engagement to issue a policy of insurance: Provided that, unless such letter or engagement bears the stamp prescribed by this Act for such policy nothing shall be claimable thereunder, nor shall it be available for any purpose except to compel the delivery of the policy therein mentioned.</w:t>
            </w:r>
          </w:p>
        </w:tc>
        <w:tc>
          <w:tcPr>
            <w:tcW w:w="3034" w:type="dxa"/>
            <w:gridSpan w:val="2"/>
            <w:shd w:val="clear" w:color="auto" w:fill="auto"/>
            <w:hideMark/>
          </w:tcPr>
          <w:p w:rsidR="002C66A4" w:rsidRPr="00D63C87" w:rsidRDefault="002C66A4" w:rsidP="00D63C87">
            <w:pPr>
              <w:spacing w:after="0"/>
              <w:jc w:val="both"/>
              <w:rPr>
                <w:rFonts w:ascii="Arial" w:eastAsia="Times New Roman" w:hAnsi="Arial" w:cs="Arial"/>
                <w:color w:val="000000"/>
                <w:sz w:val="24"/>
                <w:szCs w:val="24"/>
              </w:rPr>
            </w:pPr>
          </w:p>
        </w:tc>
      </w:tr>
      <w:tr w:rsidR="002C66A4" w:rsidRPr="00D63C87" w:rsidTr="00573325">
        <w:trPr>
          <w:trHeight w:val="510"/>
        </w:trPr>
        <w:tc>
          <w:tcPr>
            <w:tcW w:w="6444" w:type="dxa"/>
            <w:shd w:val="clear" w:color="auto" w:fill="auto"/>
            <w:hideMark/>
          </w:tcPr>
          <w:p w:rsidR="002C66A4" w:rsidRPr="00D63C87" w:rsidRDefault="002C66A4" w:rsidP="00A675F7">
            <w:pPr>
              <w:pStyle w:val="ListParagraph"/>
              <w:numPr>
                <w:ilvl w:val="0"/>
                <w:numId w:val="24"/>
              </w:numPr>
              <w:spacing w:after="0"/>
              <w:ind w:left="0" w:firstLine="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POWER-OF-ATTORNEY </w:t>
            </w:r>
            <w:r w:rsidRPr="00D63C87">
              <w:rPr>
                <w:rFonts w:ascii="Arial" w:eastAsia="Times New Roman" w:hAnsi="Arial" w:cs="Arial"/>
                <w:color w:val="000000"/>
                <w:sz w:val="24"/>
                <w:szCs w:val="24"/>
              </w:rPr>
              <w:t>as defined by section 2(21) of Stamps Act, 1899 (II of 1899), not being a proxy (No.5</w:t>
            </w:r>
            <w:r w:rsidR="00A675F7">
              <w:rPr>
                <w:rFonts w:ascii="Arial" w:eastAsia="Times New Roman" w:hAnsi="Arial" w:cs="Arial"/>
                <w:color w:val="000000"/>
                <w:sz w:val="24"/>
                <w:szCs w:val="24"/>
              </w:rPr>
              <w:t>2</w:t>
            </w:r>
            <w:r w:rsidRPr="00D63C87">
              <w:rPr>
                <w:rFonts w:ascii="Arial" w:eastAsia="Times New Roman" w:hAnsi="Arial" w:cs="Arial"/>
                <w:color w:val="000000"/>
                <w:sz w:val="24"/>
                <w:szCs w:val="24"/>
              </w:rPr>
              <w:t>)—</w:t>
            </w:r>
          </w:p>
        </w:tc>
        <w:tc>
          <w:tcPr>
            <w:tcW w:w="3034" w:type="dxa"/>
            <w:gridSpan w:val="2"/>
            <w:shd w:val="clear" w:color="auto" w:fill="auto"/>
            <w:hideMark/>
          </w:tcPr>
          <w:p w:rsidR="002C66A4" w:rsidRPr="00D63C87" w:rsidRDefault="002C66A4" w:rsidP="00D63C87">
            <w:pPr>
              <w:spacing w:after="0"/>
              <w:jc w:val="both"/>
              <w:rPr>
                <w:rFonts w:ascii="Arial" w:eastAsia="Times New Roman" w:hAnsi="Arial" w:cs="Arial"/>
                <w:color w:val="000000"/>
                <w:sz w:val="24"/>
                <w:szCs w:val="24"/>
              </w:rPr>
            </w:pPr>
          </w:p>
        </w:tc>
      </w:tr>
      <w:tr w:rsidR="002C66A4" w:rsidRPr="00D63C87" w:rsidTr="00573325">
        <w:trPr>
          <w:trHeight w:val="765"/>
        </w:trPr>
        <w:tc>
          <w:tcPr>
            <w:tcW w:w="6444" w:type="dxa"/>
            <w:shd w:val="clear" w:color="auto" w:fill="auto"/>
            <w:hideMark/>
          </w:tcPr>
          <w:p w:rsidR="002C66A4" w:rsidRPr="00D63C87" w:rsidRDefault="002C66A4" w:rsidP="00D63C87">
            <w:pPr>
              <w:pStyle w:val="ListParagraph"/>
              <w:numPr>
                <w:ilvl w:val="0"/>
                <w:numId w:val="67"/>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when executed for the sole purpose of procuring the registration of one or more documents in relation to a single transaction or for admitting execution of one or more such document;</w:t>
            </w:r>
          </w:p>
        </w:tc>
        <w:tc>
          <w:tcPr>
            <w:tcW w:w="3034" w:type="dxa"/>
            <w:gridSpan w:val="2"/>
            <w:shd w:val="clear" w:color="auto" w:fill="auto"/>
            <w:hideMark/>
          </w:tcPr>
          <w:p w:rsidR="002C66A4" w:rsidRPr="00D63C87" w:rsidRDefault="002C66A4" w:rsidP="000B1018">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 xml:space="preserve">Five Hundred </w:t>
            </w:r>
            <w:r w:rsidR="000B1018">
              <w:rPr>
                <w:rFonts w:ascii="Arial" w:eastAsia="Times New Roman" w:hAnsi="Arial" w:cs="Arial"/>
                <w:color w:val="000000"/>
                <w:sz w:val="24"/>
                <w:szCs w:val="24"/>
              </w:rPr>
              <w:t>R</w:t>
            </w:r>
            <w:r w:rsidRPr="00D63C87">
              <w:rPr>
                <w:rFonts w:ascii="Arial" w:eastAsia="Times New Roman" w:hAnsi="Arial" w:cs="Arial"/>
                <w:color w:val="000000"/>
                <w:sz w:val="24"/>
                <w:szCs w:val="24"/>
              </w:rPr>
              <w:t>upees</w:t>
            </w: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67"/>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when authorizing one person or more to act in a single transaction other than the case mentioned in clause (a);</w:t>
            </w:r>
          </w:p>
        </w:tc>
        <w:tc>
          <w:tcPr>
            <w:tcW w:w="3034" w:type="dxa"/>
            <w:gridSpan w:val="2"/>
            <w:shd w:val="clear" w:color="auto" w:fill="auto"/>
            <w:hideMark/>
          </w:tcPr>
          <w:p w:rsidR="002C66A4" w:rsidRPr="00D63C87" w:rsidRDefault="000B1018" w:rsidP="00D63C87">
            <w:pPr>
              <w:spacing w:after="0"/>
              <w:ind w:left="388"/>
              <w:jc w:val="both"/>
              <w:rPr>
                <w:rFonts w:ascii="Arial" w:eastAsia="Times New Roman" w:hAnsi="Arial" w:cs="Arial"/>
                <w:color w:val="000000"/>
                <w:sz w:val="24"/>
                <w:szCs w:val="24"/>
              </w:rPr>
            </w:pPr>
            <w:r>
              <w:rPr>
                <w:rFonts w:ascii="Arial" w:eastAsia="Times New Roman" w:hAnsi="Arial" w:cs="Arial"/>
                <w:color w:val="000000"/>
                <w:sz w:val="24"/>
                <w:szCs w:val="24"/>
              </w:rPr>
              <w:t>One thousand R</w:t>
            </w:r>
            <w:r w:rsidR="002C66A4" w:rsidRPr="00D63C87">
              <w:rPr>
                <w:rFonts w:ascii="Arial" w:eastAsia="Times New Roman" w:hAnsi="Arial" w:cs="Arial"/>
                <w:color w:val="000000"/>
                <w:sz w:val="24"/>
                <w:szCs w:val="24"/>
              </w:rPr>
              <w:t>upees</w:t>
            </w: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67"/>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when authorizing not more than five persons to act jointly and severally in more than one transaction or generally;</w:t>
            </w:r>
          </w:p>
        </w:tc>
        <w:tc>
          <w:tcPr>
            <w:tcW w:w="3034" w:type="dxa"/>
            <w:gridSpan w:val="2"/>
            <w:shd w:val="clear" w:color="auto" w:fill="auto"/>
            <w:hideMark/>
          </w:tcPr>
          <w:p w:rsidR="002C66A4" w:rsidRPr="00D63C87" w:rsidRDefault="000B1018" w:rsidP="00D63C87">
            <w:pPr>
              <w:spacing w:after="0"/>
              <w:ind w:left="388"/>
              <w:jc w:val="both"/>
              <w:rPr>
                <w:rFonts w:ascii="Arial" w:eastAsia="Times New Roman" w:hAnsi="Arial" w:cs="Arial"/>
                <w:color w:val="000000"/>
                <w:sz w:val="24"/>
                <w:szCs w:val="24"/>
              </w:rPr>
            </w:pPr>
            <w:r>
              <w:rPr>
                <w:rFonts w:ascii="Arial" w:eastAsia="Times New Roman" w:hAnsi="Arial" w:cs="Arial"/>
                <w:color w:val="000000"/>
                <w:sz w:val="24"/>
                <w:szCs w:val="24"/>
              </w:rPr>
              <w:t>One thousand R</w:t>
            </w:r>
            <w:r w:rsidR="002C66A4" w:rsidRPr="00D63C87">
              <w:rPr>
                <w:rFonts w:ascii="Arial" w:eastAsia="Times New Roman" w:hAnsi="Arial" w:cs="Arial"/>
                <w:color w:val="000000"/>
                <w:sz w:val="24"/>
                <w:szCs w:val="24"/>
              </w:rPr>
              <w:t>upees</w:t>
            </w: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67"/>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when authorizing more than five but not more than ten persons to act jointly and severally in more than one transaction or generally;</w:t>
            </w:r>
            <w:r w:rsidR="000B1018">
              <w:rPr>
                <w:rFonts w:ascii="Arial" w:eastAsia="Times New Roman" w:hAnsi="Arial" w:cs="Arial"/>
                <w:color w:val="000000"/>
                <w:sz w:val="24"/>
                <w:szCs w:val="24"/>
              </w:rPr>
              <w:t xml:space="preserve"> and</w:t>
            </w:r>
          </w:p>
        </w:tc>
        <w:tc>
          <w:tcPr>
            <w:tcW w:w="3034" w:type="dxa"/>
            <w:gridSpan w:val="2"/>
            <w:shd w:val="clear" w:color="auto" w:fill="auto"/>
            <w:hideMark/>
          </w:tcPr>
          <w:p w:rsidR="002C66A4" w:rsidRPr="00D63C87" w:rsidRDefault="000B1018" w:rsidP="00D63C87">
            <w:pPr>
              <w:spacing w:after="0"/>
              <w:ind w:left="388"/>
              <w:jc w:val="both"/>
              <w:rPr>
                <w:rFonts w:ascii="Arial" w:eastAsia="Times New Roman" w:hAnsi="Arial" w:cs="Arial"/>
                <w:color w:val="000000"/>
                <w:sz w:val="24"/>
                <w:szCs w:val="24"/>
              </w:rPr>
            </w:pPr>
            <w:r>
              <w:rPr>
                <w:rFonts w:ascii="Arial" w:eastAsia="Times New Roman" w:hAnsi="Arial" w:cs="Arial"/>
                <w:color w:val="000000"/>
                <w:sz w:val="24"/>
                <w:szCs w:val="24"/>
              </w:rPr>
              <w:t>One thousand R</w:t>
            </w:r>
            <w:r w:rsidR="002C66A4" w:rsidRPr="00D63C87">
              <w:rPr>
                <w:rFonts w:ascii="Arial" w:eastAsia="Times New Roman" w:hAnsi="Arial" w:cs="Arial"/>
                <w:color w:val="000000"/>
                <w:sz w:val="24"/>
                <w:szCs w:val="24"/>
              </w:rPr>
              <w:t>upees</w:t>
            </w: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67"/>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when given for consideration and authorizing the attorney to sell any immovable property.</w:t>
            </w:r>
          </w:p>
        </w:tc>
        <w:tc>
          <w:tcPr>
            <w:tcW w:w="3034" w:type="dxa"/>
            <w:gridSpan w:val="2"/>
            <w:shd w:val="clear" w:color="auto" w:fill="auto"/>
            <w:hideMark/>
          </w:tcPr>
          <w:p w:rsidR="002C66A4" w:rsidRPr="00D63C87" w:rsidRDefault="000B1018" w:rsidP="00D63C87">
            <w:pPr>
              <w:spacing w:after="0"/>
              <w:ind w:left="388"/>
              <w:jc w:val="both"/>
              <w:rPr>
                <w:rFonts w:ascii="Arial" w:eastAsia="Times New Roman" w:hAnsi="Arial" w:cs="Arial"/>
                <w:color w:val="000000"/>
                <w:sz w:val="24"/>
                <w:szCs w:val="24"/>
              </w:rPr>
            </w:pPr>
            <w:r>
              <w:rPr>
                <w:rFonts w:ascii="Arial" w:eastAsia="Times New Roman" w:hAnsi="Arial" w:cs="Arial"/>
                <w:color w:val="000000"/>
                <w:sz w:val="24"/>
                <w:szCs w:val="24"/>
              </w:rPr>
              <w:t>One thousand R</w:t>
            </w:r>
            <w:r w:rsidR="002C66A4" w:rsidRPr="00D63C87">
              <w:rPr>
                <w:rFonts w:ascii="Arial" w:eastAsia="Times New Roman" w:hAnsi="Arial" w:cs="Arial"/>
                <w:color w:val="000000"/>
                <w:sz w:val="24"/>
                <w:szCs w:val="24"/>
              </w:rPr>
              <w:t xml:space="preserve">upees </w:t>
            </w:r>
          </w:p>
        </w:tc>
      </w:tr>
      <w:tr w:rsidR="002C66A4" w:rsidRPr="00D63C87" w:rsidTr="00573325">
        <w:trPr>
          <w:trHeight w:val="315"/>
        </w:trPr>
        <w:tc>
          <w:tcPr>
            <w:tcW w:w="6444" w:type="dxa"/>
            <w:shd w:val="clear" w:color="auto" w:fill="auto"/>
            <w:hideMark/>
          </w:tcPr>
          <w:p w:rsidR="002C66A4" w:rsidRPr="00D63C87" w:rsidRDefault="002C66A4" w:rsidP="00D63C87">
            <w:pPr>
              <w:pStyle w:val="ListParagraph"/>
              <w:numPr>
                <w:ilvl w:val="0"/>
                <w:numId w:val="67"/>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in any other case</w:t>
            </w:r>
          </w:p>
        </w:tc>
        <w:tc>
          <w:tcPr>
            <w:tcW w:w="3034" w:type="dxa"/>
            <w:gridSpan w:val="2"/>
            <w:shd w:val="clear" w:color="auto" w:fill="auto"/>
            <w:hideMark/>
          </w:tcPr>
          <w:p w:rsidR="002C66A4" w:rsidRPr="00D63C87" w:rsidRDefault="000B1018" w:rsidP="00D63C87">
            <w:pPr>
              <w:spacing w:after="0"/>
              <w:ind w:left="388"/>
              <w:jc w:val="both"/>
              <w:rPr>
                <w:rFonts w:ascii="Arial" w:eastAsia="Times New Roman" w:hAnsi="Arial" w:cs="Arial"/>
                <w:color w:val="000000"/>
                <w:sz w:val="24"/>
                <w:szCs w:val="24"/>
              </w:rPr>
            </w:pPr>
            <w:r>
              <w:rPr>
                <w:rFonts w:ascii="Arial" w:eastAsia="Times New Roman" w:hAnsi="Arial" w:cs="Arial"/>
                <w:color w:val="000000"/>
                <w:sz w:val="24"/>
                <w:szCs w:val="24"/>
              </w:rPr>
              <w:t>One thousand R</w:t>
            </w:r>
            <w:r w:rsidR="002C66A4" w:rsidRPr="00D63C87">
              <w:rPr>
                <w:rFonts w:ascii="Arial" w:eastAsia="Times New Roman" w:hAnsi="Arial" w:cs="Arial"/>
                <w:color w:val="000000"/>
                <w:sz w:val="24"/>
                <w:szCs w:val="24"/>
              </w:rPr>
              <w:t>upees</w:t>
            </w:r>
          </w:p>
        </w:tc>
      </w:tr>
      <w:tr w:rsidR="002C66A4" w:rsidRPr="00D63C87" w:rsidTr="00573325">
        <w:trPr>
          <w:trHeight w:val="510"/>
        </w:trPr>
        <w:tc>
          <w:tcPr>
            <w:tcW w:w="6444" w:type="dxa"/>
            <w:shd w:val="clear" w:color="auto" w:fill="auto"/>
            <w:hideMark/>
          </w:tcPr>
          <w:p w:rsidR="002C66A4" w:rsidRPr="00D63C87" w:rsidRDefault="002C66A4" w:rsidP="00D63C87">
            <w:pPr>
              <w:spacing w:after="0"/>
              <w:jc w:val="both"/>
              <w:rPr>
                <w:rFonts w:ascii="Arial" w:eastAsia="Times New Roman" w:hAnsi="Arial" w:cs="Arial"/>
                <w:i/>
                <w:iCs/>
                <w:color w:val="000000"/>
                <w:sz w:val="24"/>
                <w:szCs w:val="24"/>
              </w:rPr>
            </w:pPr>
            <w:r w:rsidRPr="000B1018">
              <w:rPr>
                <w:rFonts w:ascii="Arial" w:eastAsia="Times New Roman" w:hAnsi="Arial" w:cs="Arial"/>
                <w:b/>
                <w:i/>
                <w:iCs/>
                <w:color w:val="000000"/>
                <w:sz w:val="24"/>
                <w:szCs w:val="24"/>
              </w:rPr>
              <w:t>Explanation</w:t>
            </w:r>
            <w:r w:rsidRPr="00D63C87">
              <w:rPr>
                <w:rFonts w:ascii="Arial" w:eastAsia="Times New Roman" w:hAnsi="Arial" w:cs="Arial"/>
                <w:i/>
                <w:iCs/>
                <w:color w:val="000000"/>
                <w:sz w:val="24"/>
                <w:szCs w:val="24"/>
              </w:rPr>
              <w:tab/>
            </w:r>
            <w:r w:rsidRPr="00D63C87">
              <w:rPr>
                <w:rFonts w:ascii="Arial" w:eastAsia="Times New Roman" w:hAnsi="Arial" w:cs="Arial"/>
                <w:color w:val="000000"/>
                <w:sz w:val="24"/>
                <w:szCs w:val="24"/>
              </w:rPr>
              <w:t>1—For the purposes of this Article more persons than one when belonging to the same firm shall be deemed to be one person.</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510"/>
        </w:trPr>
        <w:tc>
          <w:tcPr>
            <w:tcW w:w="6444" w:type="dxa"/>
            <w:shd w:val="clear" w:color="auto" w:fill="auto"/>
            <w:hideMark/>
          </w:tcPr>
          <w:p w:rsidR="002C66A4" w:rsidRPr="00D63C87" w:rsidRDefault="002C66A4" w:rsidP="00D63C87">
            <w:pPr>
              <w:spacing w:after="0"/>
              <w:jc w:val="both"/>
              <w:rPr>
                <w:rFonts w:ascii="Arial" w:eastAsia="Times New Roman" w:hAnsi="Arial" w:cs="Arial"/>
                <w:i/>
                <w:iCs/>
                <w:color w:val="000000"/>
                <w:sz w:val="24"/>
                <w:szCs w:val="24"/>
              </w:rPr>
            </w:pPr>
            <w:r w:rsidRPr="000B1018">
              <w:rPr>
                <w:rFonts w:ascii="Arial" w:eastAsia="Times New Roman" w:hAnsi="Arial" w:cs="Arial"/>
                <w:b/>
                <w:i/>
                <w:iCs/>
                <w:color w:val="000000"/>
                <w:sz w:val="24"/>
                <w:szCs w:val="24"/>
              </w:rPr>
              <w:t>Explanation</w:t>
            </w:r>
            <w:r w:rsidRPr="00D63C87">
              <w:rPr>
                <w:rFonts w:ascii="Arial" w:eastAsia="Times New Roman" w:hAnsi="Arial" w:cs="Arial"/>
                <w:i/>
                <w:iCs/>
                <w:color w:val="000000"/>
                <w:sz w:val="24"/>
                <w:szCs w:val="24"/>
              </w:rPr>
              <w:tab/>
            </w:r>
            <w:r w:rsidRPr="00D63C87">
              <w:rPr>
                <w:rFonts w:ascii="Arial" w:eastAsia="Times New Roman" w:hAnsi="Arial" w:cs="Arial"/>
                <w:color w:val="000000"/>
                <w:sz w:val="24"/>
                <w:szCs w:val="24"/>
              </w:rPr>
              <w:t>2—The term “Registration” includes every operation incidental to registration under the Registration Act, 1908 (XVI of 1908).</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 xml:space="preserve">PROMISSORY </w:t>
            </w:r>
            <w:r w:rsidRPr="00D63C87">
              <w:rPr>
                <w:rFonts w:ascii="Arial" w:eastAsia="Times New Roman" w:hAnsi="Arial" w:cs="Arial"/>
                <w:color w:val="000000"/>
                <w:sz w:val="24"/>
                <w:szCs w:val="24"/>
              </w:rPr>
              <w:t>NOTE as defined by section 2(22) of Stamps Act, 1899 (II of 1899)—</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68"/>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when payable on demand—</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69"/>
              </w:numPr>
              <w:spacing w:after="0"/>
              <w:jc w:val="both"/>
              <w:rPr>
                <w:rFonts w:ascii="Arial" w:eastAsia="Times New Roman" w:hAnsi="Arial" w:cs="Arial"/>
                <w:color w:val="000000"/>
                <w:sz w:val="24"/>
                <w:szCs w:val="24"/>
              </w:rPr>
            </w:pPr>
            <w:r w:rsidRPr="00D63C87">
              <w:rPr>
                <w:rFonts w:ascii="Arial" w:eastAsia="Times New Roman" w:hAnsi="Arial" w:cs="Arial"/>
                <w:color w:val="000000"/>
                <w:sz w:val="24"/>
                <w:szCs w:val="24"/>
              </w:rPr>
              <w:t>when the amount or value does not exceed Rs. 250.000;</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Thirty Rupees</w:t>
            </w:r>
          </w:p>
        </w:tc>
      </w:tr>
      <w:tr w:rsidR="002C66A4" w:rsidRPr="00D63C87" w:rsidTr="00573325">
        <w:trPr>
          <w:trHeight w:val="375"/>
        </w:trPr>
        <w:tc>
          <w:tcPr>
            <w:tcW w:w="6444" w:type="dxa"/>
            <w:shd w:val="clear" w:color="auto" w:fill="auto"/>
            <w:hideMark/>
          </w:tcPr>
          <w:p w:rsidR="002C66A4" w:rsidRPr="00D63C87" w:rsidRDefault="002C66A4" w:rsidP="00D63C87">
            <w:pPr>
              <w:pStyle w:val="ListParagraph"/>
              <w:numPr>
                <w:ilvl w:val="0"/>
                <w:numId w:val="69"/>
              </w:numPr>
              <w:spacing w:after="0"/>
              <w:jc w:val="both"/>
              <w:rPr>
                <w:rFonts w:ascii="Arial" w:eastAsia="Times New Roman" w:hAnsi="Arial" w:cs="Arial"/>
                <w:color w:val="000000"/>
                <w:sz w:val="24"/>
                <w:szCs w:val="24"/>
              </w:rPr>
            </w:pPr>
            <w:r w:rsidRPr="00D63C87">
              <w:rPr>
                <w:rFonts w:ascii="Arial" w:eastAsia="Times New Roman" w:hAnsi="Arial" w:cs="Arial"/>
                <w:color w:val="000000"/>
                <w:sz w:val="24"/>
                <w:szCs w:val="24"/>
              </w:rPr>
              <w:t>when the amount or value exceeds Rs. 250,000 but does not exceed Rs. 500,000;</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Sixty Rupees </w:t>
            </w:r>
          </w:p>
        </w:tc>
      </w:tr>
      <w:tr w:rsidR="002C66A4" w:rsidRPr="00D63C87" w:rsidTr="00573325">
        <w:trPr>
          <w:trHeight w:val="315"/>
        </w:trPr>
        <w:tc>
          <w:tcPr>
            <w:tcW w:w="6444" w:type="dxa"/>
            <w:shd w:val="clear" w:color="auto" w:fill="auto"/>
            <w:hideMark/>
          </w:tcPr>
          <w:p w:rsidR="002C66A4" w:rsidRPr="00D63C87" w:rsidRDefault="002C66A4" w:rsidP="00D63C87">
            <w:pPr>
              <w:pStyle w:val="ListParagraph"/>
              <w:numPr>
                <w:ilvl w:val="0"/>
                <w:numId w:val="69"/>
              </w:numPr>
              <w:spacing w:after="0"/>
              <w:jc w:val="both"/>
              <w:rPr>
                <w:rFonts w:ascii="Arial" w:eastAsia="Times New Roman" w:hAnsi="Arial" w:cs="Arial"/>
                <w:color w:val="000000"/>
                <w:sz w:val="24"/>
                <w:szCs w:val="24"/>
              </w:rPr>
            </w:pPr>
            <w:r w:rsidRPr="00D63C87">
              <w:rPr>
                <w:rFonts w:ascii="Arial" w:eastAsia="Times New Roman" w:hAnsi="Arial" w:cs="Arial"/>
                <w:color w:val="000000"/>
                <w:sz w:val="24"/>
                <w:szCs w:val="24"/>
              </w:rPr>
              <w:t>in any other case</w:t>
            </w:r>
          </w:p>
        </w:tc>
        <w:tc>
          <w:tcPr>
            <w:tcW w:w="3034" w:type="dxa"/>
            <w:gridSpan w:val="2"/>
            <w:shd w:val="clear" w:color="auto" w:fill="auto"/>
            <w:hideMark/>
          </w:tcPr>
          <w:p w:rsidR="002C66A4" w:rsidRPr="00D63C87" w:rsidRDefault="000B1018" w:rsidP="00D63C87">
            <w:pPr>
              <w:spacing w:after="0"/>
              <w:ind w:left="388"/>
              <w:jc w:val="both"/>
              <w:rPr>
                <w:rFonts w:ascii="Arial" w:eastAsia="Times New Roman" w:hAnsi="Arial" w:cs="Arial"/>
                <w:color w:val="000000"/>
                <w:sz w:val="24"/>
                <w:szCs w:val="24"/>
              </w:rPr>
            </w:pPr>
            <w:r>
              <w:rPr>
                <w:rFonts w:ascii="Arial" w:eastAsia="Times New Roman" w:hAnsi="Arial" w:cs="Arial"/>
                <w:color w:val="000000"/>
                <w:sz w:val="24"/>
                <w:szCs w:val="24"/>
              </w:rPr>
              <w:t>One hundred R</w:t>
            </w:r>
            <w:r w:rsidR="002C66A4" w:rsidRPr="00D63C87">
              <w:rPr>
                <w:rFonts w:ascii="Arial" w:eastAsia="Times New Roman" w:hAnsi="Arial" w:cs="Arial"/>
                <w:color w:val="000000"/>
                <w:sz w:val="24"/>
                <w:szCs w:val="24"/>
              </w:rPr>
              <w:t>upees</w:t>
            </w: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68"/>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 xml:space="preserve">When payable otherwise than on demand, including a commercial paper. </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One-fiftieth of one percent that is to say 0.02% per annum of the amount payable subject to a maximum of Rs. 100,000</w:t>
            </w:r>
          </w:p>
        </w:tc>
      </w:tr>
      <w:tr w:rsidR="002C66A4" w:rsidRPr="00D63C87" w:rsidTr="00573325">
        <w:trPr>
          <w:trHeight w:val="2198"/>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PROTEST OF BILL OR NOTE</w:t>
            </w:r>
            <w:r w:rsidRPr="00D63C87">
              <w:rPr>
                <w:rFonts w:ascii="Arial" w:eastAsia="Times New Roman" w:hAnsi="Arial" w:cs="Arial"/>
                <w:color w:val="000000"/>
                <w:sz w:val="24"/>
                <w:szCs w:val="24"/>
              </w:rPr>
              <w:t>, that is to say, any declaration in writing made by a Notary Public or other person lawfully acting as such, attesting the dishonor of a Bill of Exchange for promissory note.</w:t>
            </w:r>
          </w:p>
        </w:tc>
        <w:tc>
          <w:tcPr>
            <w:tcW w:w="3034" w:type="dxa"/>
            <w:gridSpan w:val="2"/>
            <w:shd w:val="clear" w:color="auto" w:fill="auto"/>
            <w:hideMark/>
          </w:tcPr>
          <w:p w:rsidR="002C66A4" w:rsidRPr="00D63C87" w:rsidRDefault="000B1018" w:rsidP="00D63C87">
            <w:pPr>
              <w:spacing w:after="0"/>
              <w:ind w:left="388"/>
              <w:jc w:val="both"/>
              <w:rPr>
                <w:rFonts w:ascii="Arial" w:eastAsia="Times New Roman" w:hAnsi="Arial" w:cs="Arial"/>
                <w:color w:val="000000"/>
                <w:sz w:val="24"/>
                <w:szCs w:val="24"/>
              </w:rPr>
            </w:pPr>
            <w:r>
              <w:rPr>
                <w:rFonts w:ascii="Arial" w:eastAsia="Times New Roman" w:hAnsi="Arial" w:cs="Arial"/>
                <w:color w:val="000000"/>
                <w:sz w:val="24"/>
                <w:szCs w:val="24"/>
              </w:rPr>
              <w:t>Ten R</w:t>
            </w:r>
            <w:r w:rsidR="002C66A4" w:rsidRPr="00D63C87">
              <w:rPr>
                <w:rFonts w:ascii="Arial" w:eastAsia="Times New Roman" w:hAnsi="Arial" w:cs="Arial"/>
                <w:color w:val="000000"/>
                <w:sz w:val="24"/>
                <w:szCs w:val="24"/>
              </w:rPr>
              <w:t>upees</w:t>
            </w:r>
          </w:p>
        </w:tc>
      </w:tr>
      <w:tr w:rsidR="002C66A4" w:rsidRPr="00D63C87" w:rsidTr="00573325">
        <w:trPr>
          <w:trHeight w:val="1275"/>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 xml:space="preserve">PROTEST BY THE MASTER OF A SHIP, </w:t>
            </w:r>
            <w:r w:rsidRPr="00D63C87">
              <w:rPr>
                <w:rFonts w:ascii="Arial" w:eastAsia="Times New Roman" w:hAnsi="Arial" w:cs="Arial"/>
                <w:color w:val="000000"/>
                <w:sz w:val="24"/>
                <w:szCs w:val="24"/>
              </w:rPr>
              <w:t>that is to say, any declaration of the particulars of her voyage drawn up by him with a view to the adjustment of losses or the calculation of averages, and every declaration in writing made by him against the charterers or the consignees or not loading or unloading the ship, such declaration is attested or certified by a Notary Public or other person lawfully acting as such.</w:t>
            </w:r>
          </w:p>
        </w:tc>
        <w:tc>
          <w:tcPr>
            <w:tcW w:w="3034" w:type="dxa"/>
            <w:gridSpan w:val="2"/>
            <w:vMerge w:val="restart"/>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T</w:t>
            </w:r>
            <w:r w:rsidR="000B1018">
              <w:rPr>
                <w:rFonts w:ascii="Arial" w:eastAsia="Times New Roman" w:hAnsi="Arial" w:cs="Arial"/>
                <w:color w:val="000000"/>
                <w:sz w:val="24"/>
                <w:szCs w:val="24"/>
              </w:rPr>
              <w:t>en R</w:t>
            </w:r>
            <w:r w:rsidRPr="00D63C87">
              <w:rPr>
                <w:rFonts w:ascii="Arial" w:eastAsia="Times New Roman" w:hAnsi="Arial" w:cs="Arial"/>
                <w:color w:val="000000"/>
                <w:sz w:val="24"/>
                <w:szCs w:val="24"/>
              </w:rPr>
              <w:t>upees</w:t>
            </w:r>
          </w:p>
        </w:tc>
      </w:tr>
      <w:tr w:rsidR="002C66A4" w:rsidRPr="00D63C87" w:rsidTr="00573325">
        <w:trPr>
          <w:trHeight w:val="300"/>
        </w:trPr>
        <w:tc>
          <w:tcPr>
            <w:tcW w:w="6444" w:type="dxa"/>
            <w:shd w:val="clear" w:color="auto" w:fill="auto"/>
            <w:hideMark/>
          </w:tcPr>
          <w:p w:rsidR="002C66A4" w:rsidRPr="00D63C87" w:rsidRDefault="002C66A4" w:rsidP="00A675F7">
            <w:pPr>
              <w:spacing w:after="0"/>
              <w:jc w:val="both"/>
              <w:rPr>
                <w:rFonts w:ascii="Arial" w:eastAsia="Times New Roman" w:hAnsi="Arial" w:cs="Arial"/>
                <w:color w:val="000000"/>
                <w:sz w:val="24"/>
                <w:szCs w:val="24"/>
              </w:rPr>
            </w:pPr>
            <w:r w:rsidRPr="00D63C87">
              <w:rPr>
                <w:rFonts w:ascii="Arial" w:eastAsia="Times New Roman" w:hAnsi="Arial" w:cs="Arial"/>
                <w:color w:val="000000"/>
                <w:sz w:val="24"/>
                <w:szCs w:val="24"/>
              </w:rPr>
              <w:t xml:space="preserve">See also </w:t>
            </w:r>
            <w:r w:rsidRPr="00D63C87">
              <w:rPr>
                <w:rFonts w:ascii="Arial" w:eastAsia="Times New Roman" w:hAnsi="Arial" w:cs="Arial"/>
                <w:b/>
                <w:bCs/>
                <w:color w:val="000000"/>
                <w:sz w:val="24"/>
                <w:szCs w:val="24"/>
              </w:rPr>
              <w:t>NOTE OR PROTEST BY THE MASTER OF A SHIP (No.4</w:t>
            </w:r>
            <w:r w:rsidR="00A675F7">
              <w:rPr>
                <w:rFonts w:ascii="Arial" w:eastAsia="Times New Roman" w:hAnsi="Arial" w:cs="Arial"/>
                <w:b/>
                <w:bCs/>
                <w:color w:val="000000"/>
                <w:sz w:val="24"/>
                <w:szCs w:val="24"/>
              </w:rPr>
              <w:t>4</w:t>
            </w:r>
            <w:r w:rsidRPr="00D63C87">
              <w:rPr>
                <w:rFonts w:ascii="Arial" w:eastAsia="Times New Roman" w:hAnsi="Arial" w:cs="Arial"/>
                <w:b/>
                <w:bCs/>
                <w:color w:val="000000"/>
                <w:sz w:val="24"/>
                <w:szCs w:val="24"/>
              </w:rPr>
              <w:t>).</w:t>
            </w:r>
          </w:p>
        </w:tc>
        <w:tc>
          <w:tcPr>
            <w:tcW w:w="3034" w:type="dxa"/>
            <w:gridSpan w:val="2"/>
            <w:vMerge/>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1275"/>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 xml:space="preserve">PROXY </w:t>
            </w:r>
            <w:r w:rsidRPr="00D63C87">
              <w:rPr>
                <w:rFonts w:ascii="Arial" w:eastAsia="Times New Roman" w:hAnsi="Arial" w:cs="Arial"/>
                <w:color w:val="000000"/>
                <w:sz w:val="24"/>
                <w:szCs w:val="24"/>
              </w:rPr>
              <w:t>empowering any person to vote at any one election of the members of a district or local board or of a body of municipal commissioners, or at any one meeting of (a) members of an incorporated company or other body corporate whose stock or funds is or are divided into shares and transferable; (b) a local authority; or (c) proprietors, members or contribution to the funds of any institution.</w:t>
            </w:r>
          </w:p>
        </w:tc>
        <w:tc>
          <w:tcPr>
            <w:tcW w:w="3034" w:type="dxa"/>
            <w:gridSpan w:val="2"/>
            <w:shd w:val="clear" w:color="auto" w:fill="auto"/>
            <w:hideMark/>
          </w:tcPr>
          <w:p w:rsidR="002C66A4" w:rsidRPr="00D63C87" w:rsidRDefault="002C66A4" w:rsidP="000B1018">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 xml:space="preserve">Five </w:t>
            </w:r>
            <w:r w:rsidR="000B1018">
              <w:rPr>
                <w:rFonts w:ascii="Arial" w:eastAsia="Times New Roman" w:hAnsi="Arial" w:cs="Arial"/>
                <w:color w:val="000000"/>
                <w:sz w:val="24"/>
                <w:szCs w:val="24"/>
              </w:rPr>
              <w:t>R</w:t>
            </w:r>
            <w:r w:rsidRPr="00D63C87">
              <w:rPr>
                <w:rFonts w:ascii="Arial" w:eastAsia="Times New Roman" w:hAnsi="Arial" w:cs="Arial"/>
                <w:color w:val="000000"/>
                <w:sz w:val="24"/>
                <w:szCs w:val="24"/>
              </w:rPr>
              <w:t>upees</w:t>
            </w: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 xml:space="preserve">RECEIPTS </w:t>
            </w:r>
            <w:r w:rsidRPr="00D63C87">
              <w:rPr>
                <w:rFonts w:ascii="Arial" w:eastAsia="Times New Roman" w:hAnsi="Arial" w:cs="Arial"/>
                <w:color w:val="000000"/>
                <w:sz w:val="24"/>
                <w:szCs w:val="24"/>
              </w:rPr>
              <w:t>as defined by section 2 (23) of Stamps Act, 1899 (II of 1899) for any money or other property the amount or value of which exceeds twenty rupees—</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70"/>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where the amount or value does not exceed two thousand rupees;</w:t>
            </w:r>
          </w:p>
        </w:tc>
        <w:tc>
          <w:tcPr>
            <w:tcW w:w="3034" w:type="dxa"/>
            <w:gridSpan w:val="2"/>
            <w:shd w:val="clear" w:color="auto" w:fill="auto"/>
            <w:hideMark/>
          </w:tcPr>
          <w:p w:rsidR="002C66A4" w:rsidRPr="00D63C87" w:rsidRDefault="002C66A4" w:rsidP="000B1018">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 xml:space="preserve">One </w:t>
            </w:r>
            <w:r w:rsidR="000B1018">
              <w:rPr>
                <w:rFonts w:ascii="Arial" w:eastAsia="Times New Roman" w:hAnsi="Arial" w:cs="Arial"/>
                <w:color w:val="000000"/>
                <w:sz w:val="24"/>
                <w:szCs w:val="24"/>
              </w:rPr>
              <w:t>R</w:t>
            </w:r>
            <w:r w:rsidRPr="00D63C87">
              <w:rPr>
                <w:rFonts w:ascii="Arial" w:eastAsia="Times New Roman" w:hAnsi="Arial" w:cs="Arial"/>
                <w:color w:val="000000"/>
                <w:sz w:val="24"/>
                <w:szCs w:val="24"/>
              </w:rPr>
              <w:t>upee</w:t>
            </w:r>
          </w:p>
        </w:tc>
      </w:tr>
      <w:tr w:rsidR="002C66A4" w:rsidRPr="00D63C87" w:rsidTr="00573325">
        <w:trPr>
          <w:trHeight w:val="570"/>
        </w:trPr>
        <w:tc>
          <w:tcPr>
            <w:tcW w:w="6444" w:type="dxa"/>
            <w:shd w:val="clear" w:color="auto" w:fill="auto"/>
            <w:hideMark/>
          </w:tcPr>
          <w:p w:rsidR="002C66A4" w:rsidRPr="00D63C87" w:rsidRDefault="002C66A4" w:rsidP="00D63C87">
            <w:pPr>
              <w:pStyle w:val="ListParagraph"/>
              <w:numPr>
                <w:ilvl w:val="0"/>
                <w:numId w:val="70"/>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where the amount or value exceeds two thousand rupees but does not exceed ten thousand rupees;</w:t>
            </w:r>
          </w:p>
        </w:tc>
        <w:tc>
          <w:tcPr>
            <w:tcW w:w="3034" w:type="dxa"/>
            <w:gridSpan w:val="2"/>
            <w:shd w:val="clear" w:color="auto" w:fill="auto"/>
            <w:hideMark/>
          </w:tcPr>
          <w:p w:rsidR="002C66A4" w:rsidRPr="00D63C87" w:rsidRDefault="002C66A4" w:rsidP="000B1018">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 xml:space="preserve">Two </w:t>
            </w:r>
            <w:r w:rsidR="000B1018">
              <w:rPr>
                <w:rFonts w:ascii="Arial" w:eastAsia="Times New Roman" w:hAnsi="Arial" w:cs="Arial"/>
                <w:color w:val="000000"/>
                <w:sz w:val="24"/>
                <w:szCs w:val="24"/>
              </w:rPr>
              <w:t>R</w:t>
            </w:r>
            <w:r w:rsidRPr="00D63C87">
              <w:rPr>
                <w:rFonts w:ascii="Arial" w:eastAsia="Times New Roman" w:hAnsi="Arial" w:cs="Arial"/>
                <w:color w:val="000000"/>
                <w:sz w:val="24"/>
                <w:szCs w:val="24"/>
              </w:rPr>
              <w:t>upees.</w:t>
            </w:r>
          </w:p>
        </w:tc>
      </w:tr>
      <w:tr w:rsidR="002C66A4" w:rsidRPr="00D63C87" w:rsidTr="00573325">
        <w:trPr>
          <w:trHeight w:val="315"/>
        </w:trPr>
        <w:tc>
          <w:tcPr>
            <w:tcW w:w="6444" w:type="dxa"/>
            <w:shd w:val="clear" w:color="auto" w:fill="auto"/>
            <w:hideMark/>
          </w:tcPr>
          <w:p w:rsidR="002C66A4" w:rsidRPr="00D63C87" w:rsidRDefault="002C66A4" w:rsidP="00D63C87">
            <w:pPr>
              <w:pStyle w:val="ListParagraph"/>
              <w:numPr>
                <w:ilvl w:val="0"/>
                <w:numId w:val="70"/>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Where such amount exceeds ten thousand rupees.</w:t>
            </w:r>
          </w:p>
        </w:tc>
        <w:tc>
          <w:tcPr>
            <w:tcW w:w="3034" w:type="dxa"/>
            <w:gridSpan w:val="2"/>
            <w:shd w:val="clear" w:color="auto" w:fill="auto"/>
            <w:hideMark/>
          </w:tcPr>
          <w:p w:rsidR="002C66A4" w:rsidRPr="00D63C87" w:rsidRDefault="000B1018" w:rsidP="00D63C87">
            <w:pPr>
              <w:spacing w:after="0"/>
              <w:ind w:left="388"/>
              <w:jc w:val="both"/>
              <w:rPr>
                <w:rFonts w:ascii="Arial" w:eastAsia="Times New Roman" w:hAnsi="Arial" w:cs="Arial"/>
                <w:color w:val="000000"/>
                <w:sz w:val="24"/>
                <w:szCs w:val="24"/>
              </w:rPr>
            </w:pPr>
            <w:r>
              <w:rPr>
                <w:rFonts w:ascii="Arial" w:eastAsia="Times New Roman" w:hAnsi="Arial" w:cs="Arial"/>
                <w:color w:val="000000"/>
                <w:sz w:val="24"/>
                <w:szCs w:val="24"/>
              </w:rPr>
              <w:t>Five R</w:t>
            </w:r>
            <w:r w:rsidR="002C66A4" w:rsidRPr="00D63C87">
              <w:rPr>
                <w:rFonts w:ascii="Arial" w:eastAsia="Times New Roman" w:hAnsi="Arial" w:cs="Arial"/>
                <w:color w:val="000000"/>
                <w:sz w:val="24"/>
                <w:szCs w:val="24"/>
              </w:rPr>
              <w:t>upees</w:t>
            </w:r>
          </w:p>
        </w:tc>
      </w:tr>
      <w:tr w:rsidR="002C66A4" w:rsidRPr="00D63C87" w:rsidTr="00573325">
        <w:trPr>
          <w:trHeight w:val="315"/>
        </w:trPr>
        <w:tc>
          <w:tcPr>
            <w:tcW w:w="6444" w:type="dxa"/>
            <w:shd w:val="clear" w:color="auto" w:fill="auto"/>
            <w:hideMark/>
          </w:tcPr>
          <w:p w:rsidR="002C66A4" w:rsidRPr="00D63C87" w:rsidRDefault="002C66A4" w:rsidP="00D63C87">
            <w:pPr>
              <w:spacing w:after="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EXEMPTIONS</w:t>
            </w:r>
            <w:r w:rsidRPr="00D63C87">
              <w:rPr>
                <w:rFonts w:ascii="Arial" w:eastAsia="Times New Roman" w:hAnsi="Arial" w:cs="Arial"/>
                <w:color w:val="000000"/>
                <w:sz w:val="24"/>
                <w:szCs w:val="24"/>
              </w:rPr>
              <w:t>:–Receipts—</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04242E">
        <w:trPr>
          <w:trHeight w:val="900"/>
        </w:trPr>
        <w:tc>
          <w:tcPr>
            <w:tcW w:w="6444" w:type="dxa"/>
            <w:shd w:val="clear" w:color="auto" w:fill="auto"/>
            <w:hideMark/>
          </w:tcPr>
          <w:p w:rsidR="002C66A4" w:rsidRPr="00D63C87" w:rsidRDefault="002C66A4" w:rsidP="00D63C87">
            <w:pPr>
              <w:pStyle w:val="ListParagraph"/>
              <w:numPr>
                <w:ilvl w:val="0"/>
                <w:numId w:val="71"/>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endorsed on or contained in any instrument duly stamped for any instrument exempted under the proviso to section 3 (instruments executed on behalf of the Government) or any cheque or bill of exchange, payable on demand acknowledging the receipt of the consideration money therein expressed, or the receipt of any principal-money, interest of annuity, or other periodical payment thereby secured;</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71"/>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for any payment of money without consideration;</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71"/>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for any payment of rent by a cultivator on account of land assessed to Government revenue;</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765"/>
        </w:trPr>
        <w:tc>
          <w:tcPr>
            <w:tcW w:w="6444" w:type="dxa"/>
            <w:shd w:val="clear" w:color="auto" w:fill="auto"/>
            <w:hideMark/>
          </w:tcPr>
          <w:p w:rsidR="002C66A4" w:rsidRPr="00D63C87" w:rsidRDefault="002C66A4" w:rsidP="00D63C87">
            <w:pPr>
              <w:pStyle w:val="ListParagraph"/>
              <w:numPr>
                <w:ilvl w:val="0"/>
                <w:numId w:val="71"/>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for pay or allowances by non-commissioned or petty officers, soldiers, sailors or airmen of the armed forces of Pakistan/ Pakistan’s military, naval or air forces, when serving in such capacity, or by mounted police constables;</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765"/>
        </w:trPr>
        <w:tc>
          <w:tcPr>
            <w:tcW w:w="6444" w:type="dxa"/>
            <w:shd w:val="clear" w:color="auto" w:fill="auto"/>
            <w:hideMark/>
          </w:tcPr>
          <w:p w:rsidR="002C66A4" w:rsidRPr="00D63C87" w:rsidRDefault="002C66A4" w:rsidP="00D63C87">
            <w:pPr>
              <w:pStyle w:val="ListParagraph"/>
              <w:numPr>
                <w:ilvl w:val="0"/>
                <w:numId w:val="71"/>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given by holders of family certificates in cases where the person from whose pay or allowances the sum comprised in the receipt has been assigned as a non-commissioned or petty officer, soldier, sailor or airman or any of the said forces and serving in such capacity;</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765"/>
        </w:trPr>
        <w:tc>
          <w:tcPr>
            <w:tcW w:w="6444" w:type="dxa"/>
            <w:shd w:val="clear" w:color="auto" w:fill="auto"/>
            <w:hideMark/>
          </w:tcPr>
          <w:p w:rsidR="002C66A4" w:rsidRPr="00D63C87" w:rsidRDefault="002C66A4" w:rsidP="00D63C87">
            <w:pPr>
              <w:pStyle w:val="ListParagraph"/>
              <w:numPr>
                <w:ilvl w:val="0"/>
                <w:numId w:val="71"/>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for pensions or allowances by persons receiving such pensions or allowances in respect of their services as such, non-commissioned or petty officers, soldiers, sailors or airmen, and not serving the State in any other capacity;</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71"/>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given by a headman or lambardar for land-revenue or taxes collected by him;</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71"/>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given for money or securities for money deposited in the hands of any banker to be accounted for:</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510"/>
        </w:trPr>
        <w:tc>
          <w:tcPr>
            <w:tcW w:w="6444" w:type="dxa"/>
            <w:shd w:val="clear" w:color="auto" w:fill="auto"/>
            <w:hideMark/>
          </w:tcPr>
          <w:p w:rsidR="002C66A4" w:rsidRPr="00D63C87" w:rsidRDefault="002C66A4" w:rsidP="00D63C87">
            <w:pPr>
              <w:spacing w:after="0"/>
              <w:ind w:left="1440"/>
              <w:jc w:val="both"/>
              <w:rPr>
                <w:rFonts w:ascii="Arial" w:eastAsia="Times New Roman" w:hAnsi="Arial" w:cs="Arial"/>
                <w:color w:val="000000"/>
                <w:sz w:val="24"/>
                <w:szCs w:val="24"/>
              </w:rPr>
            </w:pPr>
            <w:r w:rsidRPr="00D63C87">
              <w:rPr>
                <w:rFonts w:ascii="Arial" w:eastAsia="Times New Roman" w:hAnsi="Arial" w:cs="Arial"/>
                <w:color w:val="000000"/>
                <w:sz w:val="24"/>
                <w:szCs w:val="24"/>
              </w:rPr>
              <w:tab/>
              <w:t>Provided that the same is not expressed to be received of, or by the hands of, any other than the person to whom the same is to be accounted for:</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1275"/>
        </w:trPr>
        <w:tc>
          <w:tcPr>
            <w:tcW w:w="6444" w:type="dxa"/>
            <w:shd w:val="clear" w:color="auto" w:fill="auto"/>
            <w:hideMark/>
          </w:tcPr>
          <w:p w:rsidR="002C66A4" w:rsidRPr="00D63C87" w:rsidRDefault="002C66A4" w:rsidP="00D63C87">
            <w:pPr>
              <w:spacing w:after="0"/>
              <w:ind w:left="1440"/>
              <w:jc w:val="both"/>
              <w:rPr>
                <w:rFonts w:ascii="Arial" w:eastAsia="Times New Roman" w:hAnsi="Arial" w:cs="Arial"/>
                <w:color w:val="000000"/>
                <w:sz w:val="24"/>
                <w:szCs w:val="24"/>
              </w:rPr>
            </w:pPr>
            <w:r w:rsidRPr="00D63C87">
              <w:rPr>
                <w:rFonts w:ascii="Arial" w:eastAsia="Times New Roman" w:hAnsi="Arial" w:cs="Arial"/>
                <w:color w:val="000000"/>
                <w:sz w:val="24"/>
                <w:szCs w:val="24"/>
              </w:rPr>
              <w:tab/>
              <w:t>Provided also that this exemption shall not extend to receipt or acknowledgment for any sum paid or deposited for, or upon a letter of allotment of a share, or in respect of a call upon any scrip or share of, or in, any incorporated company or other body corporate or such proposed or intended company or body or in respect of a debenture being a marketable security.</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165DDF">
            <w:pPr>
              <w:spacing w:after="0"/>
              <w:jc w:val="both"/>
              <w:rPr>
                <w:rFonts w:ascii="Arial" w:eastAsia="Times New Roman" w:hAnsi="Arial" w:cs="Arial"/>
                <w:i/>
                <w:iCs/>
                <w:color w:val="000000"/>
                <w:sz w:val="24"/>
                <w:szCs w:val="24"/>
              </w:rPr>
            </w:pPr>
            <w:r w:rsidRPr="00D63C87">
              <w:rPr>
                <w:rFonts w:ascii="Arial" w:eastAsia="Times New Roman" w:hAnsi="Arial" w:cs="Arial"/>
                <w:i/>
                <w:iCs/>
                <w:color w:val="000000"/>
                <w:sz w:val="24"/>
                <w:szCs w:val="24"/>
              </w:rPr>
              <w:t xml:space="preserve">See </w:t>
            </w:r>
            <w:r w:rsidRPr="00D63C87">
              <w:rPr>
                <w:rFonts w:ascii="Arial" w:eastAsia="Times New Roman" w:hAnsi="Arial" w:cs="Arial"/>
                <w:color w:val="000000"/>
                <w:sz w:val="24"/>
                <w:szCs w:val="24"/>
              </w:rPr>
              <w:t xml:space="preserve">also </w:t>
            </w:r>
            <w:r w:rsidRPr="00D63C87">
              <w:rPr>
                <w:rFonts w:ascii="Arial" w:eastAsia="Times New Roman" w:hAnsi="Arial" w:cs="Arial"/>
                <w:b/>
                <w:bCs/>
                <w:color w:val="000000"/>
                <w:sz w:val="24"/>
                <w:szCs w:val="24"/>
              </w:rPr>
              <w:t xml:space="preserve">POLICY OF INSURANCE </w:t>
            </w:r>
            <w:r w:rsidRPr="00D63C87">
              <w:rPr>
                <w:rFonts w:ascii="Arial" w:eastAsia="Times New Roman" w:hAnsi="Arial" w:cs="Arial"/>
                <w:color w:val="000000"/>
                <w:sz w:val="24"/>
                <w:szCs w:val="24"/>
              </w:rPr>
              <w:t>[No. 4</w:t>
            </w:r>
            <w:r w:rsidR="00165DDF">
              <w:rPr>
                <w:rFonts w:ascii="Arial" w:eastAsia="Times New Roman" w:hAnsi="Arial" w:cs="Arial"/>
                <w:color w:val="000000"/>
                <w:sz w:val="24"/>
                <w:szCs w:val="24"/>
              </w:rPr>
              <w:t>7</w:t>
            </w:r>
            <w:r w:rsidRPr="00D63C87">
              <w:rPr>
                <w:rFonts w:ascii="Arial" w:eastAsia="Times New Roman" w:hAnsi="Arial" w:cs="Arial"/>
                <w:color w:val="000000"/>
                <w:sz w:val="24"/>
                <w:szCs w:val="24"/>
              </w:rPr>
              <w:t>-B (2)].</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 xml:space="preserve">RE-CONVEYANCE OF </w:t>
            </w:r>
            <w:r w:rsidRPr="00D63C87">
              <w:rPr>
                <w:rFonts w:ascii="Arial" w:eastAsia="Times New Roman" w:hAnsi="Arial" w:cs="Arial"/>
                <w:color w:val="000000"/>
                <w:sz w:val="24"/>
                <w:szCs w:val="24"/>
              </w:rPr>
              <w:t>MORTGAGE</w:t>
            </w:r>
            <w:r w:rsidRPr="00D63C87">
              <w:rPr>
                <w:rFonts w:ascii="Arial" w:eastAsia="Times New Roman" w:hAnsi="Arial" w:cs="Arial"/>
                <w:b/>
                <w:bCs/>
                <w:color w:val="000000"/>
                <w:sz w:val="24"/>
                <w:szCs w:val="24"/>
              </w:rPr>
              <w:t xml:space="preserve"> PROPERTY—</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72"/>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if the consideration for which the property was mortgaged does not exceed Rs. 1,000;</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Thirty Rupees</w:t>
            </w: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72"/>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in any other case</w:t>
            </w:r>
          </w:p>
        </w:tc>
        <w:tc>
          <w:tcPr>
            <w:tcW w:w="3034" w:type="dxa"/>
            <w:gridSpan w:val="2"/>
            <w:shd w:val="clear" w:color="auto" w:fill="auto"/>
            <w:hideMark/>
          </w:tcPr>
          <w:p w:rsidR="002C66A4" w:rsidRPr="00D63C87" w:rsidRDefault="000B1018" w:rsidP="000B1018">
            <w:pPr>
              <w:spacing w:after="0"/>
              <w:ind w:left="388"/>
              <w:jc w:val="both"/>
              <w:rPr>
                <w:rFonts w:ascii="Arial" w:eastAsia="Times New Roman" w:hAnsi="Arial" w:cs="Arial"/>
                <w:color w:val="000000"/>
                <w:sz w:val="24"/>
                <w:szCs w:val="24"/>
              </w:rPr>
            </w:pPr>
            <w:r>
              <w:rPr>
                <w:rFonts w:ascii="Arial" w:eastAsia="Times New Roman" w:hAnsi="Arial" w:cs="Arial"/>
                <w:color w:val="000000"/>
                <w:sz w:val="24"/>
                <w:szCs w:val="24"/>
              </w:rPr>
              <w:t>One h</w:t>
            </w:r>
            <w:r w:rsidR="002C66A4" w:rsidRPr="00D63C87">
              <w:rPr>
                <w:rFonts w:ascii="Arial" w:eastAsia="Times New Roman" w:hAnsi="Arial" w:cs="Arial"/>
                <w:color w:val="000000"/>
                <w:sz w:val="24"/>
                <w:szCs w:val="24"/>
              </w:rPr>
              <w:t xml:space="preserve">undred </w:t>
            </w:r>
            <w:r>
              <w:rPr>
                <w:rFonts w:ascii="Arial" w:eastAsia="Times New Roman" w:hAnsi="Arial" w:cs="Arial"/>
                <w:color w:val="000000"/>
                <w:sz w:val="24"/>
                <w:szCs w:val="24"/>
              </w:rPr>
              <w:t>R</w:t>
            </w:r>
            <w:r w:rsidR="002C66A4" w:rsidRPr="00D63C87">
              <w:rPr>
                <w:rFonts w:ascii="Arial" w:eastAsia="Times New Roman" w:hAnsi="Arial" w:cs="Arial"/>
                <w:color w:val="000000"/>
                <w:sz w:val="24"/>
                <w:szCs w:val="24"/>
              </w:rPr>
              <w:t>upees</w:t>
            </w:r>
          </w:p>
        </w:tc>
      </w:tr>
      <w:tr w:rsidR="002C66A4" w:rsidRPr="00D63C87" w:rsidTr="00573325">
        <w:trPr>
          <w:trHeight w:val="315"/>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bookmarkStart w:id="5" w:name="RANGE!A590"/>
            <w:r w:rsidRPr="00D63C87">
              <w:rPr>
                <w:rFonts w:ascii="Arial" w:eastAsia="Times New Roman" w:hAnsi="Arial" w:cs="Arial"/>
                <w:b/>
                <w:bCs/>
                <w:color w:val="000000"/>
                <w:sz w:val="24"/>
                <w:szCs w:val="24"/>
              </w:rPr>
              <w:t>RELEASE</w:t>
            </w:r>
            <w:r w:rsidRPr="00D63C87">
              <w:rPr>
                <w:rFonts w:ascii="Arial" w:eastAsia="Times New Roman" w:hAnsi="Arial" w:cs="Arial"/>
                <w:color w:val="000000"/>
                <w:sz w:val="24"/>
                <w:szCs w:val="24"/>
              </w:rPr>
              <w:t xml:space="preserve">, </w:t>
            </w:r>
            <w:bookmarkEnd w:id="5"/>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765"/>
        </w:trPr>
        <w:tc>
          <w:tcPr>
            <w:tcW w:w="6444" w:type="dxa"/>
            <w:shd w:val="clear" w:color="auto" w:fill="auto"/>
            <w:hideMark/>
          </w:tcPr>
          <w:p w:rsidR="002C66A4" w:rsidRPr="00D63C87" w:rsidRDefault="002C66A4" w:rsidP="00D63C87">
            <w:pPr>
              <w:pStyle w:val="ListParagraph"/>
              <w:numPr>
                <w:ilvl w:val="0"/>
                <w:numId w:val="73"/>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that is to say, any instrument [not being such a release as is provided for by section 23A of Stamps Act, 1899 (II of 1899)] whereby a person renounces a claim upon another person or against any specified property—</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One Thousand Rupees. </w:t>
            </w:r>
          </w:p>
        </w:tc>
      </w:tr>
      <w:tr w:rsidR="002C66A4" w:rsidRPr="00D63C87" w:rsidTr="00573325">
        <w:trPr>
          <w:trHeight w:val="555"/>
        </w:trPr>
        <w:tc>
          <w:tcPr>
            <w:tcW w:w="6444" w:type="dxa"/>
            <w:shd w:val="clear" w:color="auto" w:fill="auto"/>
            <w:hideMark/>
          </w:tcPr>
          <w:p w:rsidR="002C66A4" w:rsidRPr="00D63C87" w:rsidRDefault="002C66A4" w:rsidP="00D63C87">
            <w:pPr>
              <w:pStyle w:val="ListParagraph"/>
              <w:numPr>
                <w:ilvl w:val="0"/>
                <w:numId w:val="73"/>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in any other case</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One Thousand Rupees.</w:t>
            </w:r>
          </w:p>
        </w:tc>
      </w:tr>
      <w:tr w:rsidR="002C66A4" w:rsidRPr="00D63C87" w:rsidTr="00573325">
        <w:trPr>
          <w:trHeight w:val="765"/>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RESPONDENTIA BOND</w:t>
            </w:r>
            <w:r w:rsidRPr="00D63C87">
              <w:rPr>
                <w:rFonts w:ascii="Arial" w:eastAsia="Times New Roman" w:hAnsi="Arial" w:cs="Arial"/>
                <w:color w:val="000000"/>
                <w:sz w:val="24"/>
                <w:szCs w:val="24"/>
              </w:rPr>
              <w:t>, that is to say, any instrument securing a loan on the cargo laden or to be laden on board a ship and making repayment contingent on the arrival of the cargo at the port of destination.</w:t>
            </w:r>
          </w:p>
        </w:tc>
        <w:tc>
          <w:tcPr>
            <w:tcW w:w="3034" w:type="dxa"/>
            <w:gridSpan w:val="2"/>
            <w:vMerge w:val="restart"/>
            <w:shd w:val="clear" w:color="auto" w:fill="auto"/>
            <w:hideMark/>
          </w:tcPr>
          <w:p w:rsidR="002C66A4" w:rsidRPr="00D63C87" w:rsidRDefault="002C66A4" w:rsidP="00165DDF">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The same duty as on a Bond (No.1</w:t>
            </w:r>
            <w:r w:rsidR="00165DDF">
              <w:rPr>
                <w:rFonts w:ascii="Arial" w:eastAsia="Times New Roman" w:hAnsi="Arial" w:cs="Arial"/>
                <w:color w:val="000000"/>
                <w:sz w:val="24"/>
                <w:szCs w:val="24"/>
              </w:rPr>
              <w:t>5</w:t>
            </w:r>
            <w:r w:rsidRPr="00D63C87">
              <w:rPr>
                <w:rFonts w:ascii="Arial" w:eastAsia="Times New Roman" w:hAnsi="Arial" w:cs="Arial"/>
                <w:color w:val="000000"/>
                <w:sz w:val="24"/>
                <w:szCs w:val="24"/>
              </w:rPr>
              <w:t>) for the amount of the loan secured.</w:t>
            </w:r>
          </w:p>
        </w:tc>
      </w:tr>
      <w:tr w:rsidR="002C66A4" w:rsidRPr="00D63C87" w:rsidTr="00573325">
        <w:trPr>
          <w:trHeight w:val="315"/>
        </w:trPr>
        <w:tc>
          <w:tcPr>
            <w:tcW w:w="6444" w:type="dxa"/>
            <w:shd w:val="clear" w:color="auto" w:fill="auto"/>
            <w:hideMark/>
          </w:tcPr>
          <w:p w:rsidR="002C66A4" w:rsidRPr="00D63C87" w:rsidRDefault="002C66A4" w:rsidP="00D63C87">
            <w:pPr>
              <w:spacing w:after="0"/>
              <w:jc w:val="both"/>
              <w:rPr>
                <w:rFonts w:ascii="Arial" w:eastAsia="Times New Roman" w:hAnsi="Arial" w:cs="Arial"/>
                <w:color w:val="000000"/>
                <w:sz w:val="24"/>
                <w:szCs w:val="24"/>
              </w:rPr>
            </w:pPr>
            <w:r w:rsidRPr="00D63C87">
              <w:rPr>
                <w:rFonts w:ascii="Arial" w:eastAsia="Times New Roman" w:hAnsi="Arial" w:cs="Arial"/>
                <w:color w:val="000000"/>
                <w:sz w:val="24"/>
                <w:szCs w:val="24"/>
              </w:rPr>
              <w:t>REVOCATION OF ARMY TRUST OR SETTLEMENT.</w:t>
            </w:r>
          </w:p>
        </w:tc>
        <w:tc>
          <w:tcPr>
            <w:tcW w:w="3034" w:type="dxa"/>
            <w:gridSpan w:val="2"/>
            <w:vMerge/>
            <w:hideMark/>
          </w:tcPr>
          <w:p w:rsidR="002C66A4" w:rsidRPr="00D63C87" w:rsidRDefault="002C66A4" w:rsidP="00D63C87">
            <w:pPr>
              <w:spacing w:after="0"/>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165DDF">
            <w:pPr>
              <w:spacing w:after="0"/>
              <w:jc w:val="both"/>
              <w:rPr>
                <w:rFonts w:ascii="Arial" w:eastAsia="Times New Roman" w:hAnsi="Arial" w:cs="Arial"/>
                <w:i/>
                <w:iCs/>
                <w:color w:val="000000"/>
                <w:sz w:val="24"/>
                <w:szCs w:val="24"/>
              </w:rPr>
            </w:pPr>
            <w:r w:rsidRPr="00D63C87">
              <w:rPr>
                <w:rFonts w:ascii="Arial" w:eastAsia="Times New Roman" w:hAnsi="Arial" w:cs="Arial"/>
                <w:i/>
                <w:iCs/>
                <w:color w:val="000000"/>
                <w:sz w:val="24"/>
                <w:szCs w:val="24"/>
              </w:rPr>
              <w:t xml:space="preserve">See </w:t>
            </w:r>
            <w:r w:rsidRPr="00D63C87">
              <w:rPr>
                <w:rFonts w:ascii="Arial" w:eastAsia="Times New Roman" w:hAnsi="Arial" w:cs="Arial"/>
                <w:b/>
                <w:bCs/>
                <w:color w:val="000000"/>
                <w:sz w:val="24"/>
                <w:szCs w:val="24"/>
              </w:rPr>
              <w:t xml:space="preserve">SETTLEMENT </w:t>
            </w:r>
            <w:r w:rsidRPr="00D63C87">
              <w:rPr>
                <w:rFonts w:ascii="Arial" w:eastAsia="Times New Roman" w:hAnsi="Arial" w:cs="Arial"/>
                <w:color w:val="000000"/>
                <w:sz w:val="24"/>
                <w:szCs w:val="24"/>
              </w:rPr>
              <w:t>(No.</w:t>
            </w:r>
            <w:r w:rsidR="00165DDF">
              <w:rPr>
                <w:rFonts w:ascii="Arial" w:eastAsia="Times New Roman" w:hAnsi="Arial" w:cs="Arial"/>
                <w:color w:val="000000"/>
                <w:sz w:val="24"/>
                <w:szCs w:val="24"/>
              </w:rPr>
              <w:t>58</w:t>
            </w:r>
            <w:r w:rsidRPr="00D63C87">
              <w:rPr>
                <w:rFonts w:ascii="Arial" w:eastAsia="Times New Roman" w:hAnsi="Arial" w:cs="Arial"/>
                <w:color w:val="000000"/>
                <w:sz w:val="24"/>
                <w:szCs w:val="24"/>
              </w:rPr>
              <w:t xml:space="preserve">), </w:t>
            </w:r>
            <w:r w:rsidRPr="00D63C87">
              <w:rPr>
                <w:rFonts w:ascii="Arial" w:eastAsia="Times New Roman" w:hAnsi="Arial" w:cs="Arial"/>
                <w:b/>
                <w:bCs/>
                <w:color w:val="000000"/>
                <w:sz w:val="24"/>
                <w:szCs w:val="24"/>
              </w:rPr>
              <w:t xml:space="preserve">TRUST </w:t>
            </w:r>
            <w:r w:rsidRPr="00D63C87">
              <w:rPr>
                <w:rFonts w:ascii="Arial" w:eastAsia="Times New Roman" w:hAnsi="Arial" w:cs="Arial"/>
                <w:color w:val="000000"/>
                <w:sz w:val="24"/>
                <w:szCs w:val="24"/>
              </w:rPr>
              <w:t>(No.6</w:t>
            </w:r>
            <w:r w:rsidR="00165DDF">
              <w:rPr>
                <w:rFonts w:ascii="Arial" w:eastAsia="Times New Roman" w:hAnsi="Arial" w:cs="Arial"/>
                <w:color w:val="000000"/>
                <w:sz w:val="24"/>
                <w:szCs w:val="24"/>
              </w:rPr>
              <w:t>4</w:t>
            </w:r>
            <w:r w:rsidRPr="00D63C87">
              <w:rPr>
                <w:rFonts w:ascii="Arial" w:eastAsia="Times New Roman" w:hAnsi="Arial" w:cs="Arial"/>
                <w:color w:val="000000"/>
                <w:sz w:val="24"/>
                <w:szCs w:val="24"/>
              </w:rPr>
              <w:t>).</w:t>
            </w:r>
          </w:p>
        </w:tc>
        <w:tc>
          <w:tcPr>
            <w:tcW w:w="3034" w:type="dxa"/>
            <w:gridSpan w:val="2"/>
            <w:vMerge/>
            <w:hideMark/>
          </w:tcPr>
          <w:p w:rsidR="002C66A4" w:rsidRPr="00D63C87" w:rsidRDefault="002C66A4" w:rsidP="00D63C87">
            <w:pPr>
              <w:spacing w:after="0"/>
              <w:jc w:val="both"/>
              <w:rPr>
                <w:rFonts w:ascii="Arial" w:eastAsia="Times New Roman" w:hAnsi="Arial" w:cs="Arial"/>
                <w:color w:val="000000"/>
                <w:sz w:val="24"/>
                <w:szCs w:val="24"/>
              </w:rPr>
            </w:pPr>
          </w:p>
        </w:tc>
      </w:tr>
      <w:tr w:rsidR="002C66A4" w:rsidRPr="00D63C87" w:rsidTr="00573325">
        <w:trPr>
          <w:trHeight w:val="1020"/>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SECURITY BOND OR MORTGAGE DEED</w:t>
            </w:r>
            <w:r w:rsidR="00F43C04" w:rsidRPr="00D63C87">
              <w:rPr>
                <w:rFonts w:ascii="Arial" w:eastAsia="Times New Roman" w:hAnsi="Arial" w:cs="Arial"/>
                <w:b/>
                <w:bCs/>
                <w:color w:val="000000"/>
                <w:sz w:val="24"/>
                <w:szCs w:val="24"/>
              </w:rPr>
              <w:t xml:space="preserve"> </w:t>
            </w:r>
            <w:r w:rsidRPr="00D63C87">
              <w:rPr>
                <w:rFonts w:ascii="Arial" w:eastAsia="Times New Roman" w:hAnsi="Arial" w:cs="Arial"/>
                <w:color w:val="000000"/>
                <w:sz w:val="24"/>
                <w:szCs w:val="24"/>
              </w:rPr>
              <w:t>executed by way of security for the due execution of an office, or to account for money or other property received by virtue thereof or executed in favour of a Court for the due discharge of a contingent liability or executed by a surety to secure the due performance of a contract—</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74"/>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when the amount secured does not exceed Rs. 1,000;</w:t>
            </w:r>
          </w:p>
        </w:tc>
        <w:tc>
          <w:tcPr>
            <w:tcW w:w="3034" w:type="dxa"/>
            <w:gridSpan w:val="2"/>
            <w:shd w:val="clear" w:color="auto" w:fill="auto"/>
            <w:hideMark/>
          </w:tcPr>
          <w:p w:rsidR="002C66A4" w:rsidRPr="00D63C87" w:rsidRDefault="000B1018" w:rsidP="00D63C87">
            <w:pPr>
              <w:spacing w:after="0"/>
              <w:ind w:left="388"/>
              <w:jc w:val="both"/>
              <w:rPr>
                <w:rFonts w:ascii="Arial" w:eastAsia="Times New Roman" w:hAnsi="Arial" w:cs="Arial"/>
                <w:color w:val="000000"/>
                <w:sz w:val="24"/>
                <w:szCs w:val="24"/>
              </w:rPr>
            </w:pPr>
            <w:r>
              <w:rPr>
                <w:rFonts w:ascii="Arial" w:eastAsia="Times New Roman" w:hAnsi="Arial" w:cs="Arial"/>
                <w:color w:val="000000"/>
                <w:sz w:val="24"/>
                <w:szCs w:val="24"/>
              </w:rPr>
              <w:t>Thirty R</w:t>
            </w:r>
            <w:r w:rsidR="002C66A4" w:rsidRPr="00D63C87">
              <w:rPr>
                <w:rFonts w:ascii="Arial" w:eastAsia="Times New Roman" w:hAnsi="Arial" w:cs="Arial"/>
                <w:color w:val="000000"/>
                <w:sz w:val="24"/>
                <w:szCs w:val="24"/>
              </w:rPr>
              <w:t>upees</w:t>
            </w:r>
          </w:p>
        </w:tc>
      </w:tr>
      <w:tr w:rsidR="002C66A4" w:rsidRPr="00D63C87" w:rsidTr="00573325">
        <w:trPr>
          <w:trHeight w:val="315"/>
        </w:trPr>
        <w:tc>
          <w:tcPr>
            <w:tcW w:w="6444" w:type="dxa"/>
            <w:shd w:val="clear" w:color="auto" w:fill="auto"/>
            <w:hideMark/>
          </w:tcPr>
          <w:p w:rsidR="002C66A4" w:rsidRPr="00D63C87" w:rsidRDefault="002C66A4" w:rsidP="00D63C87">
            <w:pPr>
              <w:pStyle w:val="ListParagraph"/>
              <w:numPr>
                <w:ilvl w:val="0"/>
                <w:numId w:val="74"/>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in any other case</w:t>
            </w:r>
          </w:p>
        </w:tc>
        <w:tc>
          <w:tcPr>
            <w:tcW w:w="3034" w:type="dxa"/>
            <w:gridSpan w:val="2"/>
            <w:shd w:val="clear" w:color="auto" w:fill="auto"/>
            <w:hideMark/>
          </w:tcPr>
          <w:p w:rsidR="002C66A4" w:rsidRPr="00D63C87" w:rsidRDefault="002C66A4" w:rsidP="000B1018">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 xml:space="preserve">One hundred </w:t>
            </w:r>
            <w:r w:rsidR="000B1018">
              <w:rPr>
                <w:rFonts w:ascii="Arial" w:eastAsia="Times New Roman" w:hAnsi="Arial" w:cs="Arial"/>
                <w:color w:val="000000"/>
                <w:sz w:val="24"/>
                <w:szCs w:val="24"/>
              </w:rPr>
              <w:t>R</w:t>
            </w:r>
            <w:r w:rsidRPr="00D63C87">
              <w:rPr>
                <w:rFonts w:ascii="Arial" w:eastAsia="Times New Roman" w:hAnsi="Arial" w:cs="Arial"/>
                <w:color w:val="000000"/>
                <w:sz w:val="24"/>
                <w:szCs w:val="24"/>
              </w:rPr>
              <w:t>upees</w:t>
            </w:r>
          </w:p>
        </w:tc>
      </w:tr>
      <w:tr w:rsidR="002C66A4" w:rsidRPr="00D63C87" w:rsidTr="00573325">
        <w:trPr>
          <w:trHeight w:val="315"/>
        </w:trPr>
        <w:tc>
          <w:tcPr>
            <w:tcW w:w="6444" w:type="dxa"/>
            <w:shd w:val="clear" w:color="auto" w:fill="auto"/>
            <w:hideMark/>
          </w:tcPr>
          <w:p w:rsidR="002C66A4" w:rsidRPr="00D63C87" w:rsidRDefault="002C66A4" w:rsidP="00D63C87">
            <w:pPr>
              <w:spacing w:after="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 xml:space="preserve">EXEMPTIONS:– </w:t>
            </w:r>
            <w:r w:rsidRPr="00D63C87">
              <w:rPr>
                <w:rFonts w:ascii="Arial" w:eastAsia="Times New Roman" w:hAnsi="Arial" w:cs="Arial"/>
                <w:color w:val="000000"/>
                <w:sz w:val="24"/>
                <w:szCs w:val="24"/>
              </w:rPr>
              <w:t>Bond or other instrument, when executed—</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765"/>
        </w:trPr>
        <w:tc>
          <w:tcPr>
            <w:tcW w:w="6444" w:type="dxa"/>
            <w:shd w:val="clear" w:color="auto" w:fill="auto"/>
            <w:hideMark/>
          </w:tcPr>
          <w:p w:rsidR="002C66A4" w:rsidRPr="00D63C87" w:rsidRDefault="002C66A4" w:rsidP="00D63C87">
            <w:pPr>
              <w:pStyle w:val="ListParagraph"/>
              <w:numPr>
                <w:ilvl w:val="0"/>
                <w:numId w:val="75"/>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by any person for the purpose of guaranteeing that the local income derived from private subscription to a charitable dispensary or hospital or any other object of public utility shall not be less than a specified sum per mensum;</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75"/>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 xml:space="preserve">under No. 3-A of the rules made by the Provincial Government under section 70 of the Sind Irrigation Act, 1879; </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765"/>
        </w:trPr>
        <w:tc>
          <w:tcPr>
            <w:tcW w:w="6444" w:type="dxa"/>
            <w:shd w:val="clear" w:color="auto" w:fill="auto"/>
            <w:hideMark/>
          </w:tcPr>
          <w:p w:rsidR="002C66A4" w:rsidRPr="00D63C87" w:rsidRDefault="002C66A4" w:rsidP="00D63C87">
            <w:pPr>
              <w:pStyle w:val="ListParagraph"/>
              <w:numPr>
                <w:ilvl w:val="0"/>
                <w:numId w:val="75"/>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executed by persons taking advances under the Land Improvement, Loans Act, 1883 (XIX of 1883), or the  Agriculturists Loans Act, 1884 (XII of 1884), or by their sureties as security for repayment of such advances;</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75"/>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executed by servants of the State or their securities to secure the due execution of an office or the due accounting for money or other property received by virtue thereof.</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SETTLEMENT—</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375"/>
        </w:trPr>
        <w:tc>
          <w:tcPr>
            <w:tcW w:w="6444" w:type="dxa"/>
            <w:shd w:val="clear" w:color="auto" w:fill="auto"/>
            <w:hideMark/>
          </w:tcPr>
          <w:p w:rsidR="002C66A4" w:rsidRPr="00D63C87" w:rsidRDefault="002C66A4" w:rsidP="00D63C87">
            <w:pPr>
              <w:spacing w:after="0"/>
              <w:jc w:val="both"/>
              <w:rPr>
                <w:rFonts w:ascii="Arial" w:eastAsia="Times New Roman" w:hAnsi="Arial" w:cs="Arial"/>
                <w:color w:val="000000"/>
                <w:sz w:val="24"/>
                <w:szCs w:val="24"/>
              </w:rPr>
            </w:pPr>
            <w:r w:rsidRPr="00D63C87">
              <w:rPr>
                <w:rFonts w:ascii="Arial" w:eastAsia="Times New Roman" w:hAnsi="Arial" w:cs="Arial"/>
                <w:color w:val="000000"/>
                <w:sz w:val="24"/>
                <w:szCs w:val="24"/>
              </w:rPr>
              <w:tab/>
              <w:t>A—Instrument of (including a deed of power)—</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71"/>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where the settlement is made in favor of legal heirs in respect of agriculture land</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Two percent of the value of the property.</w:t>
            </w: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(ii)</w:t>
            </w:r>
            <w:r w:rsidRPr="00D63C87">
              <w:rPr>
                <w:rFonts w:ascii="Arial" w:eastAsia="Times New Roman" w:hAnsi="Arial" w:cs="Arial"/>
                <w:color w:val="000000"/>
                <w:sz w:val="24"/>
                <w:szCs w:val="24"/>
              </w:rPr>
              <w:tab/>
              <w:t>Where the settlement is made for a religious or charitable purpose:</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 xml:space="preserve">Two percent of the sum equal to the amount or value of the property settled. </w:t>
            </w: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(iii)</w:t>
            </w:r>
            <w:r w:rsidRPr="00D63C87">
              <w:rPr>
                <w:rFonts w:ascii="Arial" w:eastAsia="Times New Roman" w:hAnsi="Arial" w:cs="Arial"/>
                <w:color w:val="000000"/>
                <w:sz w:val="24"/>
                <w:szCs w:val="24"/>
              </w:rPr>
              <w:tab/>
              <w:t>in any other case</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 xml:space="preserve">Two percent of the consideration equal to the amount or value of the property settled: </w:t>
            </w:r>
          </w:p>
        </w:tc>
      </w:tr>
      <w:tr w:rsidR="002C66A4" w:rsidRPr="00D63C87" w:rsidTr="00573325">
        <w:trPr>
          <w:trHeight w:val="1440"/>
        </w:trPr>
        <w:tc>
          <w:tcPr>
            <w:tcW w:w="6444" w:type="dxa"/>
            <w:shd w:val="clear" w:color="auto" w:fill="auto"/>
            <w:hideMark/>
          </w:tcPr>
          <w:p w:rsidR="002C66A4" w:rsidRPr="00D63C87" w:rsidRDefault="002C66A4" w:rsidP="00D63C87">
            <w:pPr>
              <w:spacing w:after="0"/>
              <w:jc w:val="both"/>
              <w:rPr>
                <w:rFonts w:ascii="Arial" w:eastAsia="Times New Roman" w:hAnsi="Arial" w:cs="Arial"/>
                <w:b/>
                <w:bCs/>
                <w:color w:val="000000"/>
                <w:sz w:val="24"/>
                <w:szCs w:val="24"/>
              </w:rPr>
            </w:pP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ab/>
              <w:t>Provided that, where an agreement to settle is stamped with the stamp required for an instrument of settlement, and an instrument of settlement in pursuance of such agreement is subsequently executed, the duty on such instrument shall not exceed four rupees:</w:t>
            </w:r>
          </w:p>
        </w:tc>
      </w:tr>
      <w:tr w:rsidR="002C66A4" w:rsidRPr="00D63C87" w:rsidTr="00573325">
        <w:trPr>
          <w:trHeight w:val="1440"/>
        </w:trPr>
        <w:tc>
          <w:tcPr>
            <w:tcW w:w="6444" w:type="dxa"/>
            <w:shd w:val="clear" w:color="auto" w:fill="auto"/>
            <w:hideMark/>
          </w:tcPr>
          <w:p w:rsidR="002C66A4" w:rsidRPr="00D63C87" w:rsidRDefault="002C66A4" w:rsidP="00D63C87">
            <w:pPr>
              <w:spacing w:after="0"/>
              <w:jc w:val="both"/>
              <w:rPr>
                <w:rFonts w:ascii="Arial" w:eastAsia="Times New Roman" w:hAnsi="Arial" w:cs="Arial"/>
                <w:b/>
                <w:bCs/>
                <w:color w:val="000000"/>
                <w:sz w:val="24"/>
                <w:szCs w:val="24"/>
              </w:rPr>
            </w:pP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ab/>
              <w:t>Provided further that where an instrument of settlement contains any provision for the revocation of the settlement, the amount or value of the property settled shall, for the purposes of duty, be determined as if no such provisions were contained in the instrument.</w:t>
            </w:r>
          </w:p>
        </w:tc>
      </w:tr>
      <w:tr w:rsidR="002C66A4" w:rsidRPr="00D63C87" w:rsidTr="00573325">
        <w:trPr>
          <w:trHeight w:val="315"/>
        </w:trPr>
        <w:tc>
          <w:tcPr>
            <w:tcW w:w="6444" w:type="dxa"/>
            <w:shd w:val="clear" w:color="auto" w:fill="auto"/>
            <w:hideMark/>
          </w:tcPr>
          <w:p w:rsidR="002C66A4" w:rsidRPr="00D63C87" w:rsidRDefault="002C66A4" w:rsidP="00D63C87">
            <w:pPr>
              <w:spacing w:after="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EXEMPTIONS</w:t>
            </w:r>
            <w:r w:rsidRPr="00D63C87">
              <w:rPr>
                <w:rFonts w:ascii="Arial" w:eastAsia="Times New Roman" w:hAnsi="Arial" w:cs="Arial"/>
                <w:color w:val="000000"/>
                <w:sz w:val="24"/>
                <w:szCs w:val="24"/>
              </w:rPr>
              <w:t>:– Deed of dower executed on the occasion of marriage between Muslims.</w:t>
            </w:r>
          </w:p>
        </w:tc>
        <w:tc>
          <w:tcPr>
            <w:tcW w:w="3034" w:type="dxa"/>
            <w:gridSpan w:val="2"/>
            <w:vMerge w:val="restart"/>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Two percent of the consideration equal to the amount or value of the property concerned as set forth in the instrument of revocation.</w:t>
            </w:r>
          </w:p>
        </w:tc>
      </w:tr>
      <w:tr w:rsidR="002C66A4" w:rsidRPr="00D63C87" w:rsidTr="00573325">
        <w:trPr>
          <w:trHeight w:val="300"/>
        </w:trPr>
        <w:tc>
          <w:tcPr>
            <w:tcW w:w="6444" w:type="dxa"/>
            <w:shd w:val="clear" w:color="auto" w:fill="auto"/>
            <w:hideMark/>
          </w:tcPr>
          <w:p w:rsidR="002C66A4" w:rsidRPr="00D63C87" w:rsidRDefault="002C66A4" w:rsidP="00D63C87">
            <w:pPr>
              <w:spacing w:after="0"/>
              <w:jc w:val="both"/>
              <w:rPr>
                <w:rFonts w:ascii="Arial" w:eastAsia="Times New Roman" w:hAnsi="Arial" w:cs="Arial"/>
                <w:color w:val="000000"/>
                <w:sz w:val="24"/>
                <w:szCs w:val="24"/>
              </w:rPr>
            </w:pPr>
            <w:r w:rsidRPr="00D63C87">
              <w:rPr>
                <w:rFonts w:ascii="Arial" w:eastAsia="Times New Roman" w:hAnsi="Arial" w:cs="Arial"/>
                <w:color w:val="000000"/>
                <w:sz w:val="24"/>
                <w:szCs w:val="24"/>
              </w:rPr>
              <w:t>B—Revocation of—</w:t>
            </w:r>
          </w:p>
        </w:tc>
        <w:tc>
          <w:tcPr>
            <w:tcW w:w="3034" w:type="dxa"/>
            <w:gridSpan w:val="2"/>
            <w:vMerge/>
            <w:shd w:val="clear" w:color="auto" w:fill="auto"/>
            <w:hideMark/>
          </w:tcPr>
          <w:p w:rsidR="002C66A4" w:rsidRPr="00D63C87" w:rsidRDefault="002C66A4" w:rsidP="00D63C87">
            <w:pPr>
              <w:spacing w:after="0"/>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0903E8">
            <w:pPr>
              <w:spacing w:after="0"/>
              <w:jc w:val="both"/>
              <w:rPr>
                <w:rFonts w:ascii="Arial" w:eastAsia="Times New Roman" w:hAnsi="Arial" w:cs="Arial"/>
                <w:color w:val="000000"/>
                <w:sz w:val="24"/>
                <w:szCs w:val="24"/>
              </w:rPr>
            </w:pPr>
            <w:r w:rsidRPr="00D63C87">
              <w:rPr>
                <w:rFonts w:ascii="Arial" w:eastAsia="Times New Roman" w:hAnsi="Arial" w:cs="Arial"/>
                <w:color w:val="000000"/>
                <w:sz w:val="24"/>
                <w:szCs w:val="24"/>
              </w:rPr>
              <w:t>See also TRUST (No.6</w:t>
            </w:r>
            <w:r w:rsidR="000903E8">
              <w:rPr>
                <w:rFonts w:ascii="Arial" w:eastAsia="Times New Roman" w:hAnsi="Arial" w:cs="Arial"/>
                <w:color w:val="000000"/>
                <w:sz w:val="24"/>
                <w:szCs w:val="24"/>
              </w:rPr>
              <w:t>4</w:t>
            </w:r>
            <w:r w:rsidRPr="00D63C87">
              <w:rPr>
                <w:rFonts w:ascii="Arial" w:eastAsia="Times New Roman" w:hAnsi="Arial" w:cs="Arial"/>
                <w:color w:val="000000"/>
                <w:sz w:val="24"/>
                <w:szCs w:val="24"/>
              </w:rPr>
              <w:t>)</w:t>
            </w:r>
          </w:p>
        </w:tc>
        <w:tc>
          <w:tcPr>
            <w:tcW w:w="3034" w:type="dxa"/>
            <w:gridSpan w:val="2"/>
            <w:vMerge/>
            <w:shd w:val="clear" w:color="auto" w:fill="auto"/>
            <w:hideMark/>
          </w:tcPr>
          <w:p w:rsidR="002C66A4" w:rsidRPr="00D63C87" w:rsidRDefault="002C66A4" w:rsidP="00D63C87">
            <w:pPr>
              <w:spacing w:after="0"/>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 xml:space="preserve">SHARE WARRANTS </w:t>
            </w:r>
            <w:r w:rsidRPr="00D63C87">
              <w:rPr>
                <w:rFonts w:ascii="Arial" w:eastAsia="Times New Roman" w:hAnsi="Arial" w:cs="Arial"/>
                <w:color w:val="000000"/>
                <w:sz w:val="24"/>
                <w:szCs w:val="24"/>
              </w:rPr>
              <w:t xml:space="preserve">to bearer issued </w:t>
            </w:r>
            <w:r w:rsidRPr="00D63C87">
              <w:rPr>
                <w:rFonts w:ascii="Arial" w:eastAsia="Times New Roman" w:hAnsi="Arial" w:cs="Arial"/>
                <w:b/>
                <w:bCs/>
                <w:color w:val="000000"/>
                <w:sz w:val="24"/>
                <w:szCs w:val="24"/>
              </w:rPr>
              <w:t>under</w:t>
            </w:r>
            <w:r w:rsidRPr="00D63C87">
              <w:rPr>
                <w:rFonts w:ascii="Arial" w:eastAsia="Times New Roman" w:hAnsi="Arial" w:cs="Arial"/>
                <w:color w:val="000000"/>
                <w:sz w:val="24"/>
                <w:szCs w:val="24"/>
              </w:rPr>
              <w:t xml:space="preserve"> the Companies Act, 2017 (XIX of 2017).</w:t>
            </w:r>
          </w:p>
        </w:tc>
        <w:tc>
          <w:tcPr>
            <w:tcW w:w="3034" w:type="dxa"/>
            <w:gridSpan w:val="2"/>
            <w:shd w:val="clear" w:color="auto" w:fill="auto"/>
            <w:hideMark/>
          </w:tcPr>
          <w:p w:rsidR="002C66A4" w:rsidRPr="00D63C87" w:rsidRDefault="002C66A4" w:rsidP="000903E8">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One and a half times the duty payable on a Debenture [No.2</w:t>
            </w:r>
            <w:r w:rsidR="000903E8">
              <w:rPr>
                <w:rFonts w:ascii="Arial" w:eastAsia="Times New Roman" w:hAnsi="Arial" w:cs="Arial"/>
                <w:color w:val="000000"/>
                <w:sz w:val="24"/>
                <w:szCs w:val="24"/>
              </w:rPr>
              <w:t>7</w:t>
            </w:r>
            <w:r w:rsidRPr="00D63C87">
              <w:rPr>
                <w:rFonts w:ascii="Arial" w:eastAsia="Times New Roman" w:hAnsi="Arial" w:cs="Arial"/>
                <w:color w:val="000000"/>
                <w:sz w:val="24"/>
                <w:szCs w:val="24"/>
              </w:rPr>
              <w:t xml:space="preserve"> ] for a consideration equal to the nominal amount of the shares specified in the warrant.</w:t>
            </w:r>
          </w:p>
        </w:tc>
      </w:tr>
      <w:tr w:rsidR="002C66A4" w:rsidRPr="00D63C87" w:rsidTr="00573325">
        <w:trPr>
          <w:trHeight w:val="315"/>
        </w:trPr>
        <w:tc>
          <w:tcPr>
            <w:tcW w:w="6444" w:type="dxa"/>
            <w:shd w:val="clear" w:color="auto" w:fill="auto"/>
            <w:hideMark/>
          </w:tcPr>
          <w:p w:rsidR="002C66A4" w:rsidRPr="00D63C87" w:rsidRDefault="002C66A4" w:rsidP="00D63C87">
            <w:pPr>
              <w:spacing w:after="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EXEMPTIONS:–</w:t>
            </w:r>
          </w:p>
        </w:tc>
        <w:tc>
          <w:tcPr>
            <w:tcW w:w="3034" w:type="dxa"/>
            <w:gridSpan w:val="2"/>
            <w:shd w:val="clear" w:color="auto" w:fill="auto"/>
            <w:hideMark/>
          </w:tcPr>
          <w:p w:rsidR="002C66A4" w:rsidRPr="00D63C87" w:rsidRDefault="002C66A4" w:rsidP="00D63C87">
            <w:pPr>
              <w:spacing w:after="0"/>
              <w:jc w:val="both"/>
              <w:rPr>
                <w:rFonts w:ascii="Arial" w:eastAsia="Times New Roman" w:hAnsi="Arial" w:cs="Arial"/>
                <w:color w:val="000000"/>
                <w:sz w:val="24"/>
                <w:szCs w:val="24"/>
              </w:rPr>
            </w:pPr>
          </w:p>
        </w:tc>
      </w:tr>
      <w:tr w:rsidR="002C66A4" w:rsidRPr="00D63C87" w:rsidTr="00573325">
        <w:trPr>
          <w:trHeight w:val="765"/>
        </w:trPr>
        <w:tc>
          <w:tcPr>
            <w:tcW w:w="6444" w:type="dxa"/>
            <w:shd w:val="clear" w:color="auto" w:fill="auto"/>
            <w:hideMark/>
          </w:tcPr>
          <w:p w:rsidR="002C66A4" w:rsidRPr="00D63C87" w:rsidRDefault="002C66A4" w:rsidP="00D63C87">
            <w:pPr>
              <w:spacing w:after="0"/>
              <w:jc w:val="both"/>
              <w:rPr>
                <w:rFonts w:ascii="Arial" w:eastAsia="Times New Roman" w:hAnsi="Arial" w:cs="Arial"/>
                <w:color w:val="000000"/>
                <w:sz w:val="24"/>
                <w:szCs w:val="24"/>
              </w:rPr>
            </w:pPr>
            <w:r w:rsidRPr="00D63C87">
              <w:rPr>
                <w:rFonts w:ascii="Arial" w:eastAsia="Times New Roman" w:hAnsi="Arial" w:cs="Arial"/>
                <w:color w:val="000000"/>
                <w:sz w:val="24"/>
                <w:szCs w:val="24"/>
              </w:rPr>
              <w:tab/>
              <w:t>Share warrant when issued by a company in pursuance of the Companies Act, 2017 (XIX of 2017), to have effect only upon payment, as composition for that duty, to the Collector of Stamp revenue of—</w:t>
            </w:r>
          </w:p>
        </w:tc>
        <w:tc>
          <w:tcPr>
            <w:tcW w:w="3034" w:type="dxa"/>
            <w:gridSpan w:val="2"/>
            <w:shd w:val="clear" w:color="auto" w:fill="auto"/>
            <w:hideMark/>
          </w:tcPr>
          <w:p w:rsidR="002C66A4" w:rsidRPr="00D63C87" w:rsidRDefault="002C66A4" w:rsidP="00D63C87">
            <w:pPr>
              <w:spacing w:after="0"/>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76"/>
              </w:numPr>
              <w:spacing w:after="0"/>
              <w:ind w:left="1432" w:hanging="720"/>
              <w:jc w:val="both"/>
              <w:rPr>
                <w:rFonts w:ascii="Arial" w:eastAsia="Times New Roman" w:hAnsi="Arial" w:cs="Arial"/>
                <w:color w:val="000000"/>
                <w:sz w:val="24"/>
                <w:szCs w:val="24"/>
              </w:rPr>
            </w:pPr>
            <w:r w:rsidRPr="00D63C87">
              <w:rPr>
                <w:rFonts w:ascii="Arial" w:eastAsia="Times New Roman" w:hAnsi="Arial" w:cs="Arial"/>
                <w:color w:val="000000"/>
                <w:sz w:val="24"/>
                <w:szCs w:val="24"/>
              </w:rPr>
              <w:t>one and a half per centum of the whole subscribed capital of the company; or</w:t>
            </w:r>
          </w:p>
        </w:tc>
        <w:tc>
          <w:tcPr>
            <w:tcW w:w="3034" w:type="dxa"/>
            <w:gridSpan w:val="2"/>
            <w:shd w:val="clear" w:color="auto" w:fill="auto"/>
            <w:hideMark/>
          </w:tcPr>
          <w:p w:rsidR="002C66A4" w:rsidRPr="00D63C87" w:rsidRDefault="002C66A4" w:rsidP="00D63C87">
            <w:pPr>
              <w:spacing w:after="0"/>
              <w:jc w:val="both"/>
              <w:rPr>
                <w:rFonts w:ascii="Arial" w:eastAsia="Times New Roman" w:hAnsi="Arial" w:cs="Arial"/>
                <w:color w:val="000000"/>
                <w:sz w:val="24"/>
                <w:szCs w:val="24"/>
              </w:rPr>
            </w:pPr>
          </w:p>
        </w:tc>
      </w:tr>
      <w:tr w:rsidR="002C66A4" w:rsidRPr="00D63C87" w:rsidTr="00573325">
        <w:trPr>
          <w:trHeight w:val="825"/>
        </w:trPr>
        <w:tc>
          <w:tcPr>
            <w:tcW w:w="6444" w:type="dxa"/>
            <w:shd w:val="clear" w:color="auto" w:fill="auto"/>
            <w:hideMark/>
          </w:tcPr>
          <w:p w:rsidR="002C66A4" w:rsidRPr="00D63C87" w:rsidRDefault="002C66A4" w:rsidP="00D63C87">
            <w:pPr>
              <w:pStyle w:val="ListParagraph"/>
              <w:numPr>
                <w:ilvl w:val="0"/>
                <w:numId w:val="76"/>
              </w:numPr>
              <w:spacing w:after="0"/>
              <w:ind w:left="1432" w:hanging="720"/>
              <w:jc w:val="both"/>
              <w:rPr>
                <w:rFonts w:ascii="Arial" w:eastAsia="Times New Roman" w:hAnsi="Arial" w:cs="Arial"/>
                <w:color w:val="000000"/>
                <w:sz w:val="24"/>
                <w:szCs w:val="24"/>
              </w:rPr>
            </w:pPr>
            <w:r w:rsidRPr="00D63C87">
              <w:rPr>
                <w:rFonts w:ascii="Arial" w:eastAsia="Times New Roman" w:hAnsi="Arial" w:cs="Arial"/>
                <w:color w:val="000000"/>
                <w:sz w:val="24"/>
                <w:szCs w:val="24"/>
              </w:rPr>
              <w:t>if any company which has paid the said duty or composition in full subsequently issues an addition to its subscribed capital—one and half per centum of the additional capital so issued.</w:t>
            </w:r>
          </w:p>
        </w:tc>
        <w:tc>
          <w:tcPr>
            <w:tcW w:w="3034" w:type="dxa"/>
            <w:gridSpan w:val="2"/>
            <w:shd w:val="clear" w:color="auto" w:fill="auto"/>
            <w:hideMark/>
          </w:tcPr>
          <w:p w:rsidR="002C66A4" w:rsidRPr="00D63C87" w:rsidRDefault="002C66A4" w:rsidP="00D63C87">
            <w:pPr>
              <w:spacing w:after="0"/>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D63C87">
            <w:pPr>
              <w:spacing w:after="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SCRIP</w:t>
            </w:r>
            <w:r w:rsidRPr="00D63C87">
              <w:rPr>
                <w:rFonts w:ascii="Arial" w:eastAsia="Times New Roman" w:hAnsi="Arial" w:cs="Arial"/>
                <w:color w:val="000000"/>
                <w:sz w:val="24"/>
                <w:szCs w:val="24"/>
              </w:rPr>
              <w:t>—</w:t>
            </w:r>
            <w:r w:rsidRPr="00D63C87">
              <w:rPr>
                <w:rFonts w:ascii="Arial" w:eastAsia="Times New Roman" w:hAnsi="Arial" w:cs="Arial"/>
                <w:i/>
                <w:iCs/>
                <w:color w:val="000000"/>
                <w:sz w:val="24"/>
                <w:szCs w:val="24"/>
              </w:rPr>
              <w:t xml:space="preserve">See </w:t>
            </w:r>
            <w:r w:rsidRPr="00D63C87">
              <w:rPr>
                <w:rFonts w:ascii="Arial" w:eastAsia="Times New Roman" w:hAnsi="Arial" w:cs="Arial"/>
                <w:b/>
                <w:bCs/>
                <w:color w:val="000000"/>
                <w:sz w:val="24"/>
                <w:szCs w:val="24"/>
              </w:rPr>
              <w:t xml:space="preserve">CERTIFICATE </w:t>
            </w:r>
            <w:r w:rsidR="000903E8">
              <w:rPr>
                <w:rFonts w:ascii="Arial" w:eastAsia="Times New Roman" w:hAnsi="Arial" w:cs="Arial"/>
                <w:color w:val="000000"/>
                <w:sz w:val="24"/>
                <w:szCs w:val="24"/>
              </w:rPr>
              <w:t>(No.</w:t>
            </w:r>
            <w:r w:rsidRPr="00D63C87">
              <w:rPr>
                <w:rFonts w:ascii="Arial" w:eastAsia="Times New Roman" w:hAnsi="Arial" w:cs="Arial"/>
                <w:color w:val="000000"/>
                <w:sz w:val="24"/>
                <w:szCs w:val="24"/>
              </w:rPr>
              <w:t>1</w:t>
            </w:r>
            <w:r w:rsidR="000903E8">
              <w:rPr>
                <w:rFonts w:ascii="Arial" w:eastAsia="Times New Roman" w:hAnsi="Arial" w:cs="Arial"/>
                <w:color w:val="000000"/>
                <w:sz w:val="24"/>
                <w:szCs w:val="24"/>
              </w:rPr>
              <w:t>9</w:t>
            </w:r>
            <w:r w:rsidRPr="00D63C87">
              <w:rPr>
                <w:rFonts w:ascii="Arial" w:eastAsia="Times New Roman" w:hAnsi="Arial" w:cs="Arial"/>
                <w:color w:val="000000"/>
                <w:sz w:val="24"/>
                <w:szCs w:val="24"/>
              </w:rPr>
              <w:t>).</w:t>
            </w:r>
          </w:p>
        </w:tc>
        <w:tc>
          <w:tcPr>
            <w:tcW w:w="3034" w:type="dxa"/>
            <w:gridSpan w:val="2"/>
            <w:shd w:val="clear" w:color="auto" w:fill="auto"/>
            <w:hideMark/>
          </w:tcPr>
          <w:p w:rsidR="002C66A4" w:rsidRPr="00D63C87" w:rsidRDefault="002C66A4" w:rsidP="00D63C87">
            <w:pPr>
              <w:spacing w:after="0"/>
              <w:jc w:val="both"/>
              <w:rPr>
                <w:rFonts w:ascii="Arial" w:eastAsia="Times New Roman" w:hAnsi="Arial" w:cs="Arial"/>
                <w:color w:val="000000"/>
                <w:sz w:val="24"/>
                <w:szCs w:val="24"/>
              </w:rPr>
            </w:pPr>
          </w:p>
        </w:tc>
      </w:tr>
      <w:tr w:rsidR="002C66A4" w:rsidRPr="00D63C87" w:rsidTr="00573325">
        <w:trPr>
          <w:trHeight w:val="1104"/>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SHIPPING ORDER</w:t>
            </w:r>
            <w:r w:rsidR="00F92839" w:rsidRPr="00D63C87">
              <w:rPr>
                <w:rFonts w:ascii="Arial" w:eastAsia="Times New Roman" w:hAnsi="Arial" w:cs="Arial"/>
                <w:b/>
                <w:bCs/>
                <w:color w:val="000000"/>
                <w:sz w:val="24"/>
                <w:szCs w:val="24"/>
              </w:rPr>
              <w:t xml:space="preserve"> </w:t>
            </w:r>
            <w:r w:rsidRPr="00D63C87">
              <w:rPr>
                <w:rFonts w:ascii="Arial" w:eastAsia="Times New Roman" w:hAnsi="Arial" w:cs="Arial"/>
                <w:color w:val="000000"/>
                <w:sz w:val="24"/>
                <w:szCs w:val="24"/>
              </w:rPr>
              <w:t xml:space="preserve">for or relating to </w:t>
            </w:r>
            <w:r w:rsidRPr="00D63C87">
              <w:rPr>
                <w:rFonts w:ascii="Arial" w:eastAsia="Times New Roman" w:hAnsi="Arial" w:cs="Arial"/>
                <w:bCs/>
                <w:color w:val="000000"/>
                <w:sz w:val="24"/>
                <w:szCs w:val="24"/>
              </w:rPr>
              <w:t>the</w:t>
            </w:r>
            <w:r w:rsidRPr="00D63C87">
              <w:rPr>
                <w:rFonts w:ascii="Arial" w:eastAsia="Times New Roman" w:hAnsi="Arial" w:cs="Arial"/>
                <w:color w:val="000000"/>
                <w:sz w:val="24"/>
                <w:szCs w:val="24"/>
              </w:rPr>
              <w:t xml:space="preserve"> conveyance of goods on board of any vessel.</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Five rupees</w:t>
            </w: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r w:rsidRPr="00D63C87">
              <w:rPr>
                <w:rFonts w:ascii="Arial" w:eastAsia="Times New Roman" w:hAnsi="Arial" w:cs="Arial"/>
                <w:b/>
                <w:color w:val="000000"/>
                <w:sz w:val="24"/>
                <w:szCs w:val="24"/>
              </w:rPr>
              <w:t>SURRENDER</w:t>
            </w:r>
            <w:r w:rsidRPr="00D63C87">
              <w:rPr>
                <w:rFonts w:ascii="Arial" w:eastAsia="Times New Roman" w:hAnsi="Arial" w:cs="Arial"/>
                <w:b/>
                <w:bCs/>
                <w:color w:val="000000"/>
                <w:sz w:val="24"/>
                <w:szCs w:val="24"/>
              </w:rPr>
              <w:t xml:space="preserve"> OF LEASE—</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77"/>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when the duty with which the lease is chargeable does not exceed thirty rupees;</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The duty with which lease is chargeable.</w:t>
            </w: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77"/>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in any other case</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One hundred rupees</w:t>
            </w:r>
          </w:p>
        </w:tc>
      </w:tr>
      <w:tr w:rsidR="002C66A4" w:rsidRPr="00D63C87" w:rsidTr="00573325">
        <w:trPr>
          <w:trHeight w:val="300"/>
        </w:trPr>
        <w:tc>
          <w:tcPr>
            <w:tcW w:w="6444" w:type="dxa"/>
            <w:shd w:val="clear" w:color="auto" w:fill="auto"/>
            <w:hideMark/>
          </w:tcPr>
          <w:p w:rsidR="002C66A4" w:rsidRPr="00D63C87" w:rsidRDefault="002C66A4" w:rsidP="00D63C87">
            <w:pPr>
              <w:spacing w:after="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EXEMPTION:–</w:t>
            </w:r>
          </w:p>
        </w:tc>
        <w:tc>
          <w:tcPr>
            <w:tcW w:w="3034" w:type="dxa"/>
            <w:gridSpan w:val="2"/>
            <w:shd w:val="clear" w:color="auto" w:fill="auto"/>
            <w:hideMark/>
          </w:tcPr>
          <w:p w:rsidR="002C66A4" w:rsidRPr="00D63C87" w:rsidRDefault="002C66A4" w:rsidP="00D63C87">
            <w:pPr>
              <w:spacing w:after="0"/>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D63C87">
            <w:pPr>
              <w:spacing w:after="0"/>
              <w:jc w:val="both"/>
              <w:rPr>
                <w:rFonts w:ascii="Arial" w:eastAsia="Times New Roman" w:hAnsi="Arial" w:cs="Arial"/>
                <w:color w:val="000000"/>
                <w:sz w:val="24"/>
                <w:szCs w:val="24"/>
              </w:rPr>
            </w:pPr>
            <w:r w:rsidRPr="00D63C87">
              <w:rPr>
                <w:rFonts w:ascii="Arial" w:eastAsia="Times New Roman" w:hAnsi="Arial" w:cs="Arial"/>
                <w:color w:val="000000"/>
                <w:sz w:val="24"/>
                <w:szCs w:val="24"/>
              </w:rPr>
              <w:tab/>
              <w:t>Surrender of lease, when such lease exempted from duty.</w:t>
            </w:r>
          </w:p>
        </w:tc>
        <w:tc>
          <w:tcPr>
            <w:tcW w:w="3034" w:type="dxa"/>
            <w:gridSpan w:val="2"/>
            <w:shd w:val="clear" w:color="auto" w:fill="auto"/>
            <w:hideMark/>
          </w:tcPr>
          <w:p w:rsidR="002C66A4" w:rsidRPr="00D63C87" w:rsidRDefault="002C66A4" w:rsidP="00D63C87">
            <w:pPr>
              <w:spacing w:after="0"/>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TRANSFER</w:t>
            </w:r>
            <w:r w:rsidR="00F92839" w:rsidRPr="00D63C87">
              <w:rPr>
                <w:rFonts w:ascii="Arial" w:eastAsia="Times New Roman" w:hAnsi="Arial" w:cs="Arial"/>
                <w:b/>
                <w:bCs/>
                <w:color w:val="000000"/>
                <w:sz w:val="24"/>
                <w:szCs w:val="24"/>
              </w:rPr>
              <w:t xml:space="preserve"> </w:t>
            </w:r>
            <w:r w:rsidRPr="00D63C87">
              <w:rPr>
                <w:rFonts w:ascii="Arial" w:eastAsia="Times New Roman" w:hAnsi="Arial" w:cs="Arial"/>
                <w:color w:val="000000"/>
                <w:sz w:val="24"/>
                <w:szCs w:val="24"/>
              </w:rPr>
              <w:t>(whether with or without consideration)—</w:t>
            </w:r>
          </w:p>
        </w:tc>
        <w:tc>
          <w:tcPr>
            <w:tcW w:w="3034" w:type="dxa"/>
            <w:gridSpan w:val="2"/>
            <w:shd w:val="clear" w:color="auto" w:fill="auto"/>
            <w:hideMark/>
          </w:tcPr>
          <w:p w:rsidR="002C66A4" w:rsidRPr="00D63C87" w:rsidRDefault="002C66A4" w:rsidP="00D63C87">
            <w:pPr>
              <w:spacing w:after="0"/>
              <w:jc w:val="both"/>
              <w:rPr>
                <w:rFonts w:ascii="Arial" w:eastAsia="Times New Roman" w:hAnsi="Arial" w:cs="Arial"/>
                <w:color w:val="000000"/>
                <w:sz w:val="24"/>
                <w:szCs w:val="24"/>
              </w:rPr>
            </w:pPr>
          </w:p>
        </w:tc>
      </w:tr>
      <w:tr w:rsidR="002C66A4" w:rsidRPr="00D63C87" w:rsidTr="00573325">
        <w:trPr>
          <w:trHeight w:val="720"/>
        </w:trPr>
        <w:tc>
          <w:tcPr>
            <w:tcW w:w="6444" w:type="dxa"/>
            <w:shd w:val="clear" w:color="auto" w:fill="auto"/>
            <w:hideMark/>
          </w:tcPr>
          <w:p w:rsidR="002C66A4" w:rsidRPr="00D63C87" w:rsidRDefault="002C66A4" w:rsidP="00D63C87">
            <w:pPr>
              <w:pStyle w:val="ListParagraph"/>
              <w:numPr>
                <w:ilvl w:val="0"/>
                <w:numId w:val="78"/>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of shares in an incorporated company or other body corporate;</w:t>
            </w:r>
          </w:p>
        </w:tc>
        <w:tc>
          <w:tcPr>
            <w:tcW w:w="3034" w:type="dxa"/>
            <w:gridSpan w:val="2"/>
            <w:shd w:val="clear" w:color="auto" w:fill="auto"/>
            <w:hideMark/>
          </w:tcPr>
          <w:p w:rsidR="002C66A4" w:rsidRPr="00D63C87" w:rsidRDefault="002C66A4" w:rsidP="000903E8">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One-fourth of the duty payable on a Conveyance (No.2</w:t>
            </w:r>
            <w:r w:rsidR="000903E8">
              <w:rPr>
                <w:rFonts w:ascii="Arial" w:eastAsia="Times New Roman" w:hAnsi="Arial" w:cs="Arial"/>
                <w:color w:val="000000"/>
                <w:sz w:val="24"/>
                <w:szCs w:val="24"/>
              </w:rPr>
              <w:t>3</w:t>
            </w:r>
            <w:r w:rsidRPr="00D63C87">
              <w:rPr>
                <w:rFonts w:ascii="Arial" w:eastAsia="Times New Roman" w:hAnsi="Arial" w:cs="Arial"/>
                <w:color w:val="000000"/>
                <w:sz w:val="24"/>
                <w:szCs w:val="24"/>
              </w:rPr>
              <w:t>) for a consideration equal to the value of the share.</w:t>
            </w: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78"/>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of Debenture or Participation Term Certificate or Term Finance Certificate or any other instrument or redeemable capital (other than Commercial Paper), whether mortgaged or not, being a transferable security, whether liable to duty or not except as provided for by section 8</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One tenth of one percent that is to say 0.1% of the face value of the instrument.</w:t>
            </w: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78"/>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of any interest secured by a bond, mortgage-deed or policy of insurance—</w:t>
            </w:r>
          </w:p>
        </w:tc>
        <w:tc>
          <w:tcPr>
            <w:tcW w:w="3034" w:type="dxa"/>
            <w:gridSpan w:val="2"/>
            <w:shd w:val="clear" w:color="auto" w:fill="auto"/>
            <w:hideMark/>
          </w:tcPr>
          <w:p w:rsidR="002C66A4" w:rsidRPr="00D63C87" w:rsidRDefault="002C66A4" w:rsidP="00D63C87">
            <w:pPr>
              <w:spacing w:after="0"/>
              <w:jc w:val="both"/>
              <w:rPr>
                <w:rFonts w:ascii="Arial" w:eastAsia="Times New Roman" w:hAnsi="Arial" w:cs="Arial"/>
                <w:color w:val="000000"/>
                <w:sz w:val="24"/>
                <w:szCs w:val="24"/>
              </w:rPr>
            </w:pPr>
          </w:p>
        </w:tc>
      </w:tr>
      <w:tr w:rsidR="002C66A4" w:rsidRPr="00D63C87" w:rsidTr="00573325">
        <w:trPr>
          <w:trHeight w:val="510"/>
        </w:trPr>
        <w:tc>
          <w:tcPr>
            <w:tcW w:w="6444" w:type="dxa"/>
            <w:shd w:val="clear" w:color="auto" w:fill="auto"/>
            <w:hideMark/>
          </w:tcPr>
          <w:p w:rsidR="002C66A4" w:rsidRPr="00D63C87" w:rsidRDefault="002C66A4" w:rsidP="00D63C87">
            <w:pPr>
              <w:spacing w:after="0"/>
              <w:ind w:left="2152" w:hanging="720"/>
              <w:jc w:val="both"/>
              <w:rPr>
                <w:rFonts w:ascii="Arial" w:eastAsia="Times New Roman" w:hAnsi="Arial" w:cs="Arial"/>
                <w:color w:val="000000"/>
                <w:sz w:val="24"/>
                <w:szCs w:val="24"/>
              </w:rPr>
            </w:pPr>
            <w:r w:rsidRPr="00D63C87">
              <w:rPr>
                <w:rFonts w:ascii="Arial" w:eastAsia="Times New Roman" w:hAnsi="Arial" w:cs="Arial"/>
                <w:color w:val="000000"/>
                <w:sz w:val="24"/>
                <w:szCs w:val="24"/>
              </w:rPr>
              <w:t>(i)</w:t>
            </w:r>
            <w:r w:rsidRPr="00D63C87">
              <w:rPr>
                <w:rFonts w:ascii="Arial" w:eastAsia="Times New Roman" w:hAnsi="Arial" w:cs="Arial"/>
                <w:color w:val="000000"/>
                <w:sz w:val="24"/>
                <w:szCs w:val="24"/>
              </w:rPr>
              <w:tab/>
              <w:t>if the duty on such bond, mortgage-deed or policy does not exceed twenty rupees;</w:t>
            </w:r>
            <w:r w:rsidR="000B1018">
              <w:rPr>
                <w:rFonts w:ascii="Arial" w:eastAsia="Times New Roman" w:hAnsi="Arial" w:cs="Arial"/>
                <w:color w:val="000000"/>
                <w:sz w:val="24"/>
                <w:szCs w:val="24"/>
              </w:rPr>
              <w:t xml:space="preserve"> and</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The duty with which such bond, mortgage-deed or policy of insurance is chargeable.</w:t>
            </w:r>
          </w:p>
        </w:tc>
      </w:tr>
      <w:tr w:rsidR="002C66A4" w:rsidRPr="00D63C87" w:rsidTr="00573325">
        <w:trPr>
          <w:trHeight w:val="300"/>
        </w:trPr>
        <w:tc>
          <w:tcPr>
            <w:tcW w:w="6444" w:type="dxa"/>
            <w:shd w:val="clear" w:color="auto" w:fill="auto"/>
            <w:hideMark/>
          </w:tcPr>
          <w:p w:rsidR="002C66A4" w:rsidRPr="00D63C87" w:rsidRDefault="002C66A4" w:rsidP="00D63C87">
            <w:pPr>
              <w:spacing w:after="0"/>
              <w:ind w:left="2152" w:hanging="720"/>
              <w:jc w:val="both"/>
              <w:rPr>
                <w:rFonts w:ascii="Arial" w:eastAsia="Times New Roman" w:hAnsi="Arial" w:cs="Arial"/>
                <w:color w:val="000000"/>
                <w:sz w:val="24"/>
                <w:szCs w:val="24"/>
              </w:rPr>
            </w:pPr>
            <w:r w:rsidRPr="00D63C87">
              <w:rPr>
                <w:rFonts w:ascii="Arial" w:eastAsia="Times New Roman" w:hAnsi="Arial" w:cs="Arial"/>
                <w:color w:val="000000"/>
                <w:sz w:val="24"/>
                <w:szCs w:val="24"/>
              </w:rPr>
              <w:t>(ii)</w:t>
            </w:r>
            <w:r w:rsidRPr="00D63C87">
              <w:rPr>
                <w:rFonts w:ascii="Arial" w:eastAsia="Times New Roman" w:hAnsi="Arial" w:cs="Arial"/>
                <w:color w:val="000000"/>
                <w:sz w:val="24"/>
                <w:szCs w:val="24"/>
              </w:rPr>
              <w:tab/>
              <w:t>in any other case</w:t>
            </w:r>
          </w:p>
        </w:tc>
        <w:tc>
          <w:tcPr>
            <w:tcW w:w="3034" w:type="dxa"/>
            <w:gridSpan w:val="2"/>
            <w:shd w:val="clear" w:color="auto" w:fill="auto"/>
            <w:hideMark/>
          </w:tcPr>
          <w:p w:rsidR="002C66A4" w:rsidRPr="00D63C87" w:rsidRDefault="000B1018" w:rsidP="00D63C87">
            <w:pPr>
              <w:spacing w:after="0"/>
              <w:ind w:left="388"/>
              <w:jc w:val="both"/>
              <w:rPr>
                <w:rFonts w:ascii="Arial" w:eastAsia="Times New Roman" w:hAnsi="Arial" w:cs="Arial"/>
                <w:color w:val="000000"/>
                <w:sz w:val="24"/>
                <w:szCs w:val="24"/>
              </w:rPr>
            </w:pPr>
            <w:r>
              <w:rPr>
                <w:rFonts w:ascii="Arial" w:eastAsia="Times New Roman" w:hAnsi="Arial" w:cs="Arial"/>
                <w:color w:val="000000"/>
                <w:sz w:val="24"/>
                <w:szCs w:val="24"/>
              </w:rPr>
              <w:t>Fifty R</w:t>
            </w:r>
            <w:r w:rsidR="002C66A4" w:rsidRPr="00D63C87">
              <w:rPr>
                <w:rFonts w:ascii="Arial" w:eastAsia="Times New Roman" w:hAnsi="Arial" w:cs="Arial"/>
                <w:color w:val="000000"/>
                <w:sz w:val="24"/>
                <w:szCs w:val="24"/>
              </w:rPr>
              <w:t>upees.</w:t>
            </w: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78"/>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of any property under the Administrator-General’s Act, 1913, (III of 1913) section 31;</w:t>
            </w:r>
            <w:r w:rsidR="000B1018">
              <w:rPr>
                <w:rFonts w:ascii="Arial" w:eastAsia="Times New Roman" w:hAnsi="Arial" w:cs="Arial"/>
                <w:color w:val="000000"/>
                <w:sz w:val="24"/>
                <w:szCs w:val="24"/>
              </w:rPr>
              <w:t xml:space="preserve"> and</w:t>
            </w:r>
          </w:p>
        </w:tc>
        <w:tc>
          <w:tcPr>
            <w:tcW w:w="3034" w:type="dxa"/>
            <w:gridSpan w:val="2"/>
            <w:shd w:val="clear" w:color="auto" w:fill="auto"/>
            <w:hideMark/>
          </w:tcPr>
          <w:p w:rsidR="002C66A4" w:rsidRPr="00D63C87" w:rsidRDefault="000B1018" w:rsidP="00D63C87">
            <w:pPr>
              <w:spacing w:after="0"/>
              <w:ind w:left="388"/>
              <w:jc w:val="both"/>
              <w:rPr>
                <w:rFonts w:ascii="Arial" w:eastAsia="Times New Roman" w:hAnsi="Arial" w:cs="Arial"/>
                <w:color w:val="000000"/>
                <w:sz w:val="24"/>
                <w:szCs w:val="24"/>
              </w:rPr>
            </w:pPr>
            <w:r>
              <w:rPr>
                <w:rFonts w:ascii="Arial" w:eastAsia="Times New Roman" w:hAnsi="Arial" w:cs="Arial"/>
                <w:color w:val="000000"/>
                <w:sz w:val="24"/>
                <w:szCs w:val="24"/>
              </w:rPr>
              <w:t>Fifty R</w:t>
            </w:r>
            <w:r w:rsidR="002C66A4" w:rsidRPr="00D63C87">
              <w:rPr>
                <w:rFonts w:ascii="Arial" w:eastAsia="Times New Roman" w:hAnsi="Arial" w:cs="Arial"/>
                <w:color w:val="000000"/>
                <w:sz w:val="24"/>
                <w:szCs w:val="24"/>
              </w:rPr>
              <w:t>upees.</w:t>
            </w:r>
          </w:p>
        </w:tc>
      </w:tr>
      <w:tr w:rsidR="002C66A4" w:rsidRPr="00D63C87" w:rsidTr="00573325">
        <w:trPr>
          <w:trHeight w:val="765"/>
        </w:trPr>
        <w:tc>
          <w:tcPr>
            <w:tcW w:w="6444" w:type="dxa"/>
            <w:shd w:val="clear" w:color="auto" w:fill="auto"/>
            <w:hideMark/>
          </w:tcPr>
          <w:p w:rsidR="002C66A4" w:rsidRPr="00D63C87" w:rsidRDefault="002C66A4" w:rsidP="00D63C87">
            <w:pPr>
              <w:pStyle w:val="ListParagraph"/>
              <w:numPr>
                <w:ilvl w:val="0"/>
                <w:numId w:val="78"/>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of any trust-property without consideration from one trustee to another trustee or from a trustee to a beneficiary.</w:t>
            </w:r>
          </w:p>
        </w:tc>
        <w:tc>
          <w:tcPr>
            <w:tcW w:w="3034" w:type="dxa"/>
            <w:gridSpan w:val="2"/>
            <w:shd w:val="clear" w:color="auto" w:fill="auto"/>
            <w:hideMark/>
          </w:tcPr>
          <w:p w:rsidR="002C66A4" w:rsidRPr="00D63C87" w:rsidRDefault="000B1018" w:rsidP="00D63C87">
            <w:pPr>
              <w:spacing w:after="0"/>
              <w:ind w:left="388"/>
              <w:jc w:val="both"/>
              <w:rPr>
                <w:rFonts w:ascii="Arial" w:eastAsia="Times New Roman" w:hAnsi="Arial" w:cs="Arial"/>
                <w:color w:val="000000"/>
                <w:sz w:val="24"/>
                <w:szCs w:val="24"/>
              </w:rPr>
            </w:pPr>
            <w:r>
              <w:rPr>
                <w:rFonts w:ascii="Arial" w:eastAsia="Times New Roman" w:hAnsi="Arial" w:cs="Arial"/>
                <w:color w:val="000000"/>
                <w:sz w:val="24"/>
                <w:szCs w:val="24"/>
              </w:rPr>
              <w:t>Twenty R</w:t>
            </w:r>
            <w:r w:rsidR="002C66A4" w:rsidRPr="00D63C87">
              <w:rPr>
                <w:rFonts w:ascii="Arial" w:eastAsia="Times New Roman" w:hAnsi="Arial" w:cs="Arial"/>
                <w:color w:val="000000"/>
                <w:sz w:val="24"/>
                <w:szCs w:val="24"/>
              </w:rPr>
              <w:t>upees or such smaller amount as may be chargeable under clauses (a) to (c) of this Article.</w:t>
            </w:r>
          </w:p>
        </w:tc>
      </w:tr>
      <w:tr w:rsidR="002C66A4" w:rsidRPr="00D63C87" w:rsidTr="00573325">
        <w:trPr>
          <w:trHeight w:val="300"/>
        </w:trPr>
        <w:tc>
          <w:tcPr>
            <w:tcW w:w="6444" w:type="dxa"/>
            <w:shd w:val="clear" w:color="auto" w:fill="auto"/>
            <w:hideMark/>
          </w:tcPr>
          <w:p w:rsidR="002C66A4" w:rsidRPr="00D63C87" w:rsidRDefault="002C66A4" w:rsidP="00D63C87">
            <w:pPr>
              <w:spacing w:after="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EXEMPTIONS:–</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D63C87">
            <w:pPr>
              <w:spacing w:after="0"/>
              <w:jc w:val="both"/>
              <w:rPr>
                <w:rFonts w:ascii="Arial" w:eastAsia="Times New Roman" w:hAnsi="Arial" w:cs="Arial"/>
                <w:color w:val="000000"/>
                <w:sz w:val="24"/>
                <w:szCs w:val="24"/>
              </w:rPr>
            </w:pPr>
            <w:r w:rsidRPr="00D63C87">
              <w:rPr>
                <w:rFonts w:ascii="Arial" w:eastAsia="Times New Roman" w:hAnsi="Arial" w:cs="Arial"/>
                <w:color w:val="000000"/>
                <w:sz w:val="24"/>
                <w:szCs w:val="24"/>
              </w:rPr>
              <w:t>Transfers by endorsement—</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79"/>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of a bill of exchange, cheque or promissory note;</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79"/>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of a bill of lading, delivery order, warrant for goods, or other mercantile document of title to goods;</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79"/>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 xml:space="preserve">(c) of a policy of insurance; </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79"/>
              </w:numPr>
              <w:spacing w:after="0"/>
              <w:ind w:left="1432" w:hanging="712"/>
              <w:jc w:val="both"/>
              <w:rPr>
                <w:rFonts w:ascii="Arial" w:eastAsia="Times New Roman" w:hAnsi="Arial" w:cs="Arial"/>
                <w:color w:val="000000"/>
                <w:sz w:val="24"/>
                <w:szCs w:val="24"/>
              </w:rPr>
            </w:pPr>
            <w:r w:rsidRPr="00D63C87">
              <w:rPr>
                <w:rFonts w:ascii="Arial" w:eastAsia="Times New Roman" w:hAnsi="Arial" w:cs="Arial"/>
                <w:color w:val="000000"/>
                <w:sz w:val="24"/>
                <w:szCs w:val="24"/>
              </w:rPr>
              <w:t>of securities of the Federal Government.</w:t>
            </w:r>
          </w:p>
        </w:tc>
        <w:tc>
          <w:tcPr>
            <w:tcW w:w="3034" w:type="dxa"/>
            <w:gridSpan w:val="2"/>
            <w:shd w:val="clear" w:color="auto" w:fill="auto"/>
            <w:hideMark/>
          </w:tcPr>
          <w:p w:rsidR="002C66A4" w:rsidRPr="00D63C87" w:rsidRDefault="002C66A4" w:rsidP="00D63C87">
            <w:pPr>
              <w:spacing w:after="0"/>
              <w:ind w:left="388"/>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D63C87">
            <w:pPr>
              <w:spacing w:after="0"/>
              <w:jc w:val="both"/>
              <w:rPr>
                <w:rFonts w:ascii="Arial" w:eastAsia="Times New Roman" w:hAnsi="Arial" w:cs="Arial"/>
                <w:i/>
                <w:iCs/>
                <w:color w:val="000000"/>
                <w:sz w:val="24"/>
                <w:szCs w:val="24"/>
              </w:rPr>
            </w:pPr>
            <w:r w:rsidRPr="00D63C87">
              <w:rPr>
                <w:rFonts w:ascii="Arial" w:eastAsia="Times New Roman" w:hAnsi="Arial" w:cs="Arial"/>
                <w:i/>
                <w:iCs/>
                <w:color w:val="000000"/>
                <w:sz w:val="24"/>
                <w:szCs w:val="24"/>
              </w:rPr>
              <w:t xml:space="preserve">See </w:t>
            </w:r>
            <w:r w:rsidRPr="00D63C87">
              <w:rPr>
                <w:rFonts w:ascii="Arial" w:eastAsia="Times New Roman" w:hAnsi="Arial" w:cs="Arial"/>
                <w:color w:val="000000"/>
                <w:sz w:val="24"/>
                <w:szCs w:val="24"/>
              </w:rPr>
              <w:t>also section 8—</w:t>
            </w:r>
          </w:p>
        </w:tc>
        <w:tc>
          <w:tcPr>
            <w:tcW w:w="3034" w:type="dxa"/>
            <w:gridSpan w:val="2"/>
            <w:shd w:val="clear" w:color="auto" w:fill="auto"/>
            <w:hideMark/>
          </w:tcPr>
          <w:p w:rsidR="002C66A4" w:rsidRPr="00D63C87" w:rsidRDefault="002C66A4" w:rsidP="00D63C87">
            <w:pPr>
              <w:spacing w:after="0"/>
              <w:ind w:left="298"/>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 xml:space="preserve">TRANSFER OF LEASE </w:t>
            </w:r>
            <w:r w:rsidRPr="00D63C87">
              <w:rPr>
                <w:rFonts w:ascii="Arial" w:eastAsia="Times New Roman" w:hAnsi="Arial" w:cs="Arial"/>
                <w:color w:val="000000"/>
                <w:sz w:val="24"/>
                <w:szCs w:val="24"/>
              </w:rPr>
              <w:t>by way of assignment and not by way of under-lease.</w:t>
            </w:r>
          </w:p>
        </w:tc>
        <w:tc>
          <w:tcPr>
            <w:tcW w:w="3034" w:type="dxa"/>
            <w:gridSpan w:val="2"/>
            <w:vMerge w:val="restart"/>
            <w:shd w:val="clear" w:color="auto" w:fill="auto"/>
            <w:hideMark/>
          </w:tcPr>
          <w:p w:rsidR="002C66A4" w:rsidRPr="00D63C87" w:rsidRDefault="002C66A4" w:rsidP="000903E8">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The same duty as is leviable on Conveyance (No.2</w:t>
            </w:r>
            <w:r w:rsidR="000903E8">
              <w:rPr>
                <w:rFonts w:ascii="Arial" w:eastAsia="Times New Roman" w:hAnsi="Arial" w:cs="Arial"/>
                <w:color w:val="000000"/>
                <w:sz w:val="24"/>
                <w:szCs w:val="24"/>
              </w:rPr>
              <w:t>3</w:t>
            </w:r>
            <w:r w:rsidRPr="00D63C87">
              <w:rPr>
                <w:rFonts w:ascii="Arial" w:eastAsia="Times New Roman" w:hAnsi="Arial" w:cs="Arial"/>
                <w:color w:val="000000"/>
                <w:sz w:val="24"/>
                <w:szCs w:val="24"/>
              </w:rPr>
              <w:t>) for a consideration equal to the amount of the consideration for the transfer.</w:t>
            </w:r>
          </w:p>
        </w:tc>
      </w:tr>
      <w:tr w:rsidR="002C66A4" w:rsidRPr="00D63C87" w:rsidTr="00573325">
        <w:trPr>
          <w:trHeight w:val="315"/>
        </w:trPr>
        <w:tc>
          <w:tcPr>
            <w:tcW w:w="6444" w:type="dxa"/>
            <w:shd w:val="clear" w:color="auto" w:fill="auto"/>
            <w:hideMark/>
          </w:tcPr>
          <w:p w:rsidR="002C66A4" w:rsidRPr="00D63C87" w:rsidRDefault="002C66A4" w:rsidP="00D63C87">
            <w:pPr>
              <w:spacing w:after="0"/>
              <w:jc w:val="both"/>
              <w:rPr>
                <w:rFonts w:ascii="Arial" w:eastAsia="Times New Roman" w:hAnsi="Arial" w:cs="Arial"/>
                <w:b/>
                <w:bCs/>
                <w:color w:val="000000"/>
                <w:sz w:val="24"/>
                <w:szCs w:val="24"/>
              </w:rPr>
            </w:pPr>
          </w:p>
          <w:p w:rsidR="002C66A4" w:rsidRPr="00D63C87" w:rsidRDefault="002C66A4" w:rsidP="00D63C87">
            <w:pPr>
              <w:spacing w:after="0"/>
              <w:jc w:val="both"/>
              <w:rPr>
                <w:rFonts w:ascii="Arial" w:eastAsia="Times New Roman" w:hAnsi="Arial" w:cs="Arial"/>
                <w:b/>
                <w:bCs/>
                <w:color w:val="000000"/>
                <w:sz w:val="24"/>
                <w:szCs w:val="24"/>
              </w:rPr>
            </w:pPr>
          </w:p>
          <w:p w:rsidR="002C66A4" w:rsidRPr="00D63C87" w:rsidRDefault="002C66A4" w:rsidP="00D63C87">
            <w:pPr>
              <w:spacing w:after="0"/>
              <w:jc w:val="both"/>
              <w:rPr>
                <w:rFonts w:ascii="Arial" w:eastAsia="Times New Roman" w:hAnsi="Arial" w:cs="Arial"/>
                <w:b/>
                <w:bCs/>
                <w:color w:val="000000"/>
                <w:sz w:val="24"/>
                <w:szCs w:val="24"/>
              </w:rPr>
            </w:pPr>
          </w:p>
          <w:p w:rsidR="0033508C" w:rsidRPr="00D63C87" w:rsidRDefault="0033508C" w:rsidP="00D63C87">
            <w:pPr>
              <w:spacing w:after="0"/>
              <w:jc w:val="both"/>
              <w:rPr>
                <w:rFonts w:ascii="Arial" w:eastAsia="Times New Roman" w:hAnsi="Arial" w:cs="Arial"/>
                <w:b/>
                <w:bCs/>
                <w:color w:val="000000"/>
                <w:sz w:val="24"/>
                <w:szCs w:val="24"/>
              </w:rPr>
            </w:pPr>
          </w:p>
          <w:p w:rsidR="002C66A4" w:rsidRPr="00D63C87" w:rsidRDefault="002C66A4" w:rsidP="00D63C87">
            <w:pPr>
              <w:spacing w:after="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EXEMPTION</w:t>
            </w:r>
            <w:r w:rsidRPr="00D63C87">
              <w:rPr>
                <w:rFonts w:ascii="Arial" w:eastAsia="Times New Roman" w:hAnsi="Arial" w:cs="Arial"/>
                <w:color w:val="000000"/>
                <w:sz w:val="24"/>
                <w:szCs w:val="24"/>
              </w:rPr>
              <w:t>:–Transfer of any lease exempt from duty.</w:t>
            </w:r>
          </w:p>
        </w:tc>
        <w:tc>
          <w:tcPr>
            <w:tcW w:w="3034" w:type="dxa"/>
            <w:gridSpan w:val="2"/>
            <w:vMerge/>
            <w:hideMark/>
          </w:tcPr>
          <w:p w:rsidR="002C66A4" w:rsidRPr="00D63C87" w:rsidRDefault="002C66A4" w:rsidP="00D63C87">
            <w:pPr>
              <w:spacing w:after="0"/>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TRUST</w:t>
            </w:r>
            <w:r w:rsidRPr="00D63C87">
              <w:rPr>
                <w:rFonts w:ascii="Arial" w:eastAsia="Times New Roman" w:hAnsi="Arial" w:cs="Arial"/>
                <w:color w:val="000000"/>
                <w:sz w:val="24"/>
                <w:szCs w:val="24"/>
              </w:rPr>
              <w:t>—</w:t>
            </w:r>
          </w:p>
        </w:tc>
        <w:tc>
          <w:tcPr>
            <w:tcW w:w="3034" w:type="dxa"/>
            <w:gridSpan w:val="2"/>
            <w:shd w:val="clear" w:color="auto" w:fill="auto"/>
            <w:hideMark/>
          </w:tcPr>
          <w:p w:rsidR="002C66A4" w:rsidRPr="00D63C87" w:rsidRDefault="002C66A4" w:rsidP="00D63C87">
            <w:pPr>
              <w:spacing w:after="0"/>
              <w:jc w:val="both"/>
              <w:rPr>
                <w:rFonts w:ascii="Arial" w:eastAsia="Times New Roman" w:hAnsi="Arial" w:cs="Arial"/>
                <w:color w:val="000000"/>
                <w:sz w:val="24"/>
                <w:szCs w:val="24"/>
              </w:rPr>
            </w:pPr>
          </w:p>
        </w:tc>
      </w:tr>
      <w:tr w:rsidR="002C66A4" w:rsidRPr="00D63C87" w:rsidTr="00573325">
        <w:trPr>
          <w:trHeight w:val="510"/>
        </w:trPr>
        <w:tc>
          <w:tcPr>
            <w:tcW w:w="6444" w:type="dxa"/>
            <w:shd w:val="clear" w:color="auto" w:fill="auto"/>
            <w:hideMark/>
          </w:tcPr>
          <w:p w:rsidR="002C66A4" w:rsidRPr="00D63C87" w:rsidRDefault="002C66A4" w:rsidP="00D63C87">
            <w:pPr>
              <w:pStyle w:val="ListParagraph"/>
              <w:numPr>
                <w:ilvl w:val="0"/>
                <w:numId w:val="80"/>
              </w:numPr>
              <w:spacing w:after="0"/>
              <w:ind w:left="1440" w:hanging="720"/>
              <w:jc w:val="both"/>
              <w:rPr>
                <w:rFonts w:ascii="Arial" w:eastAsia="Times New Roman" w:hAnsi="Arial" w:cs="Arial"/>
                <w:color w:val="000000"/>
                <w:sz w:val="24"/>
                <w:szCs w:val="24"/>
              </w:rPr>
            </w:pPr>
            <w:r w:rsidRPr="00D63C87">
              <w:rPr>
                <w:rFonts w:ascii="Arial" w:eastAsia="Times New Roman" w:hAnsi="Arial" w:cs="Arial"/>
                <w:b/>
                <w:bCs/>
                <w:color w:val="000000"/>
                <w:sz w:val="24"/>
                <w:szCs w:val="24"/>
              </w:rPr>
              <w:t>Declaration of</w:t>
            </w:r>
            <w:r w:rsidRPr="00D63C87">
              <w:rPr>
                <w:rFonts w:ascii="Arial" w:eastAsia="Times New Roman" w:hAnsi="Arial" w:cs="Arial"/>
                <w:color w:val="000000"/>
                <w:sz w:val="24"/>
                <w:szCs w:val="24"/>
              </w:rPr>
              <w:t xml:space="preserve"> - of or concerning any property when made by any writing not being a WILL.</w:t>
            </w:r>
          </w:p>
        </w:tc>
        <w:tc>
          <w:tcPr>
            <w:tcW w:w="3034" w:type="dxa"/>
            <w:gridSpan w:val="2"/>
            <w:shd w:val="clear" w:color="auto" w:fill="auto"/>
            <w:hideMark/>
          </w:tcPr>
          <w:p w:rsidR="002C66A4" w:rsidRPr="00D63C87" w:rsidRDefault="002C66A4" w:rsidP="000903E8">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The same duty as on a Bond (No.1</w:t>
            </w:r>
            <w:r w:rsidR="000903E8">
              <w:rPr>
                <w:rFonts w:ascii="Arial" w:eastAsia="Times New Roman" w:hAnsi="Arial" w:cs="Arial"/>
                <w:color w:val="000000"/>
                <w:sz w:val="24"/>
                <w:szCs w:val="24"/>
              </w:rPr>
              <w:t>5</w:t>
            </w:r>
            <w:r w:rsidRPr="00D63C87">
              <w:rPr>
                <w:rFonts w:ascii="Arial" w:eastAsia="Times New Roman" w:hAnsi="Arial" w:cs="Arial"/>
                <w:color w:val="000000"/>
                <w:sz w:val="24"/>
                <w:szCs w:val="24"/>
              </w:rPr>
              <w:t xml:space="preserve">) for a sum equal to the amount or value of the property concerned as set forth in the instrument but not </w:t>
            </w:r>
            <w:r w:rsidR="000B1018">
              <w:rPr>
                <w:rFonts w:ascii="Arial" w:eastAsia="Times New Roman" w:hAnsi="Arial" w:cs="Arial"/>
                <w:color w:val="000000"/>
                <w:sz w:val="24"/>
                <w:szCs w:val="24"/>
              </w:rPr>
              <w:t>exceeding two hundred R</w:t>
            </w:r>
            <w:r w:rsidRPr="00D63C87">
              <w:rPr>
                <w:rFonts w:ascii="Arial" w:eastAsia="Times New Roman" w:hAnsi="Arial" w:cs="Arial"/>
                <w:color w:val="000000"/>
                <w:sz w:val="24"/>
                <w:szCs w:val="24"/>
              </w:rPr>
              <w:t>upees</w:t>
            </w:r>
          </w:p>
        </w:tc>
      </w:tr>
      <w:tr w:rsidR="002C66A4" w:rsidRPr="00D63C87" w:rsidTr="00945031">
        <w:trPr>
          <w:trHeight w:val="810"/>
        </w:trPr>
        <w:tc>
          <w:tcPr>
            <w:tcW w:w="6444" w:type="dxa"/>
            <w:shd w:val="clear" w:color="auto" w:fill="auto"/>
            <w:hideMark/>
          </w:tcPr>
          <w:p w:rsidR="002C66A4" w:rsidRPr="00D63C87" w:rsidRDefault="00A15059" w:rsidP="00A15059">
            <w:pPr>
              <w:pStyle w:val="ListParagraph"/>
              <w:numPr>
                <w:ilvl w:val="0"/>
                <w:numId w:val="80"/>
              </w:numPr>
              <w:spacing w:after="0"/>
              <w:ind w:left="1440" w:hanging="720"/>
              <w:jc w:val="both"/>
              <w:rPr>
                <w:rFonts w:ascii="Arial" w:eastAsia="Times New Roman" w:hAnsi="Arial" w:cs="Arial"/>
                <w:color w:val="000000"/>
                <w:sz w:val="24"/>
                <w:szCs w:val="24"/>
              </w:rPr>
            </w:pPr>
            <w:r w:rsidRPr="00D63C87">
              <w:rPr>
                <w:rFonts w:ascii="Arial" w:eastAsia="Times New Roman" w:hAnsi="Arial" w:cs="Arial"/>
                <w:b/>
                <w:bCs/>
                <w:color w:val="000000"/>
                <w:sz w:val="24"/>
                <w:szCs w:val="24"/>
              </w:rPr>
              <w:t>REVOCATION OF</w:t>
            </w:r>
            <w:r>
              <w:rPr>
                <w:rFonts w:ascii="Arial" w:eastAsia="Times New Roman" w:hAnsi="Arial" w:cs="Arial"/>
                <w:b/>
                <w:bCs/>
                <w:color w:val="000000"/>
                <w:sz w:val="24"/>
                <w:szCs w:val="24"/>
              </w:rPr>
              <w:t>––</w:t>
            </w:r>
            <w:r w:rsidR="002C66A4" w:rsidRPr="00D63C87">
              <w:rPr>
                <w:rFonts w:ascii="Arial" w:eastAsia="Times New Roman" w:hAnsi="Arial" w:cs="Arial"/>
                <w:color w:val="000000"/>
                <w:sz w:val="24"/>
                <w:szCs w:val="24"/>
              </w:rPr>
              <w:t>of</w:t>
            </w:r>
            <w:r>
              <w:rPr>
                <w:rFonts w:ascii="Arial" w:eastAsia="Times New Roman" w:hAnsi="Arial" w:cs="Arial"/>
                <w:color w:val="000000"/>
                <w:sz w:val="24"/>
                <w:szCs w:val="24"/>
              </w:rPr>
              <w:t>,</w:t>
            </w:r>
            <w:r w:rsidR="002C66A4" w:rsidRPr="00D63C87">
              <w:rPr>
                <w:rFonts w:ascii="Arial" w:eastAsia="Times New Roman" w:hAnsi="Arial" w:cs="Arial"/>
                <w:color w:val="000000"/>
                <w:sz w:val="24"/>
                <w:szCs w:val="24"/>
              </w:rPr>
              <w:t xml:space="preserve"> or concerning any property when made by any instrument other than a WILL.</w:t>
            </w:r>
          </w:p>
        </w:tc>
        <w:tc>
          <w:tcPr>
            <w:tcW w:w="3034" w:type="dxa"/>
            <w:gridSpan w:val="2"/>
            <w:shd w:val="clear" w:color="auto" w:fill="auto"/>
            <w:hideMark/>
          </w:tcPr>
          <w:p w:rsidR="002C66A4" w:rsidRPr="00D63C87" w:rsidRDefault="002C66A4" w:rsidP="00A15059">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The same duty as on a Bond (No.1</w:t>
            </w:r>
            <w:r w:rsidR="00A15059">
              <w:rPr>
                <w:rFonts w:ascii="Arial" w:eastAsia="Times New Roman" w:hAnsi="Arial" w:cs="Arial"/>
                <w:color w:val="000000"/>
                <w:sz w:val="24"/>
                <w:szCs w:val="24"/>
              </w:rPr>
              <w:t>5</w:t>
            </w:r>
            <w:r w:rsidRPr="00D63C87">
              <w:rPr>
                <w:rFonts w:ascii="Arial" w:eastAsia="Times New Roman" w:hAnsi="Arial" w:cs="Arial"/>
                <w:color w:val="000000"/>
                <w:sz w:val="24"/>
                <w:szCs w:val="24"/>
              </w:rPr>
              <w:t>) for a sum equal to the amount of value of the property concerned as set forth in the instrument</w:t>
            </w:r>
            <w:r w:rsidR="000B1018">
              <w:rPr>
                <w:rFonts w:ascii="Arial" w:eastAsia="Times New Roman" w:hAnsi="Arial" w:cs="Arial"/>
                <w:color w:val="000000"/>
                <w:sz w:val="24"/>
                <w:szCs w:val="24"/>
              </w:rPr>
              <w:t xml:space="preserve"> but not exceeding two hundred R</w:t>
            </w:r>
            <w:r w:rsidRPr="00D63C87">
              <w:rPr>
                <w:rFonts w:ascii="Arial" w:eastAsia="Times New Roman" w:hAnsi="Arial" w:cs="Arial"/>
                <w:color w:val="000000"/>
                <w:sz w:val="24"/>
                <w:szCs w:val="24"/>
              </w:rPr>
              <w:t>upees.</w:t>
            </w:r>
          </w:p>
        </w:tc>
      </w:tr>
      <w:tr w:rsidR="002C66A4" w:rsidRPr="00D63C87" w:rsidTr="00573325">
        <w:trPr>
          <w:trHeight w:val="300"/>
        </w:trPr>
        <w:tc>
          <w:tcPr>
            <w:tcW w:w="6444" w:type="dxa"/>
            <w:shd w:val="clear" w:color="auto" w:fill="auto"/>
            <w:hideMark/>
          </w:tcPr>
          <w:p w:rsidR="002C66A4" w:rsidRPr="00D63C87" w:rsidRDefault="002C66A4" w:rsidP="00EE2AAB">
            <w:pPr>
              <w:spacing w:after="0"/>
              <w:jc w:val="both"/>
              <w:rPr>
                <w:rFonts w:ascii="Arial" w:eastAsia="Times New Roman" w:hAnsi="Arial" w:cs="Arial"/>
                <w:i/>
                <w:iCs/>
                <w:color w:val="000000"/>
                <w:sz w:val="24"/>
                <w:szCs w:val="24"/>
              </w:rPr>
            </w:pPr>
            <w:r w:rsidRPr="00D63C87">
              <w:rPr>
                <w:rFonts w:ascii="Arial" w:eastAsia="Times New Roman" w:hAnsi="Arial" w:cs="Arial"/>
                <w:i/>
                <w:iCs/>
                <w:color w:val="000000"/>
                <w:sz w:val="24"/>
                <w:szCs w:val="24"/>
              </w:rPr>
              <w:t>See</w:t>
            </w:r>
            <w:r w:rsidRPr="00D63C87">
              <w:rPr>
                <w:rFonts w:ascii="Arial" w:eastAsia="Times New Roman" w:hAnsi="Arial" w:cs="Arial"/>
                <w:color w:val="000000"/>
                <w:sz w:val="24"/>
                <w:szCs w:val="24"/>
              </w:rPr>
              <w:t xml:space="preserve"> also </w:t>
            </w:r>
            <w:r w:rsidRPr="00D63C87">
              <w:rPr>
                <w:rFonts w:ascii="Arial" w:eastAsia="Times New Roman" w:hAnsi="Arial" w:cs="Arial"/>
                <w:b/>
                <w:bCs/>
                <w:color w:val="000000"/>
                <w:sz w:val="24"/>
                <w:szCs w:val="24"/>
              </w:rPr>
              <w:t xml:space="preserve">SETTLEMENT </w:t>
            </w:r>
            <w:r w:rsidRPr="00D63C87">
              <w:rPr>
                <w:rFonts w:ascii="Arial" w:eastAsia="Times New Roman" w:hAnsi="Arial" w:cs="Arial"/>
                <w:color w:val="000000"/>
                <w:sz w:val="24"/>
                <w:szCs w:val="24"/>
              </w:rPr>
              <w:t>(No.</w:t>
            </w:r>
            <w:r w:rsidR="00EE2AAB">
              <w:rPr>
                <w:rFonts w:ascii="Arial" w:eastAsia="Times New Roman" w:hAnsi="Arial" w:cs="Arial"/>
                <w:color w:val="000000"/>
                <w:sz w:val="24"/>
                <w:szCs w:val="24"/>
              </w:rPr>
              <w:t>58</w:t>
            </w:r>
            <w:r w:rsidRPr="00D63C87">
              <w:rPr>
                <w:rFonts w:ascii="Arial" w:eastAsia="Times New Roman" w:hAnsi="Arial" w:cs="Arial"/>
                <w:color w:val="000000"/>
                <w:sz w:val="24"/>
                <w:szCs w:val="24"/>
              </w:rPr>
              <w:t>).</w:t>
            </w:r>
          </w:p>
        </w:tc>
        <w:tc>
          <w:tcPr>
            <w:tcW w:w="3034" w:type="dxa"/>
            <w:gridSpan w:val="2"/>
            <w:shd w:val="clear" w:color="auto" w:fill="auto"/>
            <w:hideMark/>
          </w:tcPr>
          <w:p w:rsidR="002C66A4" w:rsidRPr="00D63C87" w:rsidRDefault="002C66A4" w:rsidP="00D63C87">
            <w:pPr>
              <w:spacing w:after="0"/>
              <w:jc w:val="both"/>
              <w:rPr>
                <w:rFonts w:ascii="Arial" w:eastAsia="Times New Roman" w:hAnsi="Arial" w:cs="Arial"/>
                <w:color w:val="000000"/>
                <w:sz w:val="24"/>
                <w:szCs w:val="24"/>
              </w:rPr>
            </w:pPr>
          </w:p>
        </w:tc>
      </w:tr>
      <w:tr w:rsidR="002C66A4" w:rsidRPr="00D63C87" w:rsidTr="00573325">
        <w:trPr>
          <w:trHeight w:val="300"/>
        </w:trPr>
        <w:tc>
          <w:tcPr>
            <w:tcW w:w="6444" w:type="dxa"/>
            <w:shd w:val="clear" w:color="auto" w:fill="auto"/>
            <w:hideMark/>
          </w:tcPr>
          <w:p w:rsidR="002C66A4" w:rsidRPr="00D63C87" w:rsidRDefault="002C66A4" w:rsidP="00D63C87">
            <w:pPr>
              <w:spacing w:after="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VALUATION</w:t>
            </w:r>
            <w:r w:rsidRPr="00D63C87">
              <w:rPr>
                <w:rFonts w:ascii="Arial" w:eastAsia="Times New Roman" w:hAnsi="Arial" w:cs="Arial"/>
                <w:color w:val="000000"/>
                <w:sz w:val="24"/>
                <w:szCs w:val="24"/>
              </w:rPr>
              <w:t xml:space="preserve">. </w:t>
            </w:r>
            <w:r w:rsidRPr="00D63C87">
              <w:rPr>
                <w:rFonts w:ascii="Arial" w:eastAsia="Times New Roman" w:hAnsi="Arial" w:cs="Arial"/>
                <w:i/>
                <w:iCs/>
                <w:color w:val="000000"/>
                <w:sz w:val="24"/>
                <w:szCs w:val="24"/>
              </w:rPr>
              <w:t xml:space="preserve">See </w:t>
            </w:r>
            <w:r w:rsidRPr="00D63C87">
              <w:rPr>
                <w:rFonts w:ascii="Arial" w:eastAsia="Times New Roman" w:hAnsi="Arial" w:cs="Arial"/>
                <w:b/>
                <w:bCs/>
                <w:color w:val="000000"/>
                <w:sz w:val="24"/>
                <w:szCs w:val="24"/>
              </w:rPr>
              <w:t xml:space="preserve">APPRAISEMENT </w:t>
            </w:r>
            <w:r w:rsidRPr="00D63C87">
              <w:rPr>
                <w:rFonts w:ascii="Arial" w:eastAsia="Times New Roman" w:hAnsi="Arial" w:cs="Arial"/>
                <w:color w:val="000000"/>
                <w:sz w:val="24"/>
                <w:szCs w:val="24"/>
              </w:rPr>
              <w:t>(No.8).</w:t>
            </w:r>
          </w:p>
        </w:tc>
        <w:tc>
          <w:tcPr>
            <w:tcW w:w="3034" w:type="dxa"/>
            <w:gridSpan w:val="2"/>
            <w:shd w:val="clear" w:color="auto" w:fill="auto"/>
            <w:hideMark/>
          </w:tcPr>
          <w:p w:rsidR="002C66A4" w:rsidRPr="00D63C87" w:rsidRDefault="002C66A4" w:rsidP="00D63C87">
            <w:pPr>
              <w:spacing w:after="0"/>
              <w:jc w:val="both"/>
              <w:rPr>
                <w:rFonts w:ascii="Arial" w:eastAsia="Times New Roman" w:hAnsi="Arial" w:cs="Arial"/>
                <w:color w:val="000000"/>
                <w:sz w:val="24"/>
                <w:szCs w:val="24"/>
              </w:rPr>
            </w:pPr>
          </w:p>
        </w:tc>
      </w:tr>
      <w:tr w:rsidR="002C66A4" w:rsidRPr="00D63C87" w:rsidTr="00573325">
        <w:trPr>
          <w:trHeight w:val="1020"/>
        </w:trPr>
        <w:tc>
          <w:tcPr>
            <w:tcW w:w="6444" w:type="dxa"/>
            <w:shd w:val="clear" w:color="auto" w:fill="auto"/>
            <w:hideMark/>
          </w:tcPr>
          <w:p w:rsidR="002C66A4" w:rsidRPr="00D63C87" w:rsidRDefault="002C66A4" w:rsidP="00D63C87">
            <w:pPr>
              <w:pStyle w:val="ListParagraph"/>
              <w:numPr>
                <w:ilvl w:val="0"/>
                <w:numId w:val="24"/>
              </w:numPr>
              <w:spacing w:after="0"/>
              <w:ind w:left="0" w:firstLine="0"/>
              <w:jc w:val="both"/>
              <w:rPr>
                <w:rFonts w:ascii="Arial" w:eastAsia="Times New Roman" w:hAnsi="Arial" w:cs="Arial"/>
                <w:b/>
                <w:bCs/>
                <w:color w:val="000000"/>
                <w:sz w:val="24"/>
                <w:szCs w:val="24"/>
              </w:rPr>
            </w:pPr>
            <w:r w:rsidRPr="00D63C87">
              <w:rPr>
                <w:rFonts w:ascii="Arial" w:eastAsia="Times New Roman" w:hAnsi="Arial" w:cs="Arial"/>
                <w:b/>
                <w:bCs/>
                <w:color w:val="000000"/>
                <w:sz w:val="24"/>
                <w:szCs w:val="24"/>
              </w:rPr>
              <w:t>WARRANT FOR GOODS</w:t>
            </w:r>
            <w:r w:rsidRPr="00D63C87">
              <w:rPr>
                <w:rFonts w:ascii="Arial" w:eastAsia="Times New Roman" w:hAnsi="Arial" w:cs="Arial"/>
                <w:color w:val="000000"/>
                <w:sz w:val="24"/>
                <w:szCs w:val="24"/>
              </w:rPr>
              <w:t>, that is to say, any instrument evidencing the title of any person therein named, or his assigns, or the holder thereof, to the property in any goods lying in or upon any dock, warehouse or wharf, such instrument being signed or certified by or on behalf of the person in whose custody such goods may be.</w:t>
            </w:r>
          </w:p>
        </w:tc>
        <w:tc>
          <w:tcPr>
            <w:tcW w:w="3034" w:type="dxa"/>
            <w:gridSpan w:val="2"/>
            <w:shd w:val="clear" w:color="auto" w:fill="auto"/>
            <w:hideMark/>
          </w:tcPr>
          <w:p w:rsidR="002C66A4" w:rsidRPr="00D63C87" w:rsidRDefault="002C66A4" w:rsidP="000B1018">
            <w:pPr>
              <w:spacing w:after="0"/>
              <w:ind w:left="388"/>
              <w:jc w:val="both"/>
              <w:rPr>
                <w:rFonts w:ascii="Arial" w:eastAsia="Times New Roman" w:hAnsi="Arial" w:cs="Arial"/>
                <w:color w:val="000000"/>
                <w:sz w:val="24"/>
                <w:szCs w:val="24"/>
              </w:rPr>
            </w:pPr>
            <w:r w:rsidRPr="00D63C87">
              <w:rPr>
                <w:rFonts w:ascii="Arial" w:eastAsia="Times New Roman" w:hAnsi="Arial" w:cs="Arial"/>
                <w:color w:val="000000"/>
                <w:sz w:val="24"/>
                <w:szCs w:val="24"/>
              </w:rPr>
              <w:t xml:space="preserve">Five </w:t>
            </w:r>
            <w:r w:rsidR="000B1018">
              <w:rPr>
                <w:rFonts w:ascii="Arial" w:eastAsia="Times New Roman" w:hAnsi="Arial" w:cs="Arial"/>
                <w:color w:val="000000"/>
                <w:sz w:val="24"/>
                <w:szCs w:val="24"/>
              </w:rPr>
              <w:t>R</w:t>
            </w:r>
            <w:r w:rsidRPr="00D63C87">
              <w:rPr>
                <w:rFonts w:ascii="Arial" w:eastAsia="Times New Roman" w:hAnsi="Arial" w:cs="Arial"/>
                <w:color w:val="000000"/>
                <w:sz w:val="24"/>
                <w:szCs w:val="24"/>
              </w:rPr>
              <w:t>upees</w:t>
            </w:r>
            <w:r w:rsidR="00D07C7A">
              <w:rPr>
                <w:rFonts w:ascii="Arial" w:eastAsia="Times New Roman" w:hAnsi="Arial" w:cs="Arial"/>
                <w:color w:val="000000"/>
                <w:sz w:val="24"/>
                <w:szCs w:val="24"/>
              </w:rPr>
              <w:t>”.</w:t>
            </w:r>
          </w:p>
        </w:tc>
      </w:tr>
    </w:tbl>
    <w:p w:rsidR="00E036B8" w:rsidRPr="00D63C87" w:rsidRDefault="00E036B8" w:rsidP="000B1018">
      <w:pPr>
        <w:pStyle w:val="Bud-1"/>
        <w:spacing w:after="0"/>
        <w:ind w:left="0" w:firstLine="720"/>
        <w:jc w:val="both"/>
        <w:rPr>
          <w:rFonts w:cs="Arial"/>
          <w:szCs w:val="24"/>
        </w:rPr>
      </w:pPr>
      <w:r w:rsidRPr="00D63C87">
        <w:rPr>
          <w:rFonts w:cs="Arial"/>
          <w:b/>
          <w:bCs/>
          <w:szCs w:val="24"/>
        </w:rPr>
        <w:t xml:space="preserve">Amendment </w:t>
      </w:r>
      <w:r w:rsidR="00D07C7A">
        <w:rPr>
          <w:rFonts w:cs="Arial"/>
          <w:b/>
          <w:bCs/>
          <w:szCs w:val="24"/>
        </w:rPr>
        <w:t>of</w:t>
      </w:r>
      <w:r w:rsidRPr="00D63C87">
        <w:rPr>
          <w:rFonts w:cs="Arial"/>
          <w:b/>
          <w:bCs/>
          <w:szCs w:val="24"/>
        </w:rPr>
        <w:t xml:space="preserve"> West Pakistan Motor Vehicles Taxation Act, 1958 (W.P. ACT No. XXXII of 1958). –</w:t>
      </w:r>
      <w:r w:rsidRPr="00D63C87">
        <w:rPr>
          <w:rFonts w:cs="Arial"/>
          <w:szCs w:val="24"/>
        </w:rPr>
        <w:t xml:space="preserve"> In the West Pakistan Motor Vehicles Taxation Act, 1958 (W.P. Act No. XXXII of 1958), as in force in the Islamabad Capital Territory, for the Schedule, the following shall be substituted, namely:-</w:t>
      </w:r>
    </w:p>
    <w:p w:rsidR="00E036B8" w:rsidRPr="00D63C87" w:rsidRDefault="00E036B8" w:rsidP="00D63C87">
      <w:pPr>
        <w:spacing w:after="0"/>
        <w:jc w:val="center"/>
        <w:rPr>
          <w:rFonts w:ascii="Arial" w:hAnsi="Arial" w:cs="Arial"/>
          <w:sz w:val="24"/>
          <w:szCs w:val="24"/>
        </w:rPr>
      </w:pPr>
      <w:r w:rsidRPr="00D63C87">
        <w:rPr>
          <w:rFonts w:ascii="Arial" w:hAnsi="Arial" w:cs="Arial"/>
          <w:sz w:val="24"/>
          <w:szCs w:val="24"/>
        </w:rPr>
        <w:t>"</w:t>
      </w:r>
      <w:r w:rsidRPr="00D63C87">
        <w:rPr>
          <w:rFonts w:ascii="Arial" w:hAnsi="Arial" w:cs="Arial"/>
          <w:b/>
          <w:bCs/>
          <w:sz w:val="24"/>
          <w:szCs w:val="24"/>
        </w:rPr>
        <w:t>Schedule</w:t>
      </w:r>
    </w:p>
    <w:p w:rsidR="00E036B8" w:rsidRPr="00D63C87" w:rsidRDefault="00E036B8" w:rsidP="00D63C87">
      <w:pPr>
        <w:spacing w:after="0"/>
        <w:jc w:val="center"/>
        <w:rPr>
          <w:rFonts w:ascii="Arial" w:hAnsi="Arial" w:cs="Arial"/>
          <w:sz w:val="24"/>
          <w:szCs w:val="24"/>
        </w:rPr>
      </w:pPr>
      <w:r w:rsidRPr="00D63C87">
        <w:rPr>
          <w:rFonts w:ascii="Arial" w:hAnsi="Arial" w:cs="Arial"/>
          <w:sz w:val="24"/>
          <w:szCs w:val="24"/>
        </w:rPr>
        <w:t>[</w:t>
      </w:r>
      <w:r w:rsidRPr="00D63C87">
        <w:rPr>
          <w:rFonts w:ascii="Arial" w:hAnsi="Arial" w:cs="Arial"/>
          <w:b/>
          <w:bCs/>
          <w:sz w:val="24"/>
          <w:szCs w:val="24"/>
        </w:rPr>
        <w:t>See section 3</w:t>
      </w:r>
      <w:r w:rsidRPr="00D63C87">
        <w:rPr>
          <w:rFonts w:ascii="Arial" w:hAnsi="Arial" w:cs="Arial"/>
          <w:sz w:val="24"/>
          <w:szCs w:val="24"/>
        </w:rPr>
        <w:t>]</w:t>
      </w:r>
    </w:p>
    <w:p w:rsidR="00E036B8" w:rsidRDefault="00E036B8" w:rsidP="00D63C87">
      <w:pPr>
        <w:spacing w:after="0"/>
        <w:jc w:val="center"/>
        <w:rPr>
          <w:rFonts w:ascii="Arial" w:hAnsi="Arial" w:cs="Arial"/>
          <w:b/>
          <w:bCs/>
          <w:sz w:val="24"/>
          <w:szCs w:val="24"/>
        </w:rPr>
      </w:pPr>
      <w:r w:rsidRPr="00D63C87">
        <w:rPr>
          <w:rFonts w:ascii="Arial" w:hAnsi="Arial" w:cs="Arial"/>
          <w:b/>
          <w:bCs/>
          <w:sz w:val="24"/>
          <w:szCs w:val="24"/>
        </w:rPr>
        <w:t>TABLE 1</w:t>
      </w:r>
    </w:p>
    <w:p w:rsidR="008040F1" w:rsidRPr="00D63C87" w:rsidRDefault="008040F1" w:rsidP="00D63C87">
      <w:pPr>
        <w:spacing w:after="0"/>
        <w:jc w:val="center"/>
        <w:rPr>
          <w:rFonts w:ascii="Arial" w:hAnsi="Arial" w:cs="Arial"/>
          <w:b/>
          <w:bCs/>
          <w:sz w:val="24"/>
          <w:szCs w:val="24"/>
        </w:rPr>
      </w:pPr>
      <w:r w:rsidRPr="00D63C87">
        <w:rPr>
          <w:rFonts w:ascii="Arial" w:hAnsi="Arial" w:cs="Arial"/>
          <w:b/>
          <w:bCs/>
          <w:sz w:val="24"/>
          <w:szCs w:val="24"/>
        </w:rPr>
        <w:t>TOKEN TAX (Motor Cycle and Scooter)</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5220"/>
        <w:gridCol w:w="3040"/>
      </w:tblGrid>
      <w:tr w:rsidR="00E036B8" w:rsidRPr="00D63C87" w:rsidTr="00D82F3B">
        <w:tc>
          <w:tcPr>
            <w:tcW w:w="1100" w:type="dxa"/>
            <w:vAlign w:val="center"/>
          </w:tcPr>
          <w:p w:rsidR="00E036B8" w:rsidRPr="00D63C87" w:rsidRDefault="00E036B8" w:rsidP="00D63C87">
            <w:pPr>
              <w:pStyle w:val="ListParagraph"/>
              <w:spacing w:after="0"/>
              <w:ind w:left="0"/>
              <w:jc w:val="both"/>
              <w:rPr>
                <w:rFonts w:ascii="Arial" w:hAnsi="Arial" w:cs="Arial"/>
                <w:b/>
                <w:bCs/>
                <w:sz w:val="24"/>
                <w:szCs w:val="24"/>
              </w:rPr>
            </w:pPr>
            <w:r w:rsidRPr="00D63C87">
              <w:rPr>
                <w:rFonts w:ascii="Arial" w:hAnsi="Arial" w:cs="Arial"/>
                <w:b/>
                <w:bCs/>
                <w:sz w:val="24"/>
                <w:szCs w:val="24"/>
              </w:rPr>
              <w:t>S. No.</w:t>
            </w:r>
          </w:p>
        </w:tc>
        <w:tc>
          <w:tcPr>
            <w:tcW w:w="5220" w:type="dxa"/>
          </w:tcPr>
          <w:p w:rsidR="00E036B8" w:rsidRPr="00D63C87" w:rsidRDefault="00E036B8" w:rsidP="00D63C87">
            <w:pPr>
              <w:pStyle w:val="ListParagraph"/>
              <w:spacing w:after="0"/>
              <w:ind w:left="0"/>
              <w:jc w:val="both"/>
              <w:rPr>
                <w:rFonts w:ascii="Arial" w:hAnsi="Arial" w:cs="Arial"/>
                <w:b/>
                <w:bCs/>
                <w:sz w:val="24"/>
                <w:szCs w:val="24"/>
              </w:rPr>
            </w:pPr>
            <w:r w:rsidRPr="00D63C87">
              <w:rPr>
                <w:rFonts w:ascii="Arial" w:hAnsi="Arial" w:cs="Arial"/>
                <w:b/>
                <w:bCs/>
                <w:sz w:val="24"/>
                <w:szCs w:val="24"/>
              </w:rPr>
              <w:t>CATEGORY</w:t>
            </w:r>
          </w:p>
        </w:tc>
        <w:tc>
          <w:tcPr>
            <w:tcW w:w="3040" w:type="dxa"/>
          </w:tcPr>
          <w:p w:rsidR="00E036B8" w:rsidRPr="00D63C87" w:rsidRDefault="00E036B8" w:rsidP="00D63C87">
            <w:pPr>
              <w:pStyle w:val="ListParagraph"/>
              <w:spacing w:after="0"/>
              <w:ind w:left="0"/>
              <w:jc w:val="both"/>
              <w:rPr>
                <w:rFonts w:ascii="Arial" w:hAnsi="Arial" w:cs="Arial"/>
                <w:b/>
                <w:bCs/>
                <w:sz w:val="24"/>
                <w:szCs w:val="24"/>
              </w:rPr>
            </w:pPr>
            <w:r w:rsidRPr="00D63C87">
              <w:rPr>
                <w:rFonts w:ascii="Arial" w:hAnsi="Arial" w:cs="Arial"/>
                <w:b/>
                <w:bCs/>
                <w:sz w:val="24"/>
                <w:szCs w:val="24"/>
              </w:rPr>
              <w:t>TAX RATES FOR ICT Rs.</w:t>
            </w:r>
          </w:p>
        </w:tc>
      </w:tr>
      <w:tr w:rsidR="00E036B8" w:rsidRPr="00D63C87" w:rsidTr="00D82F3B">
        <w:tc>
          <w:tcPr>
            <w:tcW w:w="1100" w:type="dxa"/>
          </w:tcPr>
          <w:p w:rsidR="00E036B8" w:rsidRPr="00D63C87" w:rsidRDefault="00E036B8" w:rsidP="008040F1">
            <w:pPr>
              <w:pStyle w:val="ListParagraph"/>
              <w:numPr>
                <w:ilvl w:val="0"/>
                <w:numId w:val="5"/>
              </w:numPr>
              <w:spacing w:after="0"/>
              <w:jc w:val="center"/>
              <w:rPr>
                <w:rFonts w:ascii="Arial" w:hAnsi="Arial" w:cs="Arial"/>
                <w:b/>
                <w:bCs/>
                <w:sz w:val="24"/>
                <w:szCs w:val="24"/>
              </w:rPr>
            </w:pPr>
          </w:p>
        </w:tc>
        <w:tc>
          <w:tcPr>
            <w:tcW w:w="5220" w:type="dxa"/>
          </w:tcPr>
          <w:p w:rsidR="00E036B8" w:rsidRPr="00D63C87" w:rsidRDefault="00E036B8" w:rsidP="008040F1">
            <w:pPr>
              <w:pStyle w:val="ListParagraph"/>
              <w:numPr>
                <w:ilvl w:val="0"/>
                <w:numId w:val="5"/>
              </w:numPr>
              <w:spacing w:after="0"/>
              <w:jc w:val="center"/>
              <w:rPr>
                <w:rFonts w:ascii="Arial" w:hAnsi="Arial" w:cs="Arial"/>
                <w:b/>
                <w:bCs/>
                <w:sz w:val="24"/>
                <w:szCs w:val="24"/>
              </w:rPr>
            </w:pPr>
          </w:p>
        </w:tc>
        <w:tc>
          <w:tcPr>
            <w:tcW w:w="3040" w:type="dxa"/>
          </w:tcPr>
          <w:p w:rsidR="00E036B8" w:rsidRPr="00D63C87" w:rsidRDefault="00E036B8" w:rsidP="008040F1">
            <w:pPr>
              <w:pStyle w:val="ListParagraph"/>
              <w:numPr>
                <w:ilvl w:val="0"/>
                <w:numId w:val="5"/>
              </w:numPr>
              <w:spacing w:after="0"/>
              <w:jc w:val="center"/>
              <w:rPr>
                <w:rFonts w:ascii="Arial" w:hAnsi="Arial" w:cs="Arial"/>
                <w:b/>
                <w:bCs/>
                <w:sz w:val="24"/>
                <w:szCs w:val="24"/>
              </w:rPr>
            </w:pPr>
          </w:p>
        </w:tc>
      </w:tr>
      <w:tr w:rsidR="00E036B8" w:rsidRPr="00D63C87" w:rsidTr="00D82F3B">
        <w:tc>
          <w:tcPr>
            <w:tcW w:w="1100" w:type="dxa"/>
          </w:tcPr>
          <w:p w:rsidR="00E036B8" w:rsidRPr="00D63C87" w:rsidRDefault="00E036B8" w:rsidP="00D63C87">
            <w:pPr>
              <w:pStyle w:val="ListParagraph"/>
              <w:numPr>
                <w:ilvl w:val="0"/>
                <w:numId w:val="4"/>
              </w:numPr>
              <w:spacing w:after="0"/>
              <w:jc w:val="both"/>
              <w:rPr>
                <w:rFonts w:ascii="Arial" w:hAnsi="Arial" w:cs="Arial"/>
                <w:b/>
                <w:bCs/>
                <w:sz w:val="24"/>
                <w:szCs w:val="24"/>
              </w:rPr>
            </w:pPr>
          </w:p>
        </w:tc>
        <w:tc>
          <w:tcPr>
            <w:tcW w:w="5220" w:type="dxa"/>
          </w:tcPr>
          <w:p w:rsidR="00E036B8" w:rsidRPr="00D63C87" w:rsidRDefault="00E036B8" w:rsidP="00D63C87">
            <w:pPr>
              <w:spacing w:after="0"/>
              <w:jc w:val="both"/>
              <w:rPr>
                <w:rFonts w:ascii="Arial" w:hAnsi="Arial" w:cs="Arial"/>
                <w:sz w:val="24"/>
                <w:szCs w:val="24"/>
                <w:rtl/>
              </w:rPr>
            </w:pPr>
            <w:r w:rsidRPr="00D63C87">
              <w:rPr>
                <w:rFonts w:ascii="Arial" w:hAnsi="Arial" w:cs="Arial"/>
                <w:b/>
                <w:bCs/>
                <w:sz w:val="24"/>
                <w:szCs w:val="24"/>
              </w:rPr>
              <w:t>Motor Cycle and Scooter Upto 200 cc</w:t>
            </w:r>
          </w:p>
        </w:tc>
        <w:tc>
          <w:tcPr>
            <w:tcW w:w="3040" w:type="dxa"/>
            <w:vAlign w:val="center"/>
          </w:tcPr>
          <w:p w:rsidR="00E036B8" w:rsidRPr="00D63C87" w:rsidRDefault="00E036B8" w:rsidP="00D63C87">
            <w:pPr>
              <w:spacing w:after="0"/>
              <w:jc w:val="both"/>
              <w:rPr>
                <w:rFonts w:ascii="Arial" w:hAnsi="Arial" w:cs="Arial"/>
                <w:sz w:val="24"/>
                <w:szCs w:val="24"/>
              </w:rPr>
            </w:pPr>
            <w:r w:rsidRPr="00D63C87">
              <w:rPr>
                <w:rFonts w:ascii="Arial" w:hAnsi="Arial" w:cs="Arial"/>
                <w:sz w:val="24"/>
                <w:szCs w:val="24"/>
              </w:rPr>
              <w:t>1,000 (lifetime)</w:t>
            </w:r>
          </w:p>
        </w:tc>
      </w:tr>
      <w:tr w:rsidR="00E036B8" w:rsidRPr="00D63C87" w:rsidTr="00D82F3B">
        <w:trPr>
          <w:trHeight w:val="800"/>
        </w:trPr>
        <w:tc>
          <w:tcPr>
            <w:tcW w:w="1100" w:type="dxa"/>
          </w:tcPr>
          <w:p w:rsidR="00E036B8" w:rsidRPr="00D63C87" w:rsidRDefault="00E036B8" w:rsidP="00D63C87">
            <w:pPr>
              <w:pStyle w:val="ListParagraph"/>
              <w:numPr>
                <w:ilvl w:val="0"/>
                <w:numId w:val="4"/>
              </w:numPr>
              <w:spacing w:after="0"/>
              <w:jc w:val="both"/>
              <w:rPr>
                <w:rFonts w:ascii="Arial" w:hAnsi="Arial" w:cs="Arial"/>
                <w:b/>
                <w:bCs/>
                <w:sz w:val="24"/>
                <w:szCs w:val="24"/>
              </w:rPr>
            </w:pPr>
          </w:p>
        </w:tc>
        <w:tc>
          <w:tcPr>
            <w:tcW w:w="5220" w:type="dxa"/>
          </w:tcPr>
          <w:p w:rsidR="00E036B8" w:rsidRPr="00D63C87" w:rsidRDefault="00E036B8" w:rsidP="00D63C87">
            <w:pPr>
              <w:spacing w:after="0"/>
              <w:jc w:val="both"/>
              <w:rPr>
                <w:rFonts w:ascii="Arial" w:hAnsi="Arial" w:cs="Arial"/>
                <w:sz w:val="24"/>
                <w:szCs w:val="24"/>
              </w:rPr>
            </w:pPr>
            <w:r w:rsidRPr="00D63C87">
              <w:rPr>
                <w:rFonts w:ascii="Arial" w:hAnsi="Arial" w:cs="Arial"/>
                <w:b/>
                <w:bCs/>
                <w:sz w:val="24"/>
                <w:szCs w:val="24"/>
              </w:rPr>
              <w:t>Motor Cycle and Scooter from 201 cc to 400 cc</w:t>
            </w:r>
          </w:p>
        </w:tc>
        <w:tc>
          <w:tcPr>
            <w:tcW w:w="3040" w:type="dxa"/>
            <w:vAlign w:val="center"/>
          </w:tcPr>
          <w:p w:rsidR="00E036B8" w:rsidRPr="00D63C87" w:rsidRDefault="00E036B8" w:rsidP="00D63C87">
            <w:pPr>
              <w:spacing w:after="0"/>
              <w:jc w:val="both"/>
              <w:rPr>
                <w:rFonts w:ascii="Arial" w:hAnsi="Arial" w:cs="Arial"/>
                <w:sz w:val="24"/>
                <w:szCs w:val="24"/>
              </w:rPr>
            </w:pPr>
            <w:r w:rsidRPr="00D63C87">
              <w:rPr>
                <w:rFonts w:ascii="Arial" w:hAnsi="Arial" w:cs="Arial"/>
                <w:sz w:val="24"/>
                <w:szCs w:val="24"/>
              </w:rPr>
              <w:t>2000 (lifetime)</w:t>
            </w:r>
          </w:p>
        </w:tc>
      </w:tr>
      <w:tr w:rsidR="00E036B8" w:rsidRPr="00D63C87" w:rsidTr="00D82F3B">
        <w:tc>
          <w:tcPr>
            <w:tcW w:w="1100" w:type="dxa"/>
          </w:tcPr>
          <w:p w:rsidR="00E036B8" w:rsidRPr="00D63C87" w:rsidRDefault="00E036B8" w:rsidP="00D63C87">
            <w:pPr>
              <w:pStyle w:val="ListParagraph"/>
              <w:numPr>
                <w:ilvl w:val="0"/>
                <w:numId w:val="4"/>
              </w:numPr>
              <w:spacing w:after="0"/>
              <w:jc w:val="both"/>
              <w:rPr>
                <w:rFonts w:ascii="Arial" w:hAnsi="Arial" w:cs="Arial"/>
                <w:b/>
                <w:bCs/>
                <w:sz w:val="24"/>
                <w:szCs w:val="24"/>
              </w:rPr>
            </w:pPr>
          </w:p>
        </w:tc>
        <w:tc>
          <w:tcPr>
            <w:tcW w:w="5220" w:type="dxa"/>
          </w:tcPr>
          <w:p w:rsidR="00E036B8" w:rsidRPr="00D63C87" w:rsidRDefault="00E036B8" w:rsidP="00D63C87">
            <w:pPr>
              <w:spacing w:after="0"/>
              <w:jc w:val="both"/>
              <w:rPr>
                <w:rFonts w:ascii="Arial" w:hAnsi="Arial" w:cs="Arial"/>
                <w:sz w:val="24"/>
                <w:szCs w:val="24"/>
              </w:rPr>
            </w:pPr>
            <w:r w:rsidRPr="00D63C87">
              <w:rPr>
                <w:rFonts w:ascii="Arial" w:hAnsi="Arial" w:cs="Arial"/>
                <w:b/>
                <w:bCs/>
                <w:sz w:val="24"/>
                <w:szCs w:val="24"/>
              </w:rPr>
              <w:t>Motor Cycle and Scooter from 401 and above</w:t>
            </w:r>
          </w:p>
        </w:tc>
        <w:tc>
          <w:tcPr>
            <w:tcW w:w="3040" w:type="dxa"/>
            <w:vAlign w:val="center"/>
          </w:tcPr>
          <w:p w:rsidR="00E036B8" w:rsidRPr="00D63C87" w:rsidRDefault="00E036B8" w:rsidP="00D63C87">
            <w:pPr>
              <w:spacing w:after="0"/>
              <w:jc w:val="both"/>
              <w:rPr>
                <w:rFonts w:ascii="Arial" w:hAnsi="Arial" w:cs="Arial"/>
                <w:sz w:val="24"/>
                <w:szCs w:val="24"/>
              </w:rPr>
            </w:pPr>
            <w:r w:rsidRPr="00D63C87">
              <w:rPr>
                <w:rFonts w:ascii="Arial" w:hAnsi="Arial" w:cs="Arial"/>
                <w:sz w:val="24"/>
                <w:szCs w:val="24"/>
              </w:rPr>
              <w:t>5000 (lifetime)</w:t>
            </w:r>
          </w:p>
        </w:tc>
      </w:tr>
    </w:tbl>
    <w:p w:rsidR="00E036B8" w:rsidRPr="00D63C87" w:rsidRDefault="00E036B8" w:rsidP="00D63C87">
      <w:pPr>
        <w:spacing w:after="0"/>
        <w:jc w:val="both"/>
        <w:rPr>
          <w:rFonts w:ascii="Arial" w:hAnsi="Arial" w:cs="Arial"/>
          <w:sz w:val="24"/>
          <w:szCs w:val="24"/>
        </w:rPr>
      </w:pPr>
      <w:r w:rsidRPr="00D63C87">
        <w:rPr>
          <w:rFonts w:ascii="Arial" w:hAnsi="Arial" w:cs="Arial"/>
          <w:sz w:val="24"/>
          <w:szCs w:val="24"/>
        </w:rPr>
        <w:tab/>
        <w:t>Provided that quarterly rates under section 3 shall not be applicable to lifetime tax.</w:t>
      </w:r>
    </w:p>
    <w:p w:rsidR="00E036B8" w:rsidRDefault="00E036B8" w:rsidP="00D63C87">
      <w:pPr>
        <w:spacing w:after="0"/>
        <w:jc w:val="center"/>
        <w:rPr>
          <w:rFonts w:ascii="Arial" w:hAnsi="Arial" w:cs="Arial"/>
          <w:b/>
          <w:bCs/>
          <w:sz w:val="24"/>
          <w:szCs w:val="24"/>
        </w:rPr>
      </w:pPr>
      <w:r w:rsidRPr="00D63C87">
        <w:rPr>
          <w:rFonts w:ascii="Arial" w:hAnsi="Arial" w:cs="Arial"/>
          <w:b/>
          <w:bCs/>
          <w:sz w:val="24"/>
          <w:szCs w:val="24"/>
        </w:rPr>
        <w:t>TABLE 2</w:t>
      </w:r>
    </w:p>
    <w:p w:rsidR="008040F1" w:rsidRPr="00D63C87" w:rsidRDefault="008040F1" w:rsidP="00D63C87">
      <w:pPr>
        <w:spacing w:after="0"/>
        <w:jc w:val="center"/>
        <w:rPr>
          <w:rFonts w:ascii="Arial" w:hAnsi="Arial" w:cs="Arial"/>
          <w:b/>
          <w:bCs/>
          <w:sz w:val="24"/>
          <w:szCs w:val="24"/>
        </w:rPr>
      </w:pPr>
      <w:r w:rsidRPr="00D63C87">
        <w:rPr>
          <w:rFonts w:ascii="Arial" w:hAnsi="Arial" w:cs="Arial"/>
          <w:b/>
          <w:sz w:val="24"/>
          <w:szCs w:val="24"/>
        </w:rPr>
        <w:t>TOKEN TAX (Motor Vehicles)</w:t>
      </w:r>
    </w:p>
    <w:tbl>
      <w:tblPr>
        <w:tblW w:w="9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4140"/>
        <w:gridCol w:w="1890"/>
        <w:gridCol w:w="2353"/>
      </w:tblGrid>
      <w:tr w:rsidR="00E036B8" w:rsidRPr="00D63C87" w:rsidTr="00D82F3B">
        <w:trPr>
          <w:jc w:val="center"/>
        </w:trPr>
        <w:tc>
          <w:tcPr>
            <w:tcW w:w="1053" w:type="dxa"/>
            <w:vAlign w:val="center"/>
          </w:tcPr>
          <w:p w:rsidR="00E036B8" w:rsidRPr="00D63C87" w:rsidRDefault="00E036B8" w:rsidP="008040F1">
            <w:pPr>
              <w:pStyle w:val="ListParagraph"/>
              <w:spacing w:after="0"/>
              <w:ind w:left="0"/>
              <w:jc w:val="center"/>
              <w:rPr>
                <w:rFonts w:ascii="Arial" w:hAnsi="Arial" w:cs="Arial"/>
                <w:b/>
                <w:bCs/>
                <w:sz w:val="24"/>
                <w:szCs w:val="24"/>
              </w:rPr>
            </w:pPr>
            <w:r w:rsidRPr="00D63C87">
              <w:rPr>
                <w:rFonts w:ascii="Arial" w:hAnsi="Arial" w:cs="Arial"/>
                <w:b/>
                <w:bCs/>
                <w:sz w:val="24"/>
                <w:szCs w:val="24"/>
              </w:rPr>
              <w:t>Sr. No.</w:t>
            </w:r>
          </w:p>
        </w:tc>
        <w:tc>
          <w:tcPr>
            <w:tcW w:w="4140" w:type="dxa"/>
            <w:vAlign w:val="center"/>
          </w:tcPr>
          <w:p w:rsidR="00E036B8" w:rsidRPr="00D63C87" w:rsidRDefault="00E036B8" w:rsidP="00D63C87">
            <w:pPr>
              <w:pStyle w:val="ListParagraph"/>
              <w:spacing w:after="0"/>
              <w:ind w:left="0"/>
              <w:jc w:val="both"/>
              <w:rPr>
                <w:rFonts w:ascii="Arial" w:hAnsi="Arial" w:cs="Arial"/>
                <w:b/>
                <w:bCs/>
                <w:sz w:val="24"/>
                <w:szCs w:val="24"/>
              </w:rPr>
            </w:pPr>
            <w:r w:rsidRPr="00D63C87">
              <w:rPr>
                <w:rFonts w:ascii="Arial" w:hAnsi="Arial" w:cs="Arial"/>
                <w:b/>
                <w:bCs/>
                <w:sz w:val="24"/>
                <w:szCs w:val="24"/>
              </w:rPr>
              <w:t>CATEGORY</w:t>
            </w:r>
          </w:p>
        </w:tc>
        <w:tc>
          <w:tcPr>
            <w:tcW w:w="1890" w:type="dxa"/>
            <w:vAlign w:val="center"/>
          </w:tcPr>
          <w:p w:rsidR="00E036B8" w:rsidRPr="00D63C87" w:rsidRDefault="00E036B8" w:rsidP="00D63C87">
            <w:pPr>
              <w:pStyle w:val="ListParagraph"/>
              <w:spacing w:after="0"/>
              <w:ind w:left="0"/>
              <w:jc w:val="both"/>
              <w:rPr>
                <w:rFonts w:ascii="Arial" w:hAnsi="Arial" w:cs="Arial"/>
                <w:b/>
                <w:bCs/>
                <w:sz w:val="24"/>
                <w:szCs w:val="24"/>
              </w:rPr>
            </w:pPr>
            <w:r w:rsidRPr="00D63C87">
              <w:rPr>
                <w:rFonts w:ascii="Arial" w:hAnsi="Arial" w:cs="Arial"/>
                <w:b/>
                <w:bCs/>
                <w:sz w:val="24"/>
                <w:szCs w:val="24"/>
              </w:rPr>
              <w:t>TAX RATES FOR ICT Rs.</w:t>
            </w:r>
          </w:p>
        </w:tc>
        <w:tc>
          <w:tcPr>
            <w:tcW w:w="2353" w:type="dxa"/>
            <w:vAlign w:val="center"/>
          </w:tcPr>
          <w:p w:rsidR="00E036B8" w:rsidRPr="00D63C87" w:rsidRDefault="00E036B8" w:rsidP="00D63C87">
            <w:pPr>
              <w:pStyle w:val="ListParagraph"/>
              <w:spacing w:after="0"/>
              <w:ind w:left="0"/>
              <w:jc w:val="both"/>
              <w:rPr>
                <w:rFonts w:ascii="Arial" w:hAnsi="Arial" w:cs="Arial"/>
                <w:b/>
                <w:bCs/>
                <w:sz w:val="24"/>
                <w:szCs w:val="24"/>
              </w:rPr>
            </w:pPr>
            <w:r w:rsidRPr="00D63C87">
              <w:rPr>
                <w:rFonts w:ascii="Arial" w:hAnsi="Arial" w:cs="Arial"/>
                <w:b/>
                <w:bCs/>
                <w:sz w:val="24"/>
                <w:szCs w:val="24"/>
              </w:rPr>
              <w:t>Period</w:t>
            </w:r>
          </w:p>
        </w:tc>
      </w:tr>
      <w:tr w:rsidR="00E036B8" w:rsidRPr="00D63C87" w:rsidTr="00D82F3B">
        <w:trPr>
          <w:jc w:val="center"/>
        </w:trPr>
        <w:tc>
          <w:tcPr>
            <w:tcW w:w="1053" w:type="dxa"/>
            <w:vAlign w:val="center"/>
          </w:tcPr>
          <w:p w:rsidR="00E036B8" w:rsidRPr="00D63C87" w:rsidRDefault="00E036B8" w:rsidP="008040F1">
            <w:pPr>
              <w:pStyle w:val="ListParagraph"/>
              <w:numPr>
                <w:ilvl w:val="0"/>
                <w:numId w:val="6"/>
              </w:numPr>
              <w:spacing w:after="0"/>
              <w:ind w:left="477"/>
              <w:jc w:val="center"/>
              <w:rPr>
                <w:rFonts w:ascii="Arial" w:hAnsi="Arial" w:cs="Arial"/>
                <w:b/>
                <w:sz w:val="24"/>
                <w:szCs w:val="24"/>
              </w:rPr>
            </w:pPr>
          </w:p>
        </w:tc>
        <w:tc>
          <w:tcPr>
            <w:tcW w:w="4140" w:type="dxa"/>
            <w:vAlign w:val="center"/>
          </w:tcPr>
          <w:p w:rsidR="00E036B8" w:rsidRPr="00D63C87" w:rsidRDefault="00E036B8" w:rsidP="008040F1">
            <w:pPr>
              <w:pStyle w:val="ListParagraph"/>
              <w:numPr>
                <w:ilvl w:val="0"/>
                <w:numId w:val="6"/>
              </w:numPr>
              <w:spacing w:after="0"/>
              <w:jc w:val="center"/>
              <w:rPr>
                <w:rFonts w:ascii="Arial" w:hAnsi="Arial" w:cs="Arial"/>
                <w:b/>
                <w:sz w:val="24"/>
                <w:szCs w:val="24"/>
              </w:rPr>
            </w:pPr>
          </w:p>
        </w:tc>
        <w:tc>
          <w:tcPr>
            <w:tcW w:w="1890" w:type="dxa"/>
            <w:vAlign w:val="center"/>
          </w:tcPr>
          <w:p w:rsidR="00E036B8" w:rsidRPr="00D63C87" w:rsidRDefault="00E036B8" w:rsidP="008040F1">
            <w:pPr>
              <w:pStyle w:val="ListParagraph"/>
              <w:numPr>
                <w:ilvl w:val="0"/>
                <w:numId w:val="6"/>
              </w:numPr>
              <w:spacing w:after="0"/>
              <w:jc w:val="center"/>
              <w:rPr>
                <w:rFonts w:ascii="Arial" w:hAnsi="Arial" w:cs="Arial"/>
                <w:b/>
                <w:sz w:val="24"/>
                <w:szCs w:val="24"/>
              </w:rPr>
            </w:pPr>
          </w:p>
        </w:tc>
        <w:tc>
          <w:tcPr>
            <w:tcW w:w="2353" w:type="dxa"/>
            <w:vAlign w:val="center"/>
          </w:tcPr>
          <w:p w:rsidR="00E036B8" w:rsidRPr="00D63C87" w:rsidRDefault="00E036B8" w:rsidP="008040F1">
            <w:pPr>
              <w:pStyle w:val="ListParagraph"/>
              <w:numPr>
                <w:ilvl w:val="0"/>
                <w:numId w:val="6"/>
              </w:numPr>
              <w:spacing w:after="0"/>
              <w:jc w:val="center"/>
              <w:rPr>
                <w:rFonts w:ascii="Arial" w:hAnsi="Arial" w:cs="Arial"/>
                <w:b/>
                <w:sz w:val="24"/>
                <w:szCs w:val="24"/>
              </w:rPr>
            </w:pPr>
          </w:p>
        </w:tc>
      </w:tr>
      <w:tr w:rsidR="00E036B8" w:rsidRPr="00D63C87" w:rsidTr="00D82F3B">
        <w:trPr>
          <w:trHeight w:val="512"/>
          <w:jc w:val="center"/>
        </w:trPr>
        <w:tc>
          <w:tcPr>
            <w:tcW w:w="1053" w:type="dxa"/>
          </w:tcPr>
          <w:p w:rsidR="00E036B8" w:rsidRPr="00D63C87" w:rsidRDefault="008040F1" w:rsidP="008040F1">
            <w:pPr>
              <w:spacing w:after="0"/>
              <w:jc w:val="center"/>
              <w:rPr>
                <w:rFonts w:ascii="Arial" w:hAnsi="Arial" w:cs="Arial"/>
                <w:b/>
                <w:sz w:val="24"/>
                <w:szCs w:val="24"/>
              </w:rPr>
            </w:pPr>
            <w:r>
              <w:rPr>
                <w:rFonts w:ascii="Arial" w:hAnsi="Arial" w:cs="Arial"/>
                <w:b/>
                <w:sz w:val="24"/>
                <w:szCs w:val="24"/>
              </w:rPr>
              <w:t>1.</w:t>
            </w:r>
          </w:p>
        </w:tc>
        <w:tc>
          <w:tcPr>
            <w:tcW w:w="4140" w:type="dxa"/>
          </w:tcPr>
          <w:p w:rsidR="00E036B8" w:rsidRPr="00D63C87" w:rsidRDefault="00E036B8" w:rsidP="00D63C87">
            <w:pPr>
              <w:spacing w:after="0"/>
              <w:jc w:val="both"/>
              <w:rPr>
                <w:rFonts w:ascii="Arial" w:hAnsi="Arial" w:cs="Arial"/>
                <w:b/>
                <w:sz w:val="24"/>
                <w:szCs w:val="24"/>
              </w:rPr>
            </w:pPr>
            <w:r w:rsidRPr="00D63C87">
              <w:rPr>
                <w:rFonts w:ascii="Arial" w:hAnsi="Arial" w:cs="Arial"/>
                <w:b/>
                <w:bCs/>
                <w:sz w:val="24"/>
                <w:szCs w:val="24"/>
              </w:rPr>
              <w:t>Engine capacity upto 1000 CC</w:t>
            </w:r>
          </w:p>
        </w:tc>
        <w:tc>
          <w:tcPr>
            <w:tcW w:w="1890" w:type="dxa"/>
          </w:tcPr>
          <w:p w:rsidR="00E036B8" w:rsidRPr="00D63C87" w:rsidRDefault="00E036B8" w:rsidP="00D63C87">
            <w:pPr>
              <w:spacing w:after="0"/>
              <w:jc w:val="both"/>
              <w:rPr>
                <w:rFonts w:ascii="Arial" w:hAnsi="Arial" w:cs="Arial"/>
                <w:b/>
                <w:sz w:val="24"/>
                <w:szCs w:val="24"/>
              </w:rPr>
            </w:pPr>
            <w:r w:rsidRPr="00D63C87">
              <w:rPr>
                <w:rFonts w:ascii="Arial" w:hAnsi="Arial" w:cs="Arial"/>
                <w:sz w:val="24"/>
                <w:szCs w:val="24"/>
              </w:rPr>
              <w:t>10,000</w:t>
            </w:r>
          </w:p>
        </w:tc>
        <w:tc>
          <w:tcPr>
            <w:tcW w:w="2353" w:type="dxa"/>
          </w:tcPr>
          <w:p w:rsidR="00E036B8" w:rsidRPr="00D63C87" w:rsidRDefault="00E036B8" w:rsidP="00D63C87">
            <w:pPr>
              <w:spacing w:after="0"/>
              <w:jc w:val="both"/>
              <w:rPr>
                <w:rFonts w:ascii="Arial" w:hAnsi="Arial" w:cs="Arial"/>
                <w:b/>
                <w:sz w:val="24"/>
                <w:szCs w:val="24"/>
              </w:rPr>
            </w:pPr>
            <w:r w:rsidRPr="00D63C87">
              <w:rPr>
                <w:rFonts w:ascii="Arial" w:hAnsi="Arial" w:cs="Arial"/>
                <w:sz w:val="24"/>
                <w:szCs w:val="24"/>
              </w:rPr>
              <w:t>Lifetime Provided that quarterly rate under section 3 shall not be applicable to lifetime tax.</w:t>
            </w:r>
          </w:p>
        </w:tc>
      </w:tr>
      <w:tr w:rsidR="00E036B8" w:rsidRPr="00D63C87" w:rsidTr="00D82F3B">
        <w:trPr>
          <w:jc w:val="center"/>
        </w:trPr>
        <w:tc>
          <w:tcPr>
            <w:tcW w:w="1053" w:type="dxa"/>
          </w:tcPr>
          <w:p w:rsidR="00E036B8" w:rsidRPr="008040F1" w:rsidRDefault="008040F1" w:rsidP="008040F1">
            <w:pPr>
              <w:spacing w:after="0"/>
              <w:jc w:val="center"/>
              <w:rPr>
                <w:rFonts w:ascii="Arial" w:hAnsi="Arial" w:cs="Arial"/>
                <w:b/>
                <w:bCs/>
                <w:sz w:val="24"/>
                <w:szCs w:val="24"/>
              </w:rPr>
            </w:pPr>
            <w:r>
              <w:rPr>
                <w:rFonts w:ascii="Arial" w:hAnsi="Arial" w:cs="Arial"/>
                <w:b/>
                <w:bCs/>
                <w:sz w:val="24"/>
                <w:szCs w:val="24"/>
              </w:rPr>
              <w:t>2</w:t>
            </w:r>
            <w:r w:rsidRPr="008040F1">
              <w:rPr>
                <w:rFonts w:ascii="Arial" w:hAnsi="Arial" w:cs="Arial"/>
                <w:b/>
                <w:bCs/>
                <w:sz w:val="24"/>
                <w:szCs w:val="24"/>
              </w:rPr>
              <w:t>.</w:t>
            </w:r>
          </w:p>
        </w:tc>
        <w:tc>
          <w:tcPr>
            <w:tcW w:w="4140" w:type="dxa"/>
          </w:tcPr>
          <w:p w:rsidR="00E036B8" w:rsidRPr="00D63C87" w:rsidRDefault="00E036B8" w:rsidP="00D63C87">
            <w:pPr>
              <w:spacing w:after="0"/>
              <w:jc w:val="both"/>
              <w:rPr>
                <w:rFonts w:ascii="Arial" w:hAnsi="Arial" w:cs="Arial"/>
                <w:b/>
                <w:bCs/>
                <w:sz w:val="24"/>
                <w:szCs w:val="24"/>
              </w:rPr>
            </w:pPr>
            <w:r w:rsidRPr="00D63C87">
              <w:rPr>
                <w:rFonts w:ascii="Arial" w:hAnsi="Arial" w:cs="Arial"/>
                <w:b/>
                <w:bCs/>
                <w:sz w:val="24"/>
                <w:szCs w:val="24"/>
              </w:rPr>
              <w:t>Engine capacity from 1001 to 1300 cc</w:t>
            </w:r>
          </w:p>
        </w:tc>
        <w:tc>
          <w:tcPr>
            <w:tcW w:w="1890" w:type="dxa"/>
          </w:tcPr>
          <w:p w:rsidR="00E036B8" w:rsidRPr="00D63C87" w:rsidRDefault="00E036B8" w:rsidP="00D63C87">
            <w:pPr>
              <w:spacing w:after="0"/>
              <w:jc w:val="both"/>
              <w:rPr>
                <w:rFonts w:ascii="Arial" w:hAnsi="Arial" w:cs="Arial"/>
                <w:sz w:val="24"/>
                <w:szCs w:val="24"/>
              </w:rPr>
            </w:pPr>
            <w:r w:rsidRPr="00D63C87">
              <w:rPr>
                <w:rFonts w:ascii="Arial" w:hAnsi="Arial" w:cs="Arial"/>
                <w:sz w:val="24"/>
                <w:szCs w:val="24"/>
              </w:rPr>
              <w:t>1,500</w:t>
            </w:r>
          </w:p>
        </w:tc>
        <w:tc>
          <w:tcPr>
            <w:tcW w:w="2353" w:type="dxa"/>
          </w:tcPr>
          <w:p w:rsidR="00E036B8" w:rsidRPr="00D63C87" w:rsidRDefault="00E036B8" w:rsidP="00D63C87">
            <w:pPr>
              <w:spacing w:after="0"/>
              <w:jc w:val="both"/>
              <w:rPr>
                <w:rFonts w:ascii="Arial" w:hAnsi="Arial" w:cs="Arial"/>
                <w:sz w:val="24"/>
                <w:szCs w:val="24"/>
              </w:rPr>
            </w:pPr>
            <w:r w:rsidRPr="00D63C87">
              <w:rPr>
                <w:rFonts w:ascii="Arial" w:hAnsi="Arial" w:cs="Arial"/>
                <w:sz w:val="24"/>
                <w:szCs w:val="24"/>
              </w:rPr>
              <w:t>per annum</w:t>
            </w:r>
          </w:p>
        </w:tc>
      </w:tr>
      <w:tr w:rsidR="00E036B8" w:rsidRPr="00D63C87" w:rsidTr="00D82F3B">
        <w:trPr>
          <w:jc w:val="center"/>
        </w:trPr>
        <w:tc>
          <w:tcPr>
            <w:tcW w:w="1053" w:type="dxa"/>
          </w:tcPr>
          <w:p w:rsidR="00E036B8" w:rsidRPr="008040F1" w:rsidRDefault="008040F1" w:rsidP="008040F1">
            <w:pPr>
              <w:spacing w:after="0"/>
              <w:jc w:val="center"/>
              <w:rPr>
                <w:rFonts w:ascii="Arial" w:hAnsi="Arial" w:cs="Arial"/>
                <w:b/>
                <w:bCs/>
                <w:sz w:val="24"/>
                <w:szCs w:val="24"/>
              </w:rPr>
            </w:pPr>
            <w:r>
              <w:rPr>
                <w:rFonts w:ascii="Arial" w:hAnsi="Arial" w:cs="Arial"/>
                <w:b/>
                <w:bCs/>
                <w:sz w:val="24"/>
                <w:szCs w:val="24"/>
              </w:rPr>
              <w:t>3.</w:t>
            </w:r>
          </w:p>
        </w:tc>
        <w:tc>
          <w:tcPr>
            <w:tcW w:w="4140" w:type="dxa"/>
          </w:tcPr>
          <w:p w:rsidR="00E036B8" w:rsidRPr="00D63C87" w:rsidRDefault="00E036B8" w:rsidP="00D63C87">
            <w:pPr>
              <w:spacing w:after="0"/>
              <w:jc w:val="both"/>
              <w:rPr>
                <w:rFonts w:ascii="Arial" w:hAnsi="Arial" w:cs="Arial"/>
                <w:b/>
                <w:bCs/>
                <w:sz w:val="24"/>
                <w:szCs w:val="24"/>
              </w:rPr>
            </w:pPr>
            <w:r w:rsidRPr="00D63C87">
              <w:rPr>
                <w:rFonts w:ascii="Arial" w:hAnsi="Arial" w:cs="Arial"/>
                <w:b/>
                <w:bCs/>
                <w:sz w:val="24"/>
                <w:szCs w:val="24"/>
              </w:rPr>
              <w:t>Engine capacity from 1301 to 1500 cc</w:t>
            </w:r>
          </w:p>
        </w:tc>
        <w:tc>
          <w:tcPr>
            <w:tcW w:w="1890" w:type="dxa"/>
          </w:tcPr>
          <w:p w:rsidR="00E036B8" w:rsidRPr="00D63C87" w:rsidRDefault="00E036B8" w:rsidP="00D63C87">
            <w:pPr>
              <w:spacing w:after="0"/>
              <w:jc w:val="both"/>
              <w:rPr>
                <w:rFonts w:ascii="Arial" w:hAnsi="Arial" w:cs="Arial"/>
                <w:sz w:val="24"/>
                <w:szCs w:val="24"/>
              </w:rPr>
            </w:pPr>
            <w:r w:rsidRPr="00D63C87">
              <w:rPr>
                <w:rFonts w:ascii="Arial" w:hAnsi="Arial" w:cs="Arial"/>
                <w:sz w:val="24"/>
                <w:szCs w:val="24"/>
              </w:rPr>
              <w:t>4,000</w:t>
            </w:r>
          </w:p>
        </w:tc>
        <w:tc>
          <w:tcPr>
            <w:tcW w:w="2353" w:type="dxa"/>
          </w:tcPr>
          <w:p w:rsidR="00E036B8" w:rsidRPr="00D63C87" w:rsidRDefault="00E036B8" w:rsidP="00D63C87">
            <w:pPr>
              <w:spacing w:after="0"/>
              <w:jc w:val="both"/>
              <w:rPr>
                <w:rFonts w:ascii="Arial" w:hAnsi="Arial" w:cs="Arial"/>
                <w:sz w:val="24"/>
                <w:szCs w:val="24"/>
              </w:rPr>
            </w:pPr>
            <w:r w:rsidRPr="00D63C87">
              <w:rPr>
                <w:rFonts w:ascii="Arial" w:hAnsi="Arial" w:cs="Arial"/>
                <w:sz w:val="24"/>
                <w:szCs w:val="24"/>
              </w:rPr>
              <w:t>per annum</w:t>
            </w:r>
          </w:p>
        </w:tc>
      </w:tr>
      <w:tr w:rsidR="00E036B8" w:rsidRPr="00D63C87" w:rsidTr="00D82F3B">
        <w:trPr>
          <w:jc w:val="center"/>
        </w:trPr>
        <w:tc>
          <w:tcPr>
            <w:tcW w:w="1053" w:type="dxa"/>
          </w:tcPr>
          <w:p w:rsidR="00E036B8" w:rsidRPr="00D63C87" w:rsidRDefault="00E036B8" w:rsidP="008040F1">
            <w:pPr>
              <w:pStyle w:val="ListParagraph"/>
              <w:numPr>
                <w:ilvl w:val="0"/>
                <w:numId w:val="4"/>
              </w:numPr>
              <w:spacing w:after="0"/>
              <w:rPr>
                <w:rFonts w:ascii="Arial" w:hAnsi="Arial" w:cs="Arial"/>
                <w:b/>
                <w:bCs/>
                <w:sz w:val="24"/>
                <w:szCs w:val="24"/>
              </w:rPr>
            </w:pPr>
          </w:p>
        </w:tc>
        <w:tc>
          <w:tcPr>
            <w:tcW w:w="4140" w:type="dxa"/>
          </w:tcPr>
          <w:p w:rsidR="00E036B8" w:rsidRPr="00D63C87" w:rsidRDefault="00E036B8" w:rsidP="00D63C87">
            <w:pPr>
              <w:spacing w:after="0"/>
              <w:jc w:val="both"/>
              <w:rPr>
                <w:rFonts w:ascii="Arial" w:hAnsi="Arial" w:cs="Arial"/>
                <w:b/>
                <w:bCs/>
                <w:sz w:val="24"/>
                <w:szCs w:val="24"/>
              </w:rPr>
            </w:pPr>
            <w:r w:rsidRPr="00D63C87">
              <w:rPr>
                <w:rFonts w:ascii="Arial" w:hAnsi="Arial" w:cs="Arial"/>
                <w:b/>
                <w:bCs/>
                <w:sz w:val="24"/>
                <w:szCs w:val="24"/>
              </w:rPr>
              <w:t>Engine capacity from 1501 to 2000 cc</w:t>
            </w:r>
          </w:p>
        </w:tc>
        <w:tc>
          <w:tcPr>
            <w:tcW w:w="1890" w:type="dxa"/>
          </w:tcPr>
          <w:p w:rsidR="00E036B8" w:rsidRPr="00D63C87" w:rsidRDefault="00E036B8" w:rsidP="00D63C87">
            <w:pPr>
              <w:spacing w:after="0"/>
              <w:jc w:val="both"/>
              <w:rPr>
                <w:rFonts w:ascii="Arial" w:hAnsi="Arial" w:cs="Arial"/>
                <w:sz w:val="24"/>
                <w:szCs w:val="24"/>
              </w:rPr>
            </w:pPr>
            <w:r w:rsidRPr="00D63C87">
              <w:rPr>
                <w:rFonts w:ascii="Arial" w:hAnsi="Arial" w:cs="Arial"/>
                <w:sz w:val="24"/>
                <w:szCs w:val="24"/>
              </w:rPr>
              <w:t>5,000</w:t>
            </w:r>
          </w:p>
        </w:tc>
        <w:tc>
          <w:tcPr>
            <w:tcW w:w="2353" w:type="dxa"/>
          </w:tcPr>
          <w:p w:rsidR="00E036B8" w:rsidRPr="00D63C87" w:rsidRDefault="00E036B8" w:rsidP="00D63C87">
            <w:pPr>
              <w:spacing w:after="0"/>
              <w:jc w:val="both"/>
              <w:rPr>
                <w:rFonts w:ascii="Arial" w:hAnsi="Arial" w:cs="Arial"/>
                <w:sz w:val="24"/>
                <w:szCs w:val="24"/>
              </w:rPr>
            </w:pPr>
            <w:r w:rsidRPr="00D63C87">
              <w:rPr>
                <w:rFonts w:ascii="Arial" w:hAnsi="Arial" w:cs="Arial"/>
                <w:sz w:val="24"/>
                <w:szCs w:val="24"/>
              </w:rPr>
              <w:t>per annum</w:t>
            </w:r>
          </w:p>
        </w:tc>
      </w:tr>
      <w:tr w:rsidR="00E036B8" w:rsidRPr="00D63C87" w:rsidTr="00D82F3B">
        <w:trPr>
          <w:jc w:val="center"/>
        </w:trPr>
        <w:tc>
          <w:tcPr>
            <w:tcW w:w="1053" w:type="dxa"/>
          </w:tcPr>
          <w:p w:rsidR="00E036B8" w:rsidRPr="00D63C87" w:rsidRDefault="00E036B8" w:rsidP="008040F1">
            <w:pPr>
              <w:pStyle w:val="ListParagraph"/>
              <w:numPr>
                <w:ilvl w:val="0"/>
                <w:numId w:val="4"/>
              </w:numPr>
              <w:spacing w:after="0"/>
              <w:rPr>
                <w:rFonts w:ascii="Arial" w:hAnsi="Arial" w:cs="Arial"/>
                <w:b/>
                <w:bCs/>
                <w:sz w:val="24"/>
                <w:szCs w:val="24"/>
              </w:rPr>
            </w:pPr>
          </w:p>
        </w:tc>
        <w:tc>
          <w:tcPr>
            <w:tcW w:w="4140" w:type="dxa"/>
          </w:tcPr>
          <w:p w:rsidR="00E036B8" w:rsidRPr="00D63C87" w:rsidRDefault="00E036B8" w:rsidP="00D63C87">
            <w:pPr>
              <w:spacing w:after="0"/>
              <w:jc w:val="both"/>
              <w:rPr>
                <w:rFonts w:ascii="Arial" w:hAnsi="Arial" w:cs="Arial"/>
                <w:b/>
                <w:bCs/>
                <w:sz w:val="24"/>
                <w:szCs w:val="24"/>
              </w:rPr>
            </w:pPr>
            <w:r w:rsidRPr="00D63C87">
              <w:rPr>
                <w:rFonts w:ascii="Arial" w:hAnsi="Arial" w:cs="Arial"/>
                <w:b/>
                <w:bCs/>
                <w:sz w:val="24"/>
                <w:szCs w:val="24"/>
              </w:rPr>
              <w:t>Engine capacity from 2001 to 2500 cc</w:t>
            </w:r>
          </w:p>
        </w:tc>
        <w:tc>
          <w:tcPr>
            <w:tcW w:w="1890" w:type="dxa"/>
          </w:tcPr>
          <w:p w:rsidR="00E036B8" w:rsidRPr="00D63C87" w:rsidRDefault="00E036B8" w:rsidP="00D63C87">
            <w:pPr>
              <w:spacing w:after="0"/>
              <w:jc w:val="both"/>
              <w:rPr>
                <w:rFonts w:ascii="Arial" w:hAnsi="Arial" w:cs="Arial"/>
                <w:sz w:val="24"/>
                <w:szCs w:val="24"/>
              </w:rPr>
            </w:pPr>
            <w:r w:rsidRPr="00D63C87">
              <w:rPr>
                <w:rFonts w:ascii="Arial" w:hAnsi="Arial" w:cs="Arial"/>
                <w:sz w:val="24"/>
                <w:szCs w:val="24"/>
              </w:rPr>
              <w:t>8,000</w:t>
            </w:r>
          </w:p>
        </w:tc>
        <w:tc>
          <w:tcPr>
            <w:tcW w:w="2353" w:type="dxa"/>
          </w:tcPr>
          <w:p w:rsidR="00E036B8" w:rsidRPr="00D63C87" w:rsidRDefault="00E036B8" w:rsidP="00D63C87">
            <w:pPr>
              <w:spacing w:after="0"/>
              <w:jc w:val="both"/>
              <w:rPr>
                <w:rFonts w:ascii="Arial" w:hAnsi="Arial" w:cs="Arial"/>
                <w:sz w:val="24"/>
                <w:szCs w:val="24"/>
              </w:rPr>
            </w:pPr>
            <w:r w:rsidRPr="00D63C87">
              <w:rPr>
                <w:rFonts w:ascii="Arial" w:hAnsi="Arial" w:cs="Arial"/>
                <w:sz w:val="24"/>
                <w:szCs w:val="24"/>
              </w:rPr>
              <w:t>per annum</w:t>
            </w:r>
          </w:p>
        </w:tc>
      </w:tr>
      <w:tr w:rsidR="00E036B8" w:rsidRPr="00D63C87" w:rsidTr="00D82F3B">
        <w:trPr>
          <w:jc w:val="center"/>
        </w:trPr>
        <w:tc>
          <w:tcPr>
            <w:tcW w:w="1053" w:type="dxa"/>
          </w:tcPr>
          <w:p w:rsidR="00E036B8" w:rsidRPr="00D63C87" w:rsidRDefault="00E036B8" w:rsidP="008040F1">
            <w:pPr>
              <w:pStyle w:val="ListParagraph"/>
              <w:numPr>
                <w:ilvl w:val="0"/>
                <w:numId w:val="4"/>
              </w:numPr>
              <w:spacing w:after="0"/>
              <w:rPr>
                <w:rFonts w:ascii="Arial" w:hAnsi="Arial" w:cs="Arial"/>
                <w:b/>
                <w:bCs/>
                <w:sz w:val="24"/>
                <w:szCs w:val="24"/>
              </w:rPr>
            </w:pPr>
          </w:p>
        </w:tc>
        <w:tc>
          <w:tcPr>
            <w:tcW w:w="4140" w:type="dxa"/>
          </w:tcPr>
          <w:p w:rsidR="00E036B8" w:rsidRPr="00D63C87" w:rsidRDefault="00E036B8" w:rsidP="00D63C87">
            <w:pPr>
              <w:spacing w:after="0"/>
              <w:jc w:val="both"/>
              <w:rPr>
                <w:rFonts w:ascii="Arial" w:hAnsi="Arial" w:cs="Arial"/>
                <w:b/>
                <w:bCs/>
                <w:sz w:val="24"/>
                <w:szCs w:val="24"/>
              </w:rPr>
            </w:pPr>
            <w:r w:rsidRPr="00D63C87">
              <w:rPr>
                <w:rFonts w:ascii="Arial" w:hAnsi="Arial" w:cs="Arial"/>
                <w:b/>
                <w:bCs/>
                <w:sz w:val="24"/>
                <w:szCs w:val="24"/>
              </w:rPr>
              <w:t>Engine capacity from 2501 and above</w:t>
            </w:r>
          </w:p>
        </w:tc>
        <w:tc>
          <w:tcPr>
            <w:tcW w:w="1890" w:type="dxa"/>
          </w:tcPr>
          <w:p w:rsidR="00E036B8" w:rsidRPr="00D63C87" w:rsidRDefault="00E036B8" w:rsidP="00D63C87">
            <w:pPr>
              <w:spacing w:after="0"/>
              <w:jc w:val="both"/>
              <w:rPr>
                <w:rFonts w:ascii="Arial" w:hAnsi="Arial" w:cs="Arial"/>
                <w:sz w:val="24"/>
                <w:szCs w:val="24"/>
              </w:rPr>
            </w:pPr>
            <w:r w:rsidRPr="00D63C87">
              <w:rPr>
                <w:rFonts w:ascii="Arial" w:hAnsi="Arial" w:cs="Arial"/>
                <w:sz w:val="24"/>
                <w:szCs w:val="24"/>
              </w:rPr>
              <w:t>12,000</w:t>
            </w:r>
          </w:p>
        </w:tc>
        <w:tc>
          <w:tcPr>
            <w:tcW w:w="2353" w:type="dxa"/>
          </w:tcPr>
          <w:p w:rsidR="00E036B8" w:rsidRPr="00D63C87" w:rsidRDefault="00E036B8" w:rsidP="00D63C87">
            <w:pPr>
              <w:spacing w:after="0"/>
              <w:jc w:val="both"/>
              <w:rPr>
                <w:rFonts w:ascii="Arial" w:hAnsi="Arial" w:cs="Arial"/>
                <w:sz w:val="24"/>
                <w:szCs w:val="24"/>
              </w:rPr>
            </w:pPr>
            <w:r w:rsidRPr="00D63C87">
              <w:rPr>
                <w:rFonts w:ascii="Arial" w:hAnsi="Arial" w:cs="Arial"/>
                <w:sz w:val="24"/>
                <w:szCs w:val="24"/>
              </w:rPr>
              <w:t>per annum</w:t>
            </w:r>
          </w:p>
        </w:tc>
      </w:tr>
    </w:tbl>
    <w:p w:rsidR="008040F1" w:rsidRDefault="008040F1" w:rsidP="008040F1">
      <w:pPr>
        <w:spacing w:after="0"/>
        <w:jc w:val="center"/>
        <w:rPr>
          <w:rFonts w:ascii="Arial" w:hAnsi="Arial" w:cs="Arial"/>
          <w:b/>
          <w:bCs/>
          <w:sz w:val="24"/>
          <w:szCs w:val="24"/>
        </w:rPr>
      </w:pPr>
      <w:r w:rsidRPr="00D63C87">
        <w:rPr>
          <w:rFonts w:ascii="Arial" w:hAnsi="Arial" w:cs="Arial"/>
          <w:b/>
          <w:bCs/>
          <w:sz w:val="24"/>
          <w:szCs w:val="24"/>
        </w:rPr>
        <w:t>TABLE 3</w:t>
      </w:r>
    </w:p>
    <w:p w:rsidR="008040F1" w:rsidRPr="00D63C87" w:rsidRDefault="008040F1" w:rsidP="008040F1">
      <w:pPr>
        <w:jc w:val="center"/>
        <w:rPr>
          <w:rFonts w:ascii="Arial" w:hAnsi="Arial" w:cs="Arial"/>
          <w:b/>
          <w:bCs/>
          <w:sz w:val="24"/>
          <w:szCs w:val="24"/>
        </w:rPr>
      </w:pPr>
      <w:r w:rsidRPr="00D63C87">
        <w:rPr>
          <w:rFonts w:ascii="Arial" w:hAnsi="Arial" w:cs="Arial"/>
          <w:b/>
          <w:bCs/>
          <w:sz w:val="24"/>
          <w:szCs w:val="24"/>
        </w:rPr>
        <w:t>MOTOR CABS UPTO 6 SEATS</w:t>
      </w:r>
    </w:p>
    <w:tbl>
      <w:tblPr>
        <w:tblStyle w:val="TableGrid"/>
        <w:tblW w:w="0" w:type="auto"/>
        <w:tblInd w:w="108" w:type="dxa"/>
        <w:tblLook w:val="04A0" w:firstRow="1" w:lastRow="0" w:firstColumn="1" w:lastColumn="0" w:noHBand="0" w:noVBand="1"/>
      </w:tblPr>
      <w:tblGrid>
        <w:gridCol w:w="990"/>
        <w:gridCol w:w="5250"/>
        <w:gridCol w:w="3120"/>
      </w:tblGrid>
      <w:tr w:rsidR="00E036B8" w:rsidRPr="00D63C87" w:rsidTr="00D82F3B">
        <w:tc>
          <w:tcPr>
            <w:tcW w:w="990" w:type="dxa"/>
          </w:tcPr>
          <w:p w:rsidR="00E036B8" w:rsidRPr="00D63C87" w:rsidRDefault="00E036B8" w:rsidP="008040F1">
            <w:pPr>
              <w:spacing w:line="480" w:lineRule="auto"/>
              <w:jc w:val="center"/>
              <w:rPr>
                <w:rFonts w:ascii="Arial" w:hAnsi="Arial" w:cs="Arial"/>
                <w:b/>
                <w:bCs/>
                <w:sz w:val="24"/>
                <w:szCs w:val="24"/>
              </w:rPr>
            </w:pPr>
            <w:r w:rsidRPr="00D63C87">
              <w:rPr>
                <w:rFonts w:ascii="Arial" w:hAnsi="Arial" w:cs="Arial"/>
                <w:b/>
                <w:bCs/>
                <w:sz w:val="24"/>
                <w:szCs w:val="24"/>
              </w:rPr>
              <w:t>S.No.</w:t>
            </w:r>
          </w:p>
        </w:tc>
        <w:tc>
          <w:tcPr>
            <w:tcW w:w="5250" w:type="dxa"/>
          </w:tcPr>
          <w:p w:rsidR="00E036B8" w:rsidRPr="00D63C87" w:rsidRDefault="00E036B8" w:rsidP="008040F1">
            <w:pPr>
              <w:spacing w:line="480" w:lineRule="auto"/>
              <w:jc w:val="center"/>
              <w:rPr>
                <w:rFonts w:ascii="Arial" w:hAnsi="Arial" w:cs="Arial"/>
                <w:b/>
                <w:bCs/>
                <w:sz w:val="24"/>
                <w:szCs w:val="24"/>
              </w:rPr>
            </w:pPr>
            <w:r w:rsidRPr="00D63C87">
              <w:rPr>
                <w:rFonts w:ascii="Arial" w:hAnsi="Arial" w:cs="Arial"/>
                <w:b/>
                <w:bCs/>
                <w:sz w:val="24"/>
                <w:szCs w:val="24"/>
              </w:rPr>
              <w:t>CATEGORY</w:t>
            </w:r>
          </w:p>
        </w:tc>
        <w:tc>
          <w:tcPr>
            <w:tcW w:w="3120" w:type="dxa"/>
          </w:tcPr>
          <w:p w:rsidR="00E036B8" w:rsidRPr="00D63C87" w:rsidRDefault="00E036B8" w:rsidP="008040F1">
            <w:pPr>
              <w:spacing w:line="480" w:lineRule="auto"/>
              <w:jc w:val="center"/>
              <w:rPr>
                <w:rFonts w:ascii="Arial" w:hAnsi="Arial" w:cs="Arial"/>
                <w:b/>
                <w:bCs/>
                <w:sz w:val="24"/>
                <w:szCs w:val="24"/>
              </w:rPr>
            </w:pPr>
            <w:r w:rsidRPr="00D63C87">
              <w:rPr>
                <w:rFonts w:ascii="Arial" w:hAnsi="Arial" w:cs="Arial"/>
                <w:b/>
                <w:bCs/>
                <w:sz w:val="24"/>
                <w:szCs w:val="24"/>
              </w:rPr>
              <w:t>TAX RATES FOR ICT Rs.</w:t>
            </w:r>
          </w:p>
        </w:tc>
      </w:tr>
      <w:tr w:rsidR="00E036B8" w:rsidRPr="00D63C87" w:rsidTr="00D82F3B">
        <w:tc>
          <w:tcPr>
            <w:tcW w:w="990" w:type="dxa"/>
          </w:tcPr>
          <w:p w:rsidR="00E036B8" w:rsidRPr="00D63C87" w:rsidRDefault="00E036B8" w:rsidP="008040F1">
            <w:pPr>
              <w:spacing w:line="480" w:lineRule="auto"/>
              <w:jc w:val="center"/>
              <w:rPr>
                <w:rFonts w:ascii="Arial" w:hAnsi="Arial" w:cs="Arial"/>
                <w:b/>
                <w:bCs/>
                <w:sz w:val="24"/>
                <w:szCs w:val="24"/>
              </w:rPr>
            </w:pPr>
            <w:r w:rsidRPr="00D63C87">
              <w:rPr>
                <w:rFonts w:ascii="Arial" w:hAnsi="Arial" w:cs="Arial"/>
                <w:b/>
                <w:bCs/>
                <w:sz w:val="24"/>
                <w:szCs w:val="24"/>
              </w:rPr>
              <w:t>(1)</w:t>
            </w:r>
          </w:p>
        </w:tc>
        <w:tc>
          <w:tcPr>
            <w:tcW w:w="5250" w:type="dxa"/>
          </w:tcPr>
          <w:p w:rsidR="00E036B8" w:rsidRPr="00D63C87" w:rsidRDefault="00E036B8" w:rsidP="008040F1">
            <w:pPr>
              <w:spacing w:line="480" w:lineRule="auto"/>
              <w:jc w:val="center"/>
              <w:rPr>
                <w:rFonts w:ascii="Arial" w:hAnsi="Arial" w:cs="Arial"/>
                <w:b/>
                <w:bCs/>
                <w:sz w:val="24"/>
                <w:szCs w:val="24"/>
              </w:rPr>
            </w:pPr>
            <w:r w:rsidRPr="00D63C87">
              <w:rPr>
                <w:rFonts w:ascii="Arial" w:hAnsi="Arial" w:cs="Arial"/>
                <w:b/>
                <w:bCs/>
                <w:sz w:val="24"/>
                <w:szCs w:val="24"/>
              </w:rPr>
              <w:t>(2)</w:t>
            </w:r>
          </w:p>
        </w:tc>
        <w:tc>
          <w:tcPr>
            <w:tcW w:w="3120" w:type="dxa"/>
          </w:tcPr>
          <w:p w:rsidR="00E036B8" w:rsidRPr="00D63C87" w:rsidRDefault="00E036B8" w:rsidP="008040F1">
            <w:pPr>
              <w:spacing w:line="480" w:lineRule="auto"/>
              <w:jc w:val="center"/>
              <w:rPr>
                <w:rFonts w:ascii="Arial" w:hAnsi="Arial" w:cs="Arial"/>
                <w:b/>
                <w:bCs/>
                <w:sz w:val="24"/>
                <w:szCs w:val="24"/>
              </w:rPr>
            </w:pPr>
            <w:r w:rsidRPr="00D63C87">
              <w:rPr>
                <w:rFonts w:ascii="Arial" w:hAnsi="Arial" w:cs="Arial"/>
                <w:b/>
                <w:bCs/>
                <w:sz w:val="24"/>
                <w:szCs w:val="24"/>
              </w:rPr>
              <w:t>(3)</w:t>
            </w:r>
          </w:p>
        </w:tc>
      </w:tr>
      <w:tr w:rsidR="00E036B8" w:rsidRPr="00D63C87" w:rsidTr="00D82F3B">
        <w:tc>
          <w:tcPr>
            <w:tcW w:w="990" w:type="dxa"/>
          </w:tcPr>
          <w:p w:rsidR="00E036B8" w:rsidRPr="00D63C87" w:rsidRDefault="008040F1" w:rsidP="008040F1">
            <w:pPr>
              <w:spacing w:line="480" w:lineRule="auto"/>
              <w:jc w:val="center"/>
              <w:rPr>
                <w:rFonts w:ascii="Arial" w:hAnsi="Arial" w:cs="Arial"/>
                <w:b/>
                <w:bCs/>
                <w:sz w:val="24"/>
                <w:szCs w:val="24"/>
              </w:rPr>
            </w:pPr>
            <w:r>
              <w:rPr>
                <w:rFonts w:ascii="Arial" w:hAnsi="Arial" w:cs="Arial"/>
                <w:b/>
                <w:bCs/>
                <w:sz w:val="24"/>
                <w:szCs w:val="24"/>
              </w:rPr>
              <w:t>1.</w:t>
            </w:r>
          </w:p>
        </w:tc>
        <w:tc>
          <w:tcPr>
            <w:tcW w:w="5250" w:type="dxa"/>
          </w:tcPr>
          <w:p w:rsidR="00E036B8" w:rsidRPr="00D63C87" w:rsidRDefault="00E036B8" w:rsidP="00D63C87">
            <w:pPr>
              <w:spacing w:line="480" w:lineRule="auto"/>
              <w:jc w:val="both"/>
              <w:rPr>
                <w:rFonts w:ascii="Arial" w:hAnsi="Arial" w:cs="Arial"/>
                <w:b/>
                <w:bCs/>
                <w:sz w:val="24"/>
                <w:szCs w:val="24"/>
              </w:rPr>
            </w:pPr>
            <w:r w:rsidRPr="00D63C87">
              <w:rPr>
                <w:rFonts w:ascii="Arial" w:hAnsi="Arial" w:cs="Arial"/>
                <w:b/>
                <w:bCs/>
                <w:sz w:val="24"/>
                <w:szCs w:val="24"/>
              </w:rPr>
              <w:t>Engine capacity upto 1000 CC</w:t>
            </w:r>
          </w:p>
        </w:tc>
        <w:tc>
          <w:tcPr>
            <w:tcW w:w="3120" w:type="dxa"/>
          </w:tcPr>
          <w:p w:rsidR="00E036B8" w:rsidRPr="00D63C87" w:rsidRDefault="00E036B8" w:rsidP="00D63C87">
            <w:pPr>
              <w:spacing w:line="480" w:lineRule="auto"/>
              <w:jc w:val="both"/>
              <w:rPr>
                <w:rFonts w:ascii="Arial" w:hAnsi="Arial" w:cs="Arial"/>
                <w:b/>
                <w:bCs/>
                <w:sz w:val="24"/>
                <w:szCs w:val="24"/>
              </w:rPr>
            </w:pPr>
            <w:r w:rsidRPr="00D63C87">
              <w:rPr>
                <w:rFonts w:ascii="Arial" w:hAnsi="Arial" w:cs="Arial"/>
                <w:b/>
                <w:bCs/>
                <w:sz w:val="24"/>
                <w:szCs w:val="24"/>
              </w:rPr>
              <w:t>600 per annum</w:t>
            </w:r>
          </w:p>
        </w:tc>
      </w:tr>
      <w:tr w:rsidR="00E036B8" w:rsidRPr="00D63C87" w:rsidTr="00D82F3B">
        <w:tc>
          <w:tcPr>
            <w:tcW w:w="990" w:type="dxa"/>
          </w:tcPr>
          <w:p w:rsidR="00E036B8" w:rsidRPr="00D63C87" w:rsidRDefault="008040F1" w:rsidP="008040F1">
            <w:pPr>
              <w:spacing w:line="480" w:lineRule="auto"/>
              <w:jc w:val="center"/>
              <w:rPr>
                <w:rFonts w:ascii="Arial" w:hAnsi="Arial" w:cs="Arial"/>
                <w:b/>
                <w:bCs/>
                <w:sz w:val="24"/>
                <w:szCs w:val="24"/>
              </w:rPr>
            </w:pPr>
            <w:r>
              <w:rPr>
                <w:rFonts w:ascii="Arial" w:hAnsi="Arial" w:cs="Arial"/>
                <w:b/>
                <w:bCs/>
                <w:sz w:val="24"/>
                <w:szCs w:val="24"/>
              </w:rPr>
              <w:t>2.</w:t>
            </w:r>
          </w:p>
        </w:tc>
        <w:tc>
          <w:tcPr>
            <w:tcW w:w="5250" w:type="dxa"/>
          </w:tcPr>
          <w:p w:rsidR="00E036B8" w:rsidRPr="00D63C87" w:rsidRDefault="00E036B8" w:rsidP="00D63C87">
            <w:pPr>
              <w:spacing w:line="480" w:lineRule="auto"/>
              <w:jc w:val="both"/>
              <w:rPr>
                <w:rFonts w:ascii="Arial" w:hAnsi="Arial" w:cs="Arial"/>
                <w:b/>
                <w:bCs/>
                <w:sz w:val="24"/>
                <w:szCs w:val="24"/>
              </w:rPr>
            </w:pPr>
            <w:r w:rsidRPr="00D63C87">
              <w:rPr>
                <w:rFonts w:ascii="Arial" w:hAnsi="Arial" w:cs="Arial"/>
                <w:b/>
                <w:bCs/>
                <w:sz w:val="24"/>
                <w:szCs w:val="24"/>
              </w:rPr>
              <w:t xml:space="preserve">Engine capacity upto 1001 and above </w:t>
            </w:r>
          </w:p>
        </w:tc>
        <w:tc>
          <w:tcPr>
            <w:tcW w:w="3120" w:type="dxa"/>
          </w:tcPr>
          <w:p w:rsidR="00E036B8" w:rsidRPr="00D63C87" w:rsidRDefault="00E036B8" w:rsidP="00D63C87">
            <w:pPr>
              <w:spacing w:line="480" w:lineRule="auto"/>
              <w:jc w:val="both"/>
              <w:rPr>
                <w:rFonts w:ascii="Arial" w:hAnsi="Arial" w:cs="Arial"/>
                <w:b/>
                <w:bCs/>
                <w:sz w:val="24"/>
                <w:szCs w:val="24"/>
              </w:rPr>
            </w:pPr>
            <w:r w:rsidRPr="00D63C87">
              <w:rPr>
                <w:rFonts w:ascii="Arial" w:hAnsi="Arial" w:cs="Arial"/>
                <w:b/>
                <w:bCs/>
                <w:sz w:val="24"/>
                <w:szCs w:val="24"/>
              </w:rPr>
              <w:t>1000 per annum</w:t>
            </w:r>
          </w:p>
        </w:tc>
      </w:tr>
    </w:tbl>
    <w:p w:rsidR="00E036B8" w:rsidRDefault="00E036B8" w:rsidP="00D63C87">
      <w:pPr>
        <w:spacing w:after="0"/>
        <w:jc w:val="center"/>
        <w:rPr>
          <w:rFonts w:ascii="Arial" w:hAnsi="Arial" w:cs="Arial"/>
          <w:b/>
          <w:bCs/>
          <w:sz w:val="24"/>
          <w:szCs w:val="24"/>
        </w:rPr>
      </w:pPr>
      <w:r w:rsidRPr="00D63C87">
        <w:rPr>
          <w:rFonts w:ascii="Arial" w:hAnsi="Arial" w:cs="Arial"/>
          <w:b/>
          <w:bCs/>
          <w:sz w:val="24"/>
          <w:szCs w:val="24"/>
        </w:rPr>
        <w:t>TABLE 4</w:t>
      </w:r>
    </w:p>
    <w:p w:rsidR="008040F1" w:rsidRPr="008040F1" w:rsidRDefault="008040F1" w:rsidP="00D63C87">
      <w:pPr>
        <w:spacing w:after="0"/>
        <w:jc w:val="center"/>
        <w:rPr>
          <w:rFonts w:ascii="Arial" w:hAnsi="Arial" w:cs="Arial"/>
          <w:b/>
          <w:bCs/>
          <w:sz w:val="24"/>
          <w:szCs w:val="24"/>
        </w:rPr>
      </w:pPr>
      <w:r w:rsidRPr="008040F1">
        <w:rPr>
          <w:rFonts w:ascii="Arial" w:hAnsi="Arial" w:cs="Arial"/>
          <w:b/>
          <w:sz w:val="24"/>
          <w:szCs w:val="24"/>
        </w:rPr>
        <w:t>PUBLIC SERVICE VEHICLE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4965"/>
        <w:gridCol w:w="3403"/>
      </w:tblGrid>
      <w:tr w:rsidR="00E036B8" w:rsidRPr="00D63C87" w:rsidTr="00D82F3B">
        <w:tc>
          <w:tcPr>
            <w:tcW w:w="992" w:type="dxa"/>
          </w:tcPr>
          <w:p w:rsidR="00E036B8" w:rsidRPr="00D63C87" w:rsidRDefault="00E036B8" w:rsidP="00D63C87">
            <w:pPr>
              <w:pStyle w:val="ListParagraph"/>
              <w:spacing w:after="0"/>
              <w:ind w:left="162"/>
              <w:jc w:val="both"/>
              <w:rPr>
                <w:rFonts w:ascii="Arial" w:hAnsi="Arial" w:cs="Arial"/>
                <w:b/>
                <w:sz w:val="24"/>
                <w:szCs w:val="24"/>
              </w:rPr>
            </w:pPr>
            <w:r w:rsidRPr="00D63C87">
              <w:rPr>
                <w:rFonts w:ascii="Arial" w:hAnsi="Arial" w:cs="Arial"/>
                <w:b/>
                <w:sz w:val="24"/>
                <w:szCs w:val="24"/>
              </w:rPr>
              <w:t>S.No.</w:t>
            </w:r>
          </w:p>
        </w:tc>
        <w:tc>
          <w:tcPr>
            <w:tcW w:w="4965" w:type="dxa"/>
          </w:tcPr>
          <w:p w:rsidR="00E036B8" w:rsidRPr="00D63C87" w:rsidRDefault="00E036B8" w:rsidP="00D63C87">
            <w:pPr>
              <w:pStyle w:val="ListParagraph"/>
              <w:spacing w:after="0"/>
              <w:ind w:left="-18"/>
              <w:jc w:val="both"/>
              <w:rPr>
                <w:rFonts w:ascii="Arial" w:hAnsi="Arial" w:cs="Arial"/>
                <w:b/>
                <w:sz w:val="24"/>
                <w:szCs w:val="24"/>
              </w:rPr>
            </w:pPr>
            <w:r w:rsidRPr="00D63C87">
              <w:rPr>
                <w:rFonts w:ascii="Arial" w:hAnsi="Arial" w:cs="Arial"/>
                <w:b/>
                <w:sz w:val="24"/>
                <w:szCs w:val="24"/>
              </w:rPr>
              <w:t>Category</w:t>
            </w:r>
          </w:p>
        </w:tc>
        <w:tc>
          <w:tcPr>
            <w:tcW w:w="3403" w:type="dxa"/>
          </w:tcPr>
          <w:p w:rsidR="00E036B8" w:rsidRPr="00D63C87" w:rsidRDefault="00E036B8" w:rsidP="00D63C87">
            <w:pPr>
              <w:pStyle w:val="ListParagraph"/>
              <w:spacing w:after="0"/>
              <w:ind w:left="0"/>
              <w:jc w:val="both"/>
              <w:rPr>
                <w:rFonts w:ascii="Arial" w:hAnsi="Arial" w:cs="Arial"/>
                <w:b/>
                <w:sz w:val="24"/>
                <w:szCs w:val="24"/>
              </w:rPr>
            </w:pPr>
            <w:r w:rsidRPr="00D63C87">
              <w:rPr>
                <w:rFonts w:ascii="Arial" w:hAnsi="Arial" w:cs="Arial"/>
                <w:b/>
                <w:sz w:val="24"/>
                <w:szCs w:val="24"/>
              </w:rPr>
              <w:t>Tax rates of for ICT in Rupees</w:t>
            </w:r>
          </w:p>
        </w:tc>
      </w:tr>
      <w:tr w:rsidR="00E036B8" w:rsidRPr="00D63C87" w:rsidTr="00D82F3B">
        <w:tc>
          <w:tcPr>
            <w:tcW w:w="992" w:type="dxa"/>
          </w:tcPr>
          <w:p w:rsidR="00E036B8" w:rsidRPr="00D63C87" w:rsidRDefault="00E036B8" w:rsidP="000D44F4">
            <w:pPr>
              <w:pStyle w:val="ListParagraph"/>
              <w:numPr>
                <w:ilvl w:val="0"/>
                <w:numId w:val="8"/>
              </w:numPr>
              <w:spacing w:after="0"/>
              <w:jc w:val="center"/>
              <w:rPr>
                <w:rFonts w:ascii="Arial" w:hAnsi="Arial" w:cs="Arial"/>
                <w:b/>
                <w:sz w:val="24"/>
                <w:szCs w:val="24"/>
              </w:rPr>
            </w:pPr>
          </w:p>
        </w:tc>
        <w:tc>
          <w:tcPr>
            <w:tcW w:w="4965" w:type="dxa"/>
          </w:tcPr>
          <w:p w:rsidR="00E036B8" w:rsidRPr="00D63C87" w:rsidRDefault="00E036B8" w:rsidP="000D44F4">
            <w:pPr>
              <w:pStyle w:val="ListParagraph"/>
              <w:numPr>
                <w:ilvl w:val="0"/>
                <w:numId w:val="8"/>
              </w:numPr>
              <w:spacing w:after="0"/>
              <w:jc w:val="center"/>
              <w:rPr>
                <w:rFonts w:ascii="Arial" w:hAnsi="Arial" w:cs="Arial"/>
                <w:b/>
                <w:sz w:val="24"/>
                <w:szCs w:val="24"/>
              </w:rPr>
            </w:pPr>
          </w:p>
        </w:tc>
        <w:tc>
          <w:tcPr>
            <w:tcW w:w="3403" w:type="dxa"/>
          </w:tcPr>
          <w:p w:rsidR="00E036B8" w:rsidRPr="00D63C87" w:rsidRDefault="00E036B8" w:rsidP="000D44F4">
            <w:pPr>
              <w:pStyle w:val="ListParagraph"/>
              <w:numPr>
                <w:ilvl w:val="0"/>
                <w:numId w:val="8"/>
              </w:numPr>
              <w:spacing w:after="0"/>
              <w:jc w:val="center"/>
              <w:rPr>
                <w:rFonts w:ascii="Arial" w:hAnsi="Arial" w:cs="Arial"/>
                <w:b/>
                <w:sz w:val="24"/>
                <w:szCs w:val="24"/>
              </w:rPr>
            </w:pPr>
          </w:p>
        </w:tc>
      </w:tr>
      <w:tr w:rsidR="00E036B8" w:rsidRPr="00D63C87" w:rsidTr="00D82F3B">
        <w:trPr>
          <w:trHeight w:val="260"/>
        </w:trPr>
        <w:tc>
          <w:tcPr>
            <w:tcW w:w="992" w:type="dxa"/>
          </w:tcPr>
          <w:p w:rsidR="00E036B8" w:rsidRPr="000D44F4" w:rsidRDefault="000D44F4" w:rsidP="000D44F4">
            <w:pPr>
              <w:spacing w:after="0"/>
              <w:jc w:val="center"/>
              <w:rPr>
                <w:rFonts w:ascii="Arial" w:hAnsi="Arial" w:cs="Arial"/>
                <w:b/>
                <w:bCs/>
                <w:sz w:val="24"/>
                <w:szCs w:val="24"/>
              </w:rPr>
            </w:pPr>
            <w:r>
              <w:rPr>
                <w:rFonts w:ascii="Arial" w:hAnsi="Arial" w:cs="Arial"/>
                <w:b/>
                <w:bCs/>
                <w:sz w:val="24"/>
                <w:szCs w:val="24"/>
              </w:rPr>
              <w:t>1.</w:t>
            </w:r>
          </w:p>
        </w:tc>
        <w:tc>
          <w:tcPr>
            <w:tcW w:w="4965" w:type="dxa"/>
            <w:vAlign w:val="center"/>
          </w:tcPr>
          <w:p w:rsidR="00E036B8" w:rsidRPr="00D63C87" w:rsidRDefault="00E036B8" w:rsidP="00D63C87">
            <w:pPr>
              <w:spacing w:after="0"/>
              <w:contextualSpacing/>
              <w:jc w:val="both"/>
              <w:rPr>
                <w:rFonts w:ascii="Arial" w:hAnsi="Arial" w:cs="Arial"/>
                <w:b/>
                <w:bCs/>
                <w:sz w:val="24"/>
                <w:szCs w:val="24"/>
              </w:rPr>
            </w:pPr>
            <w:r w:rsidRPr="00D63C87">
              <w:rPr>
                <w:rFonts w:ascii="Arial" w:hAnsi="Arial" w:cs="Arial"/>
                <w:b/>
                <w:bCs/>
                <w:sz w:val="24"/>
                <w:szCs w:val="24"/>
              </w:rPr>
              <w:t>Vehicle (8 seater)</w:t>
            </w:r>
          </w:p>
        </w:tc>
        <w:tc>
          <w:tcPr>
            <w:tcW w:w="3403" w:type="dxa"/>
            <w:vAlign w:val="center"/>
          </w:tcPr>
          <w:p w:rsidR="00E036B8" w:rsidRPr="00D63C87" w:rsidRDefault="00E036B8" w:rsidP="00D63C87">
            <w:pPr>
              <w:spacing w:after="0"/>
              <w:contextualSpacing/>
              <w:jc w:val="both"/>
              <w:rPr>
                <w:rFonts w:ascii="Arial" w:hAnsi="Arial" w:cs="Arial"/>
                <w:sz w:val="24"/>
                <w:szCs w:val="24"/>
              </w:rPr>
            </w:pPr>
            <w:r w:rsidRPr="00D63C87">
              <w:rPr>
                <w:rFonts w:ascii="Arial" w:hAnsi="Arial" w:cs="Arial"/>
                <w:sz w:val="24"/>
                <w:szCs w:val="24"/>
              </w:rPr>
              <w:t>200 per seat per annum</w:t>
            </w:r>
          </w:p>
        </w:tc>
      </w:tr>
      <w:tr w:rsidR="00E036B8" w:rsidRPr="00D63C87" w:rsidTr="00D82F3B">
        <w:tc>
          <w:tcPr>
            <w:tcW w:w="992" w:type="dxa"/>
          </w:tcPr>
          <w:p w:rsidR="00E036B8" w:rsidRPr="000D44F4" w:rsidRDefault="000D44F4" w:rsidP="000D44F4">
            <w:pPr>
              <w:spacing w:after="0"/>
              <w:jc w:val="center"/>
              <w:rPr>
                <w:rFonts w:ascii="Arial" w:hAnsi="Arial" w:cs="Arial"/>
                <w:b/>
                <w:bCs/>
                <w:sz w:val="24"/>
                <w:szCs w:val="24"/>
              </w:rPr>
            </w:pPr>
            <w:r>
              <w:rPr>
                <w:rFonts w:ascii="Arial" w:hAnsi="Arial" w:cs="Arial"/>
                <w:b/>
                <w:bCs/>
                <w:sz w:val="24"/>
                <w:szCs w:val="24"/>
              </w:rPr>
              <w:t>2.</w:t>
            </w:r>
          </w:p>
        </w:tc>
        <w:tc>
          <w:tcPr>
            <w:tcW w:w="4965" w:type="dxa"/>
            <w:vAlign w:val="center"/>
          </w:tcPr>
          <w:p w:rsidR="00E036B8" w:rsidRPr="00D63C87" w:rsidRDefault="00E036B8" w:rsidP="00D63C87">
            <w:pPr>
              <w:spacing w:after="0"/>
              <w:contextualSpacing/>
              <w:jc w:val="both"/>
              <w:rPr>
                <w:rFonts w:ascii="Arial" w:hAnsi="Arial" w:cs="Arial"/>
                <w:b/>
                <w:bCs/>
                <w:sz w:val="24"/>
                <w:szCs w:val="24"/>
              </w:rPr>
            </w:pPr>
            <w:r w:rsidRPr="00D63C87">
              <w:rPr>
                <w:rFonts w:ascii="Arial" w:hAnsi="Arial" w:cs="Arial"/>
                <w:b/>
                <w:bCs/>
                <w:sz w:val="24"/>
                <w:szCs w:val="24"/>
              </w:rPr>
              <w:t>Vehicle (13 seater)</w:t>
            </w:r>
          </w:p>
        </w:tc>
        <w:tc>
          <w:tcPr>
            <w:tcW w:w="3403" w:type="dxa"/>
            <w:vAlign w:val="center"/>
          </w:tcPr>
          <w:p w:rsidR="00E036B8" w:rsidRPr="00D63C87" w:rsidRDefault="00E036B8" w:rsidP="00D63C87">
            <w:pPr>
              <w:spacing w:after="0"/>
              <w:contextualSpacing/>
              <w:jc w:val="both"/>
              <w:rPr>
                <w:rFonts w:ascii="Arial" w:hAnsi="Arial" w:cs="Arial"/>
                <w:sz w:val="24"/>
                <w:szCs w:val="24"/>
                <w:rtl/>
              </w:rPr>
            </w:pPr>
            <w:r w:rsidRPr="00D63C87">
              <w:rPr>
                <w:rFonts w:ascii="Arial" w:hAnsi="Arial" w:cs="Arial"/>
                <w:sz w:val="24"/>
                <w:szCs w:val="24"/>
              </w:rPr>
              <w:t>250 per seat per annum</w:t>
            </w:r>
          </w:p>
        </w:tc>
      </w:tr>
      <w:tr w:rsidR="00E036B8" w:rsidRPr="00D63C87" w:rsidTr="00D82F3B">
        <w:tc>
          <w:tcPr>
            <w:tcW w:w="992" w:type="dxa"/>
          </w:tcPr>
          <w:p w:rsidR="00E036B8" w:rsidRPr="000D44F4" w:rsidRDefault="000D44F4" w:rsidP="000D44F4">
            <w:pPr>
              <w:spacing w:after="0"/>
              <w:jc w:val="center"/>
              <w:rPr>
                <w:rFonts w:ascii="Arial" w:hAnsi="Arial" w:cs="Arial"/>
                <w:b/>
                <w:bCs/>
                <w:sz w:val="24"/>
                <w:szCs w:val="24"/>
              </w:rPr>
            </w:pPr>
            <w:r>
              <w:rPr>
                <w:rFonts w:ascii="Arial" w:hAnsi="Arial" w:cs="Arial"/>
                <w:b/>
                <w:bCs/>
                <w:sz w:val="24"/>
                <w:szCs w:val="24"/>
              </w:rPr>
              <w:t>3.</w:t>
            </w:r>
          </w:p>
        </w:tc>
        <w:tc>
          <w:tcPr>
            <w:tcW w:w="4965" w:type="dxa"/>
            <w:vAlign w:val="center"/>
          </w:tcPr>
          <w:p w:rsidR="00E036B8" w:rsidRPr="00D63C87" w:rsidRDefault="00E036B8" w:rsidP="00D63C87">
            <w:pPr>
              <w:spacing w:after="0"/>
              <w:contextualSpacing/>
              <w:jc w:val="both"/>
              <w:rPr>
                <w:rFonts w:ascii="Arial" w:hAnsi="Arial" w:cs="Arial"/>
                <w:b/>
                <w:bCs/>
                <w:sz w:val="24"/>
                <w:szCs w:val="24"/>
              </w:rPr>
            </w:pPr>
            <w:r w:rsidRPr="00D63C87">
              <w:rPr>
                <w:rFonts w:ascii="Arial" w:hAnsi="Arial" w:cs="Arial"/>
                <w:b/>
                <w:bCs/>
                <w:sz w:val="24"/>
                <w:szCs w:val="24"/>
              </w:rPr>
              <w:t>Vehicle (15 seater)</w:t>
            </w:r>
          </w:p>
        </w:tc>
        <w:tc>
          <w:tcPr>
            <w:tcW w:w="3403" w:type="dxa"/>
            <w:vAlign w:val="center"/>
          </w:tcPr>
          <w:p w:rsidR="00E036B8" w:rsidRPr="00D63C87" w:rsidRDefault="00E036B8" w:rsidP="00D63C87">
            <w:pPr>
              <w:spacing w:after="0"/>
              <w:contextualSpacing/>
              <w:jc w:val="both"/>
              <w:rPr>
                <w:rFonts w:ascii="Arial" w:hAnsi="Arial" w:cs="Arial"/>
                <w:sz w:val="24"/>
                <w:szCs w:val="24"/>
              </w:rPr>
            </w:pPr>
            <w:r w:rsidRPr="00D63C87">
              <w:rPr>
                <w:rFonts w:ascii="Arial" w:hAnsi="Arial" w:cs="Arial"/>
                <w:sz w:val="24"/>
                <w:szCs w:val="24"/>
              </w:rPr>
              <w:t>300 per seat per annum</w:t>
            </w:r>
          </w:p>
        </w:tc>
      </w:tr>
      <w:tr w:rsidR="00E036B8" w:rsidRPr="00D63C87" w:rsidTr="00D82F3B">
        <w:tc>
          <w:tcPr>
            <w:tcW w:w="992" w:type="dxa"/>
          </w:tcPr>
          <w:p w:rsidR="00E036B8" w:rsidRPr="000D44F4" w:rsidRDefault="000D44F4" w:rsidP="000D44F4">
            <w:pPr>
              <w:spacing w:after="0"/>
              <w:jc w:val="center"/>
              <w:rPr>
                <w:rFonts w:ascii="Arial" w:hAnsi="Arial" w:cs="Arial"/>
                <w:b/>
                <w:bCs/>
                <w:sz w:val="24"/>
                <w:szCs w:val="24"/>
              </w:rPr>
            </w:pPr>
            <w:r>
              <w:rPr>
                <w:rFonts w:ascii="Arial" w:hAnsi="Arial" w:cs="Arial"/>
                <w:b/>
                <w:bCs/>
                <w:sz w:val="24"/>
                <w:szCs w:val="24"/>
              </w:rPr>
              <w:t>4.</w:t>
            </w:r>
          </w:p>
        </w:tc>
        <w:tc>
          <w:tcPr>
            <w:tcW w:w="4965" w:type="dxa"/>
            <w:vAlign w:val="center"/>
          </w:tcPr>
          <w:p w:rsidR="00E036B8" w:rsidRPr="00D63C87" w:rsidRDefault="00E036B8" w:rsidP="00D63C87">
            <w:pPr>
              <w:spacing w:after="0"/>
              <w:contextualSpacing/>
              <w:jc w:val="both"/>
              <w:rPr>
                <w:rFonts w:ascii="Arial" w:hAnsi="Arial" w:cs="Arial"/>
                <w:b/>
                <w:bCs/>
                <w:sz w:val="24"/>
                <w:szCs w:val="24"/>
              </w:rPr>
            </w:pPr>
            <w:r w:rsidRPr="00D63C87">
              <w:rPr>
                <w:rFonts w:ascii="Arial" w:hAnsi="Arial" w:cs="Arial"/>
                <w:b/>
                <w:bCs/>
                <w:sz w:val="24"/>
                <w:szCs w:val="24"/>
              </w:rPr>
              <w:t>Vehicle (16 seater)</w:t>
            </w:r>
          </w:p>
        </w:tc>
        <w:tc>
          <w:tcPr>
            <w:tcW w:w="3403" w:type="dxa"/>
            <w:vAlign w:val="center"/>
          </w:tcPr>
          <w:p w:rsidR="00E036B8" w:rsidRPr="00D63C87" w:rsidRDefault="00E036B8" w:rsidP="00D63C87">
            <w:pPr>
              <w:spacing w:after="0"/>
              <w:contextualSpacing/>
              <w:jc w:val="both"/>
              <w:rPr>
                <w:rFonts w:ascii="Arial" w:hAnsi="Arial" w:cs="Arial"/>
                <w:sz w:val="24"/>
                <w:szCs w:val="24"/>
                <w:rtl/>
              </w:rPr>
            </w:pPr>
            <w:r w:rsidRPr="00D63C87">
              <w:rPr>
                <w:rFonts w:ascii="Arial" w:hAnsi="Arial" w:cs="Arial"/>
                <w:sz w:val="24"/>
                <w:szCs w:val="24"/>
              </w:rPr>
              <w:t>300 per seat per annum</w:t>
            </w:r>
          </w:p>
        </w:tc>
      </w:tr>
      <w:tr w:rsidR="00E036B8" w:rsidRPr="00D63C87" w:rsidTr="00D82F3B">
        <w:tc>
          <w:tcPr>
            <w:tcW w:w="992" w:type="dxa"/>
          </w:tcPr>
          <w:p w:rsidR="00E036B8" w:rsidRPr="000D44F4" w:rsidRDefault="000D44F4" w:rsidP="000D44F4">
            <w:pPr>
              <w:spacing w:after="0"/>
              <w:jc w:val="center"/>
              <w:rPr>
                <w:rFonts w:ascii="Arial" w:hAnsi="Arial" w:cs="Arial"/>
                <w:b/>
                <w:bCs/>
                <w:sz w:val="24"/>
                <w:szCs w:val="24"/>
              </w:rPr>
            </w:pPr>
            <w:r>
              <w:rPr>
                <w:rFonts w:ascii="Arial" w:hAnsi="Arial" w:cs="Arial"/>
                <w:b/>
                <w:bCs/>
                <w:sz w:val="24"/>
                <w:szCs w:val="24"/>
              </w:rPr>
              <w:t>5.</w:t>
            </w:r>
          </w:p>
        </w:tc>
        <w:tc>
          <w:tcPr>
            <w:tcW w:w="4965" w:type="dxa"/>
            <w:vAlign w:val="center"/>
          </w:tcPr>
          <w:p w:rsidR="00E036B8" w:rsidRPr="00D63C87" w:rsidRDefault="00E036B8" w:rsidP="00D63C87">
            <w:pPr>
              <w:spacing w:after="0"/>
              <w:contextualSpacing/>
              <w:jc w:val="both"/>
              <w:rPr>
                <w:rFonts w:ascii="Arial" w:hAnsi="Arial" w:cs="Arial"/>
                <w:b/>
                <w:bCs/>
                <w:sz w:val="24"/>
                <w:szCs w:val="24"/>
              </w:rPr>
            </w:pPr>
            <w:r w:rsidRPr="00D63C87">
              <w:rPr>
                <w:rFonts w:ascii="Arial" w:hAnsi="Arial" w:cs="Arial"/>
                <w:b/>
                <w:bCs/>
                <w:sz w:val="24"/>
                <w:szCs w:val="24"/>
              </w:rPr>
              <w:t>Vehicle (42 seater)</w:t>
            </w:r>
          </w:p>
        </w:tc>
        <w:tc>
          <w:tcPr>
            <w:tcW w:w="3403" w:type="dxa"/>
            <w:vAlign w:val="center"/>
          </w:tcPr>
          <w:p w:rsidR="00E036B8" w:rsidRPr="00D63C87" w:rsidRDefault="00E036B8" w:rsidP="00D63C87">
            <w:pPr>
              <w:spacing w:after="0"/>
              <w:contextualSpacing/>
              <w:jc w:val="both"/>
              <w:rPr>
                <w:rFonts w:ascii="Arial" w:hAnsi="Arial" w:cs="Arial"/>
                <w:sz w:val="24"/>
                <w:szCs w:val="24"/>
              </w:rPr>
            </w:pPr>
            <w:r w:rsidRPr="00D63C87">
              <w:rPr>
                <w:rFonts w:ascii="Arial" w:hAnsi="Arial" w:cs="Arial"/>
                <w:sz w:val="24"/>
                <w:szCs w:val="24"/>
              </w:rPr>
              <w:t>400 per seat per annum</w:t>
            </w:r>
          </w:p>
        </w:tc>
      </w:tr>
      <w:tr w:rsidR="00E036B8" w:rsidRPr="00D63C87" w:rsidTr="00D82F3B">
        <w:tc>
          <w:tcPr>
            <w:tcW w:w="992" w:type="dxa"/>
          </w:tcPr>
          <w:p w:rsidR="00E036B8" w:rsidRPr="000D44F4" w:rsidRDefault="000D44F4" w:rsidP="000D44F4">
            <w:pPr>
              <w:spacing w:after="0"/>
              <w:jc w:val="center"/>
              <w:rPr>
                <w:rFonts w:ascii="Arial" w:hAnsi="Arial" w:cs="Arial"/>
                <w:b/>
                <w:bCs/>
                <w:sz w:val="24"/>
                <w:szCs w:val="24"/>
              </w:rPr>
            </w:pPr>
            <w:r>
              <w:rPr>
                <w:rFonts w:ascii="Arial" w:hAnsi="Arial" w:cs="Arial"/>
                <w:b/>
                <w:bCs/>
                <w:sz w:val="24"/>
                <w:szCs w:val="24"/>
              </w:rPr>
              <w:t>6.</w:t>
            </w:r>
          </w:p>
        </w:tc>
        <w:tc>
          <w:tcPr>
            <w:tcW w:w="4965" w:type="dxa"/>
            <w:vAlign w:val="center"/>
          </w:tcPr>
          <w:p w:rsidR="00E036B8" w:rsidRPr="00D63C87" w:rsidRDefault="00E036B8" w:rsidP="00D63C87">
            <w:pPr>
              <w:spacing w:after="0"/>
              <w:contextualSpacing/>
              <w:jc w:val="both"/>
              <w:rPr>
                <w:rFonts w:ascii="Arial" w:hAnsi="Arial" w:cs="Arial"/>
                <w:b/>
                <w:bCs/>
                <w:sz w:val="24"/>
                <w:szCs w:val="24"/>
              </w:rPr>
            </w:pPr>
            <w:r w:rsidRPr="00D63C87">
              <w:rPr>
                <w:rFonts w:ascii="Arial" w:hAnsi="Arial" w:cs="Arial"/>
                <w:b/>
                <w:bCs/>
                <w:sz w:val="24"/>
                <w:szCs w:val="24"/>
              </w:rPr>
              <w:t>Vehicle (52 seater)</w:t>
            </w:r>
          </w:p>
        </w:tc>
        <w:tc>
          <w:tcPr>
            <w:tcW w:w="3403" w:type="dxa"/>
            <w:vAlign w:val="center"/>
          </w:tcPr>
          <w:p w:rsidR="00E036B8" w:rsidRPr="00D63C87" w:rsidRDefault="00E036B8" w:rsidP="00D63C87">
            <w:pPr>
              <w:spacing w:after="0"/>
              <w:contextualSpacing/>
              <w:jc w:val="both"/>
              <w:rPr>
                <w:rFonts w:ascii="Arial" w:hAnsi="Arial" w:cs="Arial"/>
                <w:sz w:val="24"/>
                <w:szCs w:val="24"/>
              </w:rPr>
            </w:pPr>
            <w:r w:rsidRPr="00D63C87">
              <w:rPr>
                <w:rFonts w:ascii="Arial" w:hAnsi="Arial" w:cs="Arial"/>
                <w:sz w:val="24"/>
                <w:szCs w:val="24"/>
              </w:rPr>
              <w:t>500 per seat per annum</w:t>
            </w:r>
          </w:p>
        </w:tc>
      </w:tr>
    </w:tbl>
    <w:p w:rsidR="00E036B8" w:rsidRDefault="00E036B8" w:rsidP="00D63C87">
      <w:pPr>
        <w:spacing w:after="0"/>
        <w:jc w:val="center"/>
        <w:rPr>
          <w:rFonts w:ascii="Arial" w:hAnsi="Arial" w:cs="Arial"/>
          <w:b/>
          <w:bCs/>
          <w:sz w:val="24"/>
          <w:szCs w:val="24"/>
        </w:rPr>
      </w:pPr>
      <w:r w:rsidRPr="00D63C87">
        <w:rPr>
          <w:rFonts w:ascii="Arial" w:hAnsi="Arial" w:cs="Arial"/>
          <w:b/>
          <w:bCs/>
          <w:sz w:val="24"/>
          <w:szCs w:val="24"/>
        </w:rPr>
        <w:t>TABLE 5</w:t>
      </w:r>
    </w:p>
    <w:p w:rsidR="000D44F4" w:rsidRDefault="000D44F4" w:rsidP="00D63C87">
      <w:pPr>
        <w:spacing w:after="0"/>
        <w:jc w:val="center"/>
        <w:rPr>
          <w:rFonts w:ascii="Arial" w:hAnsi="Arial" w:cs="Arial"/>
          <w:b/>
          <w:bCs/>
          <w:sz w:val="24"/>
          <w:szCs w:val="24"/>
        </w:rPr>
      </w:pPr>
      <w:r w:rsidRPr="00D63C87">
        <w:rPr>
          <w:rFonts w:ascii="Arial" w:hAnsi="Arial" w:cs="Arial"/>
          <w:b/>
          <w:bCs/>
          <w:sz w:val="24"/>
          <w:szCs w:val="24"/>
        </w:rPr>
        <w:t>COMMERCIAL VEHICLES AND LOADING VEHICLES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948"/>
        <w:gridCol w:w="3408"/>
      </w:tblGrid>
      <w:tr w:rsidR="00E036B8" w:rsidRPr="00D63C87" w:rsidTr="00D82F3B">
        <w:tc>
          <w:tcPr>
            <w:tcW w:w="1004" w:type="dxa"/>
          </w:tcPr>
          <w:p w:rsidR="00E036B8" w:rsidRPr="00D63C87" w:rsidRDefault="00E036B8" w:rsidP="00D63C87">
            <w:pPr>
              <w:pStyle w:val="ListParagraph"/>
              <w:spacing w:after="0"/>
              <w:ind w:left="162"/>
              <w:jc w:val="both"/>
              <w:rPr>
                <w:rFonts w:ascii="Arial" w:hAnsi="Arial" w:cs="Arial"/>
                <w:b/>
                <w:sz w:val="24"/>
                <w:szCs w:val="24"/>
              </w:rPr>
            </w:pPr>
            <w:r w:rsidRPr="00D63C87">
              <w:rPr>
                <w:rFonts w:ascii="Arial" w:hAnsi="Arial" w:cs="Arial"/>
                <w:b/>
                <w:sz w:val="24"/>
                <w:szCs w:val="24"/>
              </w:rPr>
              <w:t>S.No.</w:t>
            </w:r>
          </w:p>
        </w:tc>
        <w:tc>
          <w:tcPr>
            <w:tcW w:w="4948" w:type="dxa"/>
          </w:tcPr>
          <w:p w:rsidR="00E036B8" w:rsidRPr="00D63C87" w:rsidRDefault="00E036B8" w:rsidP="00D63C87">
            <w:pPr>
              <w:pStyle w:val="ListParagraph"/>
              <w:spacing w:after="0"/>
              <w:ind w:left="-18"/>
              <w:jc w:val="both"/>
              <w:rPr>
                <w:rFonts w:ascii="Arial" w:hAnsi="Arial" w:cs="Arial"/>
                <w:b/>
                <w:sz w:val="24"/>
                <w:szCs w:val="24"/>
              </w:rPr>
            </w:pPr>
            <w:r w:rsidRPr="00D63C87">
              <w:rPr>
                <w:rFonts w:ascii="Arial" w:hAnsi="Arial" w:cs="Arial"/>
                <w:b/>
                <w:sz w:val="24"/>
                <w:szCs w:val="24"/>
              </w:rPr>
              <w:t>Category</w:t>
            </w:r>
          </w:p>
        </w:tc>
        <w:tc>
          <w:tcPr>
            <w:tcW w:w="3408" w:type="dxa"/>
          </w:tcPr>
          <w:p w:rsidR="00E036B8" w:rsidRPr="00D63C87" w:rsidRDefault="00E036B8" w:rsidP="00D63C87">
            <w:pPr>
              <w:pStyle w:val="ListParagraph"/>
              <w:spacing w:after="0"/>
              <w:ind w:left="0"/>
              <w:jc w:val="both"/>
              <w:rPr>
                <w:rFonts w:ascii="Arial" w:hAnsi="Arial" w:cs="Arial"/>
                <w:b/>
                <w:sz w:val="24"/>
                <w:szCs w:val="24"/>
              </w:rPr>
            </w:pPr>
            <w:r w:rsidRPr="00D63C87">
              <w:rPr>
                <w:rFonts w:ascii="Arial" w:hAnsi="Arial" w:cs="Arial"/>
                <w:b/>
                <w:sz w:val="24"/>
                <w:szCs w:val="24"/>
              </w:rPr>
              <w:t>Tax rates of for ICT in Rupees</w:t>
            </w:r>
          </w:p>
        </w:tc>
      </w:tr>
      <w:tr w:rsidR="00E036B8" w:rsidRPr="00D63C87" w:rsidTr="00D82F3B">
        <w:tc>
          <w:tcPr>
            <w:tcW w:w="1004" w:type="dxa"/>
          </w:tcPr>
          <w:p w:rsidR="00E036B8" w:rsidRPr="00D63C87" w:rsidRDefault="00E036B8" w:rsidP="00D63C87">
            <w:pPr>
              <w:pStyle w:val="ListParagraph"/>
              <w:spacing w:after="0"/>
              <w:ind w:left="494"/>
              <w:jc w:val="both"/>
              <w:rPr>
                <w:rFonts w:ascii="Arial" w:hAnsi="Arial" w:cs="Arial"/>
                <w:b/>
                <w:sz w:val="24"/>
                <w:szCs w:val="24"/>
              </w:rPr>
            </w:pPr>
            <w:r w:rsidRPr="00D63C87">
              <w:rPr>
                <w:rFonts w:ascii="Arial" w:hAnsi="Arial" w:cs="Arial"/>
                <w:b/>
                <w:sz w:val="24"/>
                <w:szCs w:val="24"/>
              </w:rPr>
              <w:t>(1)</w:t>
            </w:r>
          </w:p>
        </w:tc>
        <w:tc>
          <w:tcPr>
            <w:tcW w:w="4948" w:type="dxa"/>
          </w:tcPr>
          <w:p w:rsidR="00E036B8" w:rsidRPr="00D63C87" w:rsidRDefault="00E036B8" w:rsidP="00D63C87">
            <w:pPr>
              <w:pStyle w:val="ListParagraph"/>
              <w:spacing w:after="0"/>
              <w:ind w:left="2160"/>
              <w:jc w:val="both"/>
              <w:rPr>
                <w:rFonts w:ascii="Arial" w:hAnsi="Arial" w:cs="Arial"/>
                <w:b/>
                <w:sz w:val="24"/>
                <w:szCs w:val="24"/>
              </w:rPr>
            </w:pPr>
            <w:r w:rsidRPr="00D63C87">
              <w:rPr>
                <w:rFonts w:ascii="Arial" w:hAnsi="Arial" w:cs="Arial"/>
                <w:b/>
                <w:sz w:val="24"/>
                <w:szCs w:val="24"/>
              </w:rPr>
              <w:t>(2)</w:t>
            </w:r>
          </w:p>
        </w:tc>
        <w:tc>
          <w:tcPr>
            <w:tcW w:w="3408" w:type="dxa"/>
          </w:tcPr>
          <w:p w:rsidR="00E036B8" w:rsidRPr="00D63C87" w:rsidRDefault="00E036B8" w:rsidP="00D63C87">
            <w:pPr>
              <w:pStyle w:val="ListParagraph"/>
              <w:spacing w:after="0"/>
              <w:ind w:left="1440"/>
              <w:jc w:val="both"/>
              <w:rPr>
                <w:rFonts w:ascii="Arial" w:hAnsi="Arial" w:cs="Arial"/>
                <w:b/>
                <w:sz w:val="24"/>
                <w:szCs w:val="24"/>
              </w:rPr>
            </w:pPr>
            <w:r w:rsidRPr="00D63C87">
              <w:rPr>
                <w:rFonts w:ascii="Arial" w:hAnsi="Arial" w:cs="Arial"/>
                <w:b/>
                <w:sz w:val="24"/>
                <w:szCs w:val="24"/>
              </w:rPr>
              <w:t>(3)</w:t>
            </w:r>
          </w:p>
        </w:tc>
      </w:tr>
      <w:tr w:rsidR="00E036B8" w:rsidRPr="00D63C87" w:rsidTr="00D82F3B">
        <w:trPr>
          <w:trHeight w:val="260"/>
        </w:trPr>
        <w:tc>
          <w:tcPr>
            <w:tcW w:w="1004" w:type="dxa"/>
          </w:tcPr>
          <w:p w:rsidR="00E036B8" w:rsidRPr="000D44F4" w:rsidRDefault="000D44F4" w:rsidP="000D44F4">
            <w:pPr>
              <w:spacing w:after="0"/>
              <w:ind w:left="360"/>
              <w:rPr>
                <w:rFonts w:ascii="Arial" w:hAnsi="Arial" w:cs="Arial"/>
                <w:b/>
                <w:bCs/>
                <w:sz w:val="24"/>
                <w:szCs w:val="24"/>
              </w:rPr>
            </w:pPr>
            <w:r>
              <w:rPr>
                <w:rFonts w:ascii="Arial" w:hAnsi="Arial" w:cs="Arial"/>
                <w:b/>
                <w:bCs/>
                <w:sz w:val="24"/>
                <w:szCs w:val="24"/>
              </w:rPr>
              <w:t>1.</w:t>
            </w:r>
          </w:p>
        </w:tc>
        <w:tc>
          <w:tcPr>
            <w:tcW w:w="4948" w:type="dxa"/>
          </w:tcPr>
          <w:p w:rsidR="00E036B8" w:rsidRPr="00D63C87" w:rsidRDefault="00E036B8" w:rsidP="00D63C87">
            <w:pPr>
              <w:spacing w:after="0"/>
              <w:jc w:val="both"/>
              <w:rPr>
                <w:rFonts w:ascii="Arial" w:hAnsi="Arial" w:cs="Arial"/>
                <w:b/>
                <w:bCs/>
                <w:sz w:val="24"/>
                <w:szCs w:val="24"/>
              </w:rPr>
            </w:pPr>
            <w:r w:rsidRPr="00D63C87">
              <w:rPr>
                <w:rFonts w:ascii="Arial" w:hAnsi="Arial" w:cs="Arial"/>
                <w:b/>
                <w:bCs/>
                <w:sz w:val="24"/>
                <w:szCs w:val="24"/>
              </w:rPr>
              <w:t xml:space="preserve">Vehicles not exceeding 1250 KG in laden weight </w:t>
            </w:r>
          </w:p>
        </w:tc>
        <w:tc>
          <w:tcPr>
            <w:tcW w:w="3408" w:type="dxa"/>
          </w:tcPr>
          <w:p w:rsidR="00E036B8" w:rsidRPr="00D63C87" w:rsidRDefault="00E036B8" w:rsidP="00D63C87">
            <w:pPr>
              <w:spacing w:after="0"/>
              <w:jc w:val="both"/>
              <w:rPr>
                <w:rFonts w:ascii="Arial" w:hAnsi="Arial" w:cs="Arial"/>
                <w:sz w:val="24"/>
                <w:szCs w:val="24"/>
              </w:rPr>
            </w:pPr>
            <w:r w:rsidRPr="00D63C87">
              <w:rPr>
                <w:rFonts w:ascii="Arial" w:hAnsi="Arial" w:cs="Arial"/>
                <w:sz w:val="24"/>
                <w:szCs w:val="24"/>
              </w:rPr>
              <w:t>500 per annum</w:t>
            </w:r>
          </w:p>
        </w:tc>
      </w:tr>
      <w:tr w:rsidR="00E036B8" w:rsidRPr="00D63C87" w:rsidTr="00D82F3B">
        <w:tc>
          <w:tcPr>
            <w:tcW w:w="1004" w:type="dxa"/>
          </w:tcPr>
          <w:p w:rsidR="00E036B8" w:rsidRPr="000D44F4" w:rsidRDefault="000D44F4" w:rsidP="000D44F4">
            <w:pPr>
              <w:spacing w:after="0"/>
              <w:jc w:val="center"/>
              <w:rPr>
                <w:rFonts w:ascii="Arial" w:hAnsi="Arial" w:cs="Arial"/>
                <w:b/>
                <w:bCs/>
                <w:sz w:val="24"/>
                <w:szCs w:val="24"/>
              </w:rPr>
            </w:pPr>
            <w:r>
              <w:rPr>
                <w:rFonts w:ascii="Arial" w:hAnsi="Arial" w:cs="Arial"/>
                <w:b/>
                <w:bCs/>
                <w:sz w:val="24"/>
                <w:szCs w:val="24"/>
              </w:rPr>
              <w:t>2.</w:t>
            </w:r>
          </w:p>
        </w:tc>
        <w:tc>
          <w:tcPr>
            <w:tcW w:w="4948" w:type="dxa"/>
          </w:tcPr>
          <w:p w:rsidR="00E036B8" w:rsidRPr="00D63C87" w:rsidRDefault="00E036B8" w:rsidP="00D63C87">
            <w:pPr>
              <w:spacing w:after="0"/>
              <w:jc w:val="both"/>
              <w:rPr>
                <w:rFonts w:ascii="Arial" w:hAnsi="Arial" w:cs="Arial"/>
                <w:b/>
                <w:bCs/>
                <w:sz w:val="24"/>
                <w:szCs w:val="24"/>
              </w:rPr>
            </w:pPr>
            <w:r w:rsidRPr="00D63C87">
              <w:rPr>
                <w:rFonts w:ascii="Arial" w:hAnsi="Arial" w:cs="Arial"/>
                <w:b/>
                <w:bCs/>
                <w:sz w:val="24"/>
                <w:szCs w:val="24"/>
              </w:rPr>
              <w:t>Vehicles with maximum laden capacity exceeding 1250 KG but not exceeding 2030 KG</w:t>
            </w:r>
          </w:p>
        </w:tc>
        <w:tc>
          <w:tcPr>
            <w:tcW w:w="3408" w:type="dxa"/>
          </w:tcPr>
          <w:p w:rsidR="00E036B8" w:rsidRPr="00D63C87" w:rsidRDefault="00E036B8" w:rsidP="00D63C87">
            <w:pPr>
              <w:spacing w:after="0"/>
              <w:jc w:val="both"/>
              <w:rPr>
                <w:rFonts w:ascii="Arial" w:hAnsi="Arial" w:cs="Arial"/>
                <w:sz w:val="24"/>
                <w:szCs w:val="24"/>
              </w:rPr>
            </w:pPr>
            <w:r w:rsidRPr="00D63C87">
              <w:rPr>
                <w:rFonts w:ascii="Arial" w:hAnsi="Arial" w:cs="Arial"/>
                <w:sz w:val="24"/>
                <w:szCs w:val="24"/>
              </w:rPr>
              <w:t>800 per annum</w:t>
            </w:r>
          </w:p>
        </w:tc>
      </w:tr>
      <w:tr w:rsidR="00E036B8" w:rsidRPr="00D63C87" w:rsidTr="00D82F3B">
        <w:tc>
          <w:tcPr>
            <w:tcW w:w="1004" w:type="dxa"/>
          </w:tcPr>
          <w:p w:rsidR="00E036B8" w:rsidRPr="000D44F4" w:rsidRDefault="000D44F4" w:rsidP="000D44F4">
            <w:pPr>
              <w:spacing w:after="0"/>
              <w:jc w:val="center"/>
              <w:rPr>
                <w:rFonts w:ascii="Arial" w:hAnsi="Arial" w:cs="Arial"/>
                <w:b/>
                <w:bCs/>
                <w:sz w:val="24"/>
                <w:szCs w:val="24"/>
              </w:rPr>
            </w:pPr>
            <w:r>
              <w:rPr>
                <w:rFonts w:ascii="Arial" w:hAnsi="Arial" w:cs="Arial"/>
                <w:b/>
                <w:bCs/>
                <w:sz w:val="24"/>
                <w:szCs w:val="24"/>
              </w:rPr>
              <w:t>3.</w:t>
            </w:r>
          </w:p>
        </w:tc>
        <w:tc>
          <w:tcPr>
            <w:tcW w:w="4948" w:type="dxa"/>
          </w:tcPr>
          <w:p w:rsidR="00E036B8" w:rsidRPr="00D63C87" w:rsidRDefault="00E036B8" w:rsidP="00D63C87">
            <w:pPr>
              <w:spacing w:after="0"/>
              <w:jc w:val="both"/>
              <w:rPr>
                <w:rFonts w:ascii="Arial" w:hAnsi="Arial" w:cs="Arial"/>
                <w:b/>
                <w:bCs/>
                <w:sz w:val="24"/>
                <w:szCs w:val="24"/>
              </w:rPr>
            </w:pPr>
            <w:r w:rsidRPr="00D63C87">
              <w:rPr>
                <w:rFonts w:ascii="Arial" w:hAnsi="Arial" w:cs="Arial"/>
                <w:b/>
                <w:bCs/>
                <w:sz w:val="24"/>
                <w:szCs w:val="24"/>
              </w:rPr>
              <w:t>Vehicles with maximum laden capacity exceeding 2030 KG but not exceeding 4060 KG</w:t>
            </w:r>
          </w:p>
        </w:tc>
        <w:tc>
          <w:tcPr>
            <w:tcW w:w="3408" w:type="dxa"/>
          </w:tcPr>
          <w:p w:rsidR="00E036B8" w:rsidRPr="00D63C87" w:rsidRDefault="00E036B8" w:rsidP="00D63C87">
            <w:pPr>
              <w:spacing w:after="0"/>
              <w:jc w:val="both"/>
              <w:rPr>
                <w:rFonts w:ascii="Arial" w:hAnsi="Arial" w:cs="Arial"/>
                <w:sz w:val="24"/>
                <w:szCs w:val="24"/>
              </w:rPr>
            </w:pPr>
            <w:r w:rsidRPr="00D63C87">
              <w:rPr>
                <w:rFonts w:ascii="Arial" w:hAnsi="Arial" w:cs="Arial"/>
                <w:sz w:val="24"/>
                <w:szCs w:val="24"/>
              </w:rPr>
              <w:t>2,000  per annum</w:t>
            </w:r>
          </w:p>
        </w:tc>
      </w:tr>
      <w:tr w:rsidR="00E036B8" w:rsidRPr="00D63C87" w:rsidTr="00D82F3B">
        <w:tc>
          <w:tcPr>
            <w:tcW w:w="1004" w:type="dxa"/>
          </w:tcPr>
          <w:p w:rsidR="00E036B8" w:rsidRPr="000D44F4" w:rsidRDefault="000D44F4" w:rsidP="000D44F4">
            <w:pPr>
              <w:spacing w:after="0"/>
              <w:jc w:val="center"/>
              <w:rPr>
                <w:rFonts w:ascii="Arial" w:hAnsi="Arial" w:cs="Arial"/>
                <w:b/>
                <w:bCs/>
                <w:sz w:val="24"/>
                <w:szCs w:val="24"/>
              </w:rPr>
            </w:pPr>
            <w:r>
              <w:rPr>
                <w:rFonts w:ascii="Arial" w:hAnsi="Arial" w:cs="Arial"/>
                <w:b/>
                <w:bCs/>
                <w:sz w:val="24"/>
                <w:szCs w:val="24"/>
              </w:rPr>
              <w:t>4.</w:t>
            </w:r>
          </w:p>
        </w:tc>
        <w:tc>
          <w:tcPr>
            <w:tcW w:w="4948" w:type="dxa"/>
          </w:tcPr>
          <w:p w:rsidR="00E036B8" w:rsidRPr="00D63C87" w:rsidRDefault="00E036B8" w:rsidP="00D63C87">
            <w:pPr>
              <w:spacing w:after="0"/>
              <w:jc w:val="both"/>
              <w:rPr>
                <w:rFonts w:ascii="Arial" w:hAnsi="Arial" w:cs="Arial"/>
                <w:b/>
                <w:bCs/>
                <w:sz w:val="24"/>
                <w:szCs w:val="24"/>
              </w:rPr>
            </w:pPr>
            <w:r w:rsidRPr="00D63C87">
              <w:rPr>
                <w:rFonts w:ascii="Arial" w:hAnsi="Arial" w:cs="Arial"/>
                <w:b/>
                <w:bCs/>
                <w:sz w:val="24"/>
                <w:szCs w:val="24"/>
              </w:rPr>
              <w:t>Vehicles with maximum laden capacity exceeding 4060 KG but not exceeding 6090 KG</w:t>
            </w:r>
          </w:p>
        </w:tc>
        <w:tc>
          <w:tcPr>
            <w:tcW w:w="3408" w:type="dxa"/>
          </w:tcPr>
          <w:p w:rsidR="00E036B8" w:rsidRPr="00D63C87" w:rsidRDefault="00E036B8" w:rsidP="00D63C87">
            <w:pPr>
              <w:spacing w:after="0"/>
              <w:jc w:val="both"/>
              <w:rPr>
                <w:rFonts w:ascii="Arial" w:hAnsi="Arial" w:cs="Arial"/>
                <w:sz w:val="24"/>
                <w:szCs w:val="24"/>
              </w:rPr>
            </w:pPr>
            <w:r w:rsidRPr="00D63C87">
              <w:rPr>
                <w:rFonts w:ascii="Arial" w:hAnsi="Arial" w:cs="Arial"/>
                <w:sz w:val="24"/>
                <w:szCs w:val="24"/>
              </w:rPr>
              <w:t>3,000 per annum</w:t>
            </w:r>
          </w:p>
        </w:tc>
      </w:tr>
      <w:tr w:rsidR="00E036B8" w:rsidRPr="00D63C87" w:rsidTr="00D82F3B">
        <w:tc>
          <w:tcPr>
            <w:tcW w:w="1004" w:type="dxa"/>
          </w:tcPr>
          <w:p w:rsidR="00E036B8" w:rsidRPr="000D44F4" w:rsidRDefault="000D44F4" w:rsidP="000D44F4">
            <w:pPr>
              <w:spacing w:after="0"/>
              <w:jc w:val="center"/>
              <w:rPr>
                <w:rFonts w:ascii="Arial" w:hAnsi="Arial" w:cs="Arial"/>
                <w:b/>
                <w:bCs/>
                <w:sz w:val="24"/>
                <w:szCs w:val="24"/>
              </w:rPr>
            </w:pPr>
            <w:r>
              <w:rPr>
                <w:rFonts w:ascii="Arial" w:hAnsi="Arial" w:cs="Arial"/>
                <w:b/>
                <w:bCs/>
                <w:sz w:val="24"/>
                <w:szCs w:val="24"/>
              </w:rPr>
              <w:t>5.</w:t>
            </w:r>
          </w:p>
        </w:tc>
        <w:tc>
          <w:tcPr>
            <w:tcW w:w="4948" w:type="dxa"/>
          </w:tcPr>
          <w:p w:rsidR="00E036B8" w:rsidRPr="00D63C87" w:rsidRDefault="00E036B8" w:rsidP="00D63C87">
            <w:pPr>
              <w:spacing w:after="0"/>
              <w:jc w:val="both"/>
              <w:rPr>
                <w:rFonts w:ascii="Arial" w:hAnsi="Arial" w:cs="Arial"/>
                <w:b/>
                <w:bCs/>
                <w:sz w:val="24"/>
                <w:szCs w:val="24"/>
              </w:rPr>
            </w:pPr>
            <w:r w:rsidRPr="00D63C87">
              <w:rPr>
                <w:rFonts w:ascii="Arial" w:hAnsi="Arial" w:cs="Arial"/>
                <w:b/>
                <w:bCs/>
                <w:sz w:val="24"/>
                <w:szCs w:val="24"/>
              </w:rPr>
              <w:t>Vehicles with maximum laden capacity exceeding 6090 KG but not exceeding 8120 KG</w:t>
            </w:r>
          </w:p>
        </w:tc>
        <w:tc>
          <w:tcPr>
            <w:tcW w:w="3408" w:type="dxa"/>
          </w:tcPr>
          <w:p w:rsidR="00E036B8" w:rsidRPr="00D63C87" w:rsidRDefault="00E036B8" w:rsidP="00D63C87">
            <w:pPr>
              <w:spacing w:after="0"/>
              <w:jc w:val="both"/>
              <w:rPr>
                <w:rFonts w:ascii="Arial" w:hAnsi="Arial" w:cs="Arial"/>
                <w:sz w:val="24"/>
                <w:szCs w:val="24"/>
              </w:rPr>
            </w:pPr>
            <w:r w:rsidRPr="00D63C87">
              <w:rPr>
                <w:rFonts w:ascii="Arial" w:hAnsi="Arial" w:cs="Arial"/>
                <w:sz w:val="24"/>
                <w:szCs w:val="24"/>
              </w:rPr>
              <w:t>3,500 per annum</w:t>
            </w:r>
          </w:p>
        </w:tc>
      </w:tr>
      <w:tr w:rsidR="00E036B8" w:rsidRPr="00D63C87" w:rsidTr="00D82F3B">
        <w:tc>
          <w:tcPr>
            <w:tcW w:w="1004" w:type="dxa"/>
          </w:tcPr>
          <w:p w:rsidR="00E036B8" w:rsidRPr="000D44F4" w:rsidRDefault="000D44F4" w:rsidP="000D44F4">
            <w:pPr>
              <w:spacing w:after="0"/>
              <w:jc w:val="center"/>
              <w:rPr>
                <w:rFonts w:ascii="Arial" w:hAnsi="Arial" w:cs="Arial"/>
                <w:b/>
                <w:bCs/>
                <w:sz w:val="24"/>
                <w:szCs w:val="24"/>
              </w:rPr>
            </w:pPr>
            <w:r>
              <w:rPr>
                <w:rFonts w:ascii="Arial" w:hAnsi="Arial" w:cs="Arial"/>
                <w:b/>
                <w:bCs/>
                <w:sz w:val="24"/>
                <w:szCs w:val="24"/>
              </w:rPr>
              <w:t>6.</w:t>
            </w:r>
          </w:p>
        </w:tc>
        <w:tc>
          <w:tcPr>
            <w:tcW w:w="4948" w:type="dxa"/>
          </w:tcPr>
          <w:p w:rsidR="00E036B8" w:rsidRPr="00D63C87" w:rsidRDefault="00E036B8" w:rsidP="00D63C87">
            <w:pPr>
              <w:spacing w:after="0"/>
              <w:jc w:val="both"/>
              <w:rPr>
                <w:rFonts w:ascii="Arial" w:hAnsi="Arial" w:cs="Arial"/>
                <w:b/>
                <w:bCs/>
                <w:sz w:val="24"/>
                <w:szCs w:val="24"/>
              </w:rPr>
            </w:pPr>
            <w:r w:rsidRPr="00D63C87">
              <w:rPr>
                <w:rFonts w:ascii="Arial" w:hAnsi="Arial" w:cs="Arial"/>
                <w:b/>
                <w:bCs/>
                <w:sz w:val="24"/>
                <w:szCs w:val="24"/>
              </w:rPr>
              <w:t>Vehicles with maximum laden capacity exceeding 8120 KG</w:t>
            </w:r>
          </w:p>
        </w:tc>
        <w:tc>
          <w:tcPr>
            <w:tcW w:w="3408" w:type="dxa"/>
          </w:tcPr>
          <w:p w:rsidR="00E036B8" w:rsidRPr="00D63C87" w:rsidRDefault="00E036B8" w:rsidP="00D63C87">
            <w:pPr>
              <w:spacing w:after="0"/>
              <w:jc w:val="both"/>
              <w:rPr>
                <w:rFonts w:ascii="Arial" w:hAnsi="Arial" w:cs="Arial"/>
                <w:sz w:val="24"/>
                <w:szCs w:val="24"/>
              </w:rPr>
            </w:pPr>
            <w:r w:rsidRPr="00D63C87">
              <w:rPr>
                <w:rFonts w:ascii="Arial" w:hAnsi="Arial" w:cs="Arial"/>
                <w:sz w:val="24"/>
                <w:szCs w:val="24"/>
              </w:rPr>
              <w:t>4,000 per annum</w:t>
            </w:r>
            <w:r w:rsidR="00D07C7A">
              <w:rPr>
                <w:rFonts w:ascii="Arial" w:hAnsi="Arial" w:cs="Arial"/>
                <w:sz w:val="24"/>
                <w:szCs w:val="24"/>
              </w:rPr>
              <w:t>”.</w:t>
            </w:r>
          </w:p>
        </w:tc>
      </w:tr>
    </w:tbl>
    <w:p w:rsidR="00E036B8" w:rsidRPr="00D63C87" w:rsidRDefault="00E036B8" w:rsidP="000D44F4">
      <w:pPr>
        <w:pStyle w:val="Bud-1"/>
        <w:spacing w:after="0"/>
        <w:ind w:left="0" w:firstLine="720"/>
        <w:jc w:val="both"/>
        <w:rPr>
          <w:rFonts w:cs="Arial"/>
          <w:szCs w:val="24"/>
        </w:rPr>
      </w:pPr>
      <w:r w:rsidRPr="00D63C87">
        <w:rPr>
          <w:rFonts w:cs="Arial"/>
          <w:b/>
          <w:bCs/>
          <w:szCs w:val="24"/>
        </w:rPr>
        <w:t>Amendment of West Pakistan Finance Act, 1964 (W.P. Act No. XXXIV of 1964). –</w:t>
      </w:r>
      <w:r w:rsidRPr="00D63C87">
        <w:rPr>
          <w:rFonts w:cs="Arial"/>
          <w:szCs w:val="24"/>
        </w:rPr>
        <w:t xml:space="preserve"> In the West Pakistan Finance Act, 1964 (W. P. Act No. XXXIV of 1964)</w:t>
      </w:r>
      <w:r w:rsidR="007B6480">
        <w:rPr>
          <w:rFonts w:cs="Arial"/>
          <w:szCs w:val="24"/>
        </w:rPr>
        <w:t>,</w:t>
      </w:r>
      <w:r w:rsidRPr="00D63C87">
        <w:rPr>
          <w:rFonts w:cs="Arial"/>
          <w:szCs w:val="24"/>
        </w:rPr>
        <w:t xml:space="preserve"> as in force in the Islamabad Capital Territory, –  </w:t>
      </w:r>
    </w:p>
    <w:p w:rsidR="00E036B8" w:rsidRPr="00D63C87" w:rsidRDefault="00E036B8" w:rsidP="00D63C87">
      <w:pPr>
        <w:pStyle w:val="ListParagraph"/>
        <w:numPr>
          <w:ilvl w:val="0"/>
          <w:numId w:val="11"/>
        </w:numPr>
        <w:spacing w:after="0"/>
        <w:ind w:hanging="720"/>
        <w:jc w:val="both"/>
        <w:rPr>
          <w:rFonts w:ascii="Arial" w:hAnsi="Arial" w:cs="Arial"/>
          <w:sz w:val="24"/>
          <w:szCs w:val="24"/>
        </w:rPr>
      </w:pPr>
      <w:r w:rsidRPr="00D63C87">
        <w:rPr>
          <w:rFonts w:ascii="Arial" w:hAnsi="Arial" w:cs="Arial"/>
          <w:sz w:val="24"/>
          <w:szCs w:val="24"/>
        </w:rPr>
        <w:t>for section 11, the following shall be substituted, namely:–</w:t>
      </w:r>
    </w:p>
    <w:p w:rsidR="00E036B8" w:rsidRPr="00D63C87" w:rsidRDefault="00E036B8" w:rsidP="007B6480">
      <w:pPr>
        <w:spacing w:after="0"/>
        <w:ind w:left="1440" w:firstLine="720"/>
        <w:jc w:val="both"/>
        <w:rPr>
          <w:rFonts w:ascii="Arial" w:hAnsi="Arial" w:cs="Arial"/>
          <w:sz w:val="24"/>
          <w:szCs w:val="24"/>
        </w:rPr>
      </w:pPr>
      <w:r w:rsidRPr="00D63C87">
        <w:rPr>
          <w:rFonts w:ascii="Arial" w:hAnsi="Arial" w:cs="Arial"/>
          <w:b/>
          <w:bCs/>
          <w:sz w:val="24"/>
          <w:szCs w:val="24"/>
        </w:rPr>
        <w:t>"11. Tax on trades, professions, callings and employments</w:t>
      </w:r>
      <w:r w:rsidRPr="00D63C87">
        <w:rPr>
          <w:rFonts w:ascii="Arial" w:hAnsi="Arial" w:cs="Arial"/>
          <w:sz w:val="24"/>
          <w:szCs w:val="24"/>
        </w:rPr>
        <w:t xml:space="preserve">.– There shall be levied and collected from the persons and companies of the categories specified in column (2) of the Seventh Schedule per annum, a professional tax at the rate as specified in column (3) of that Schedule in the prescribed manner."; and </w:t>
      </w:r>
    </w:p>
    <w:p w:rsidR="00E036B8" w:rsidRPr="00D63C87" w:rsidRDefault="00E036B8" w:rsidP="00D63C87">
      <w:pPr>
        <w:pStyle w:val="ListParagraph"/>
        <w:numPr>
          <w:ilvl w:val="0"/>
          <w:numId w:val="11"/>
        </w:numPr>
        <w:spacing w:after="0"/>
        <w:ind w:hanging="720"/>
        <w:jc w:val="both"/>
        <w:rPr>
          <w:rFonts w:ascii="Arial" w:hAnsi="Arial" w:cs="Arial"/>
          <w:sz w:val="24"/>
          <w:szCs w:val="24"/>
        </w:rPr>
      </w:pPr>
      <w:r w:rsidRPr="00D63C87">
        <w:rPr>
          <w:rFonts w:ascii="Arial" w:hAnsi="Arial" w:cs="Arial"/>
          <w:sz w:val="24"/>
          <w:szCs w:val="24"/>
        </w:rPr>
        <w:t xml:space="preserve">for the Seventh Schedule, the following shall be substituted, namely;- </w:t>
      </w:r>
    </w:p>
    <w:p w:rsidR="00E036B8" w:rsidRPr="00D63C87" w:rsidRDefault="00E036B8" w:rsidP="00D63C87">
      <w:pPr>
        <w:spacing w:after="0"/>
        <w:jc w:val="center"/>
        <w:rPr>
          <w:rFonts w:ascii="Arial" w:hAnsi="Arial" w:cs="Arial"/>
          <w:sz w:val="24"/>
          <w:szCs w:val="24"/>
        </w:rPr>
      </w:pPr>
      <w:r w:rsidRPr="00D63C87">
        <w:rPr>
          <w:rFonts w:ascii="Arial" w:hAnsi="Arial" w:cs="Arial"/>
          <w:b/>
          <w:bCs/>
          <w:sz w:val="24"/>
          <w:szCs w:val="24"/>
        </w:rPr>
        <w:t>“Seventh Schedule</w:t>
      </w:r>
    </w:p>
    <w:p w:rsidR="00E036B8" w:rsidRPr="00D63C87" w:rsidRDefault="00E036B8" w:rsidP="00D63C87">
      <w:pPr>
        <w:spacing w:after="0"/>
        <w:jc w:val="center"/>
        <w:rPr>
          <w:rFonts w:ascii="Arial" w:hAnsi="Arial" w:cs="Arial"/>
          <w:b/>
          <w:bCs/>
          <w:sz w:val="24"/>
          <w:szCs w:val="24"/>
        </w:rPr>
      </w:pPr>
      <w:r w:rsidRPr="00D63C87">
        <w:rPr>
          <w:rFonts w:ascii="Arial" w:hAnsi="Arial" w:cs="Arial"/>
          <w:b/>
          <w:bCs/>
          <w:sz w:val="24"/>
          <w:szCs w:val="24"/>
        </w:rPr>
        <w:t>[See section 11]</w:t>
      </w:r>
    </w:p>
    <w:tbl>
      <w:tblPr>
        <w:tblW w:w="9424"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36"/>
        <w:gridCol w:w="6234"/>
        <w:gridCol w:w="2354"/>
      </w:tblGrid>
      <w:tr w:rsidR="00E036B8" w:rsidRPr="00D63C87" w:rsidTr="0033508C">
        <w:trPr>
          <w:jc w:val="center"/>
        </w:trPr>
        <w:tc>
          <w:tcPr>
            <w:tcW w:w="836" w:type="dxa"/>
            <w:tcBorders>
              <w:top w:val="outset" w:sz="6" w:space="0" w:color="auto"/>
              <w:left w:val="outset" w:sz="6" w:space="0" w:color="auto"/>
              <w:bottom w:val="outset" w:sz="6" w:space="0" w:color="auto"/>
              <w:right w:val="outset" w:sz="6" w:space="0" w:color="auto"/>
            </w:tcBorders>
            <w:shd w:val="clear" w:color="auto" w:fill="FFFFFF"/>
          </w:tcPr>
          <w:p w:rsidR="00E036B8" w:rsidRPr="00D63C87" w:rsidRDefault="00E036B8" w:rsidP="00D63C87">
            <w:pPr>
              <w:spacing w:after="0"/>
              <w:jc w:val="center"/>
              <w:rPr>
                <w:rFonts w:ascii="Arial" w:hAnsi="Arial" w:cs="Arial"/>
                <w:b/>
                <w:bCs/>
                <w:sz w:val="24"/>
                <w:szCs w:val="24"/>
              </w:rPr>
            </w:pPr>
            <w:r w:rsidRPr="00D63C87">
              <w:rPr>
                <w:rFonts w:ascii="Arial" w:hAnsi="Arial" w:cs="Arial"/>
                <w:b/>
                <w:bCs/>
                <w:sz w:val="24"/>
                <w:szCs w:val="24"/>
              </w:rPr>
              <w:t>S. No.</w:t>
            </w:r>
          </w:p>
        </w:tc>
        <w:tc>
          <w:tcPr>
            <w:tcW w:w="6234" w:type="dxa"/>
            <w:tcBorders>
              <w:top w:val="outset" w:sz="6" w:space="0" w:color="auto"/>
              <w:left w:val="outset" w:sz="6" w:space="0" w:color="auto"/>
              <w:bottom w:val="outset" w:sz="6" w:space="0" w:color="auto"/>
              <w:right w:val="outset" w:sz="6" w:space="0" w:color="auto"/>
            </w:tcBorders>
            <w:shd w:val="clear" w:color="auto" w:fill="FFFFFF"/>
            <w:hideMark/>
          </w:tcPr>
          <w:p w:rsidR="00E036B8" w:rsidRPr="00D63C87" w:rsidRDefault="00E036B8" w:rsidP="00D63C87">
            <w:pPr>
              <w:spacing w:after="0"/>
              <w:jc w:val="center"/>
              <w:rPr>
                <w:rFonts w:ascii="Arial" w:hAnsi="Arial" w:cs="Arial"/>
                <w:sz w:val="24"/>
                <w:szCs w:val="24"/>
                <w:rtl/>
              </w:rPr>
            </w:pPr>
            <w:r w:rsidRPr="00D63C87">
              <w:rPr>
                <w:rFonts w:ascii="Arial" w:hAnsi="Arial" w:cs="Arial"/>
                <w:b/>
                <w:bCs/>
                <w:sz w:val="24"/>
                <w:szCs w:val="24"/>
              </w:rPr>
              <w:t>Categories</w:t>
            </w:r>
          </w:p>
        </w:tc>
        <w:tc>
          <w:tcPr>
            <w:tcW w:w="2354" w:type="dxa"/>
            <w:tcBorders>
              <w:top w:val="outset" w:sz="6" w:space="0" w:color="auto"/>
              <w:left w:val="outset" w:sz="6" w:space="0" w:color="auto"/>
              <w:bottom w:val="outset" w:sz="6" w:space="0" w:color="auto"/>
              <w:right w:val="outset" w:sz="6" w:space="0" w:color="auto"/>
            </w:tcBorders>
            <w:shd w:val="clear" w:color="auto" w:fill="FFFFFF"/>
          </w:tcPr>
          <w:p w:rsidR="00E036B8" w:rsidRPr="00D63C87" w:rsidRDefault="00E036B8" w:rsidP="00D63C87">
            <w:pPr>
              <w:spacing w:after="0"/>
              <w:jc w:val="center"/>
              <w:rPr>
                <w:rFonts w:ascii="Arial" w:hAnsi="Arial" w:cs="Arial"/>
                <w:b/>
                <w:bCs/>
                <w:sz w:val="24"/>
                <w:szCs w:val="24"/>
                <w:rtl/>
              </w:rPr>
            </w:pPr>
            <w:r w:rsidRPr="00D63C87">
              <w:rPr>
                <w:rFonts w:ascii="Arial" w:hAnsi="Arial" w:cs="Arial"/>
                <w:b/>
                <w:bCs/>
                <w:sz w:val="24"/>
                <w:szCs w:val="24"/>
              </w:rPr>
              <w:t>Rates of tax per annum in ICT in Rupees</w:t>
            </w:r>
          </w:p>
        </w:tc>
      </w:tr>
      <w:tr w:rsidR="00E036B8" w:rsidRPr="00D63C87" w:rsidTr="00D82F3B">
        <w:trPr>
          <w:jc w:val="center"/>
        </w:trPr>
        <w:tc>
          <w:tcPr>
            <w:tcW w:w="836" w:type="dxa"/>
            <w:tcBorders>
              <w:top w:val="outset" w:sz="6" w:space="0" w:color="auto"/>
              <w:left w:val="outset" w:sz="6" w:space="0" w:color="auto"/>
              <w:bottom w:val="outset" w:sz="6" w:space="0" w:color="auto"/>
              <w:right w:val="outset" w:sz="6" w:space="0" w:color="auto"/>
            </w:tcBorders>
            <w:shd w:val="clear" w:color="auto" w:fill="FFFFFF"/>
            <w:vAlign w:val="center"/>
          </w:tcPr>
          <w:p w:rsidR="00E036B8" w:rsidRPr="00D63C87" w:rsidRDefault="00E036B8" w:rsidP="00D63C87">
            <w:pPr>
              <w:spacing w:after="0"/>
              <w:jc w:val="center"/>
              <w:rPr>
                <w:rFonts w:ascii="Arial" w:hAnsi="Arial" w:cs="Arial"/>
                <w:b/>
                <w:bCs/>
                <w:sz w:val="24"/>
                <w:szCs w:val="24"/>
              </w:rPr>
            </w:pPr>
            <w:r w:rsidRPr="00D63C87">
              <w:rPr>
                <w:rFonts w:ascii="Arial" w:hAnsi="Arial" w:cs="Arial"/>
                <w:b/>
                <w:bCs/>
                <w:sz w:val="24"/>
                <w:szCs w:val="24"/>
              </w:rPr>
              <w:t>(1)</w:t>
            </w:r>
          </w:p>
        </w:tc>
        <w:tc>
          <w:tcPr>
            <w:tcW w:w="62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36B8" w:rsidRPr="00D63C87" w:rsidRDefault="00E036B8" w:rsidP="00D63C87">
            <w:pPr>
              <w:spacing w:after="0"/>
              <w:jc w:val="center"/>
              <w:rPr>
                <w:rFonts w:ascii="Arial" w:hAnsi="Arial" w:cs="Arial"/>
                <w:b/>
                <w:bCs/>
                <w:sz w:val="24"/>
                <w:szCs w:val="24"/>
              </w:rPr>
            </w:pPr>
            <w:r w:rsidRPr="00D63C87">
              <w:rPr>
                <w:rFonts w:ascii="Arial" w:hAnsi="Arial" w:cs="Arial"/>
                <w:b/>
                <w:bCs/>
                <w:sz w:val="24"/>
                <w:szCs w:val="24"/>
              </w:rPr>
              <w:t>(2)</w:t>
            </w:r>
          </w:p>
        </w:tc>
        <w:tc>
          <w:tcPr>
            <w:tcW w:w="2354" w:type="dxa"/>
            <w:tcBorders>
              <w:top w:val="outset" w:sz="6" w:space="0" w:color="auto"/>
              <w:left w:val="outset" w:sz="6" w:space="0" w:color="auto"/>
              <w:bottom w:val="outset" w:sz="6" w:space="0" w:color="auto"/>
              <w:right w:val="outset" w:sz="6" w:space="0" w:color="auto"/>
            </w:tcBorders>
            <w:shd w:val="clear" w:color="auto" w:fill="FFFFFF"/>
            <w:vAlign w:val="center"/>
          </w:tcPr>
          <w:p w:rsidR="00E036B8" w:rsidRPr="00D63C87" w:rsidRDefault="00E036B8" w:rsidP="00D63C87">
            <w:pPr>
              <w:spacing w:after="0"/>
              <w:jc w:val="center"/>
              <w:rPr>
                <w:rFonts w:ascii="Arial" w:hAnsi="Arial" w:cs="Arial"/>
                <w:b/>
                <w:bCs/>
                <w:sz w:val="24"/>
                <w:szCs w:val="24"/>
              </w:rPr>
            </w:pPr>
            <w:r w:rsidRPr="00D63C87">
              <w:rPr>
                <w:rFonts w:ascii="Arial" w:hAnsi="Arial" w:cs="Arial"/>
                <w:b/>
                <w:bCs/>
                <w:sz w:val="24"/>
                <w:szCs w:val="24"/>
              </w:rPr>
              <w:t>(3)</w:t>
            </w:r>
          </w:p>
        </w:tc>
      </w:tr>
      <w:tr w:rsidR="00E036B8" w:rsidRPr="00D63C87" w:rsidTr="00D82F3B">
        <w:trPr>
          <w:jc w:val="center"/>
        </w:trPr>
        <w:tc>
          <w:tcPr>
            <w:tcW w:w="836" w:type="dxa"/>
            <w:tcBorders>
              <w:top w:val="outset" w:sz="6" w:space="0" w:color="auto"/>
              <w:left w:val="outset" w:sz="6" w:space="0" w:color="auto"/>
              <w:bottom w:val="outset" w:sz="6" w:space="0" w:color="auto"/>
              <w:right w:val="outset" w:sz="6" w:space="0" w:color="auto"/>
            </w:tcBorders>
            <w:shd w:val="clear" w:color="auto" w:fill="FFFFFF"/>
          </w:tcPr>
          <w:p w:rsidR="00E036B8" w:rsidRPr="00D63C87" w:rsidRDefault="00E036B8" w:rsidP="00D63C87">
            <w:pPr>
              <w:pStyle w:val="ListParagraph"/>
              <w:spacing w:after="0"/>
              <w:ind w:left="231"/>
              <w:jc w:val="both"/>
              <w:rPr>
                <w:rFonts w:ascii="Arial" w:hAnsi="Arial" w:cs="Arial"/>
                <w:b/>
                <w:bCs/>
                <w:sz w:val="24"/>
                <w:szCs w:val="24"/>
              </w:rPr>
            </w:pPr>
            <w:r w:rsidRPr="00D63C87">
              <w:rPr>
                <w:rFonts w:ascii="Arial" w:hAnsi="Arial" w:cs="Arial"/>
                <w:b/>
                <w:bCs/>
                <w:sz w:val="24"/>
                <w:szCs w:val="24"/>
              </w:rPr>
              <w:t>1.</w:t>
            </w:r>
          </w:p>
        </w:tc>
        <w:tc>
          <w:tcPr>
            <w:tcW w:w="6234"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E036B8" w:rsidRPr="00D63C87" w:rsidRDefault="00E036B8" w:rsidP="00D63C87">
            <w:pPr>
              <w:spacing w:after="0"/>
              <w:jc w:val="both"/>
              <w:rPr>
                <w:rFonts w:ascii="Arial" w:hAnsi="Arial" w:cs="Arial"/>
                <w:sz w:val="24"/>
                <w:szCs w:val="24"/>
              </w:rPr>
            </w:pPr>
            <w:r w:rsidRPr="00D63C87">
              <w:rPr>
                <w:rFonts w:ascii="Arial" w:hAnsi="Arial" w:cs="Arial"/>
                <w:b/>
                <w:bCs/>
                <w:sz w:val="24"/>
                <w:szCs w:val="24"/>
              </w:rPr>
              <w:t>Companies registered under the Companies Act 2017 having;</w:t>
            </w:r>
          </w:p>
        </w:tc>
        <w:tc>
          <w:tcPr>
            <w:tcW w:w="2354" w:type="dxa"/>
            <w:tcBorders>
              <w:top w:val="single" w:sz="4" w:space="0" w:color="auto"/>
              <w:left w:val="single" w:sz="4" w:space="0" w:color="auto"/>
              <w:bottom w:val="single" w:sz="4" w:space="0" w:color="auto"/>
              <w:right w:val="single" w:sz="4" w:space="0" w:color="auto"/>
            </w:tcBorders>
            <w:shd w:val="clear" w:color="auto" w:fill="FFFFFF"/>
          </w:tcPr>
          <w:p w:rsidR="00E036B8" w:rsidRPr="00D63C87" w:rsidRDefault="00E036B8" w:rsidP="00D63C87">
            <w:pPr>
              <w:spacing w:after="0"/>
              <w:jc w:val="both"/>
              <w:rPr>
                <w:rFonts w:ascii="Arial" w:hAnsi="Arial" w:cs="Arial"/>
                <w:sz w:val="24"/>
                <w:szCs w:val="24"/>
              </w:rPr>
            </w:pPr>
          </w:p>
        </w:tc>
      </w:tr>
      <w:tr w:rsidR="00E036B8" w:rsidRPr="00D63C87" w:rsidTr="00D82F3B">
        <w:trPr>
          <w:jc w:val="center"/>
        </w:trPr>
        <w:tc>
          <w:tcPr>
            <w:tcW w:w="836" w:type="dxa"/>
            <w:tcBorders>
              <w:top w:val="outset" w:sz="6" w:space="0" w:color="auto"/>
              <w:left w:val="outset" w:sz="6" w:space="0" w:color="auto"/>
              <w:bottom w:val="outset" w:sz="6" w:space="0" w:color="auto"/>
              <w:right w:val="outset" w:sz="6" w:space="0" w:color="auto"/>
            </w:tcBorders>
            <w:shd w:val="clear" w:color="auto" w:fill="FFFFFF"/>
          </w:tcPr>
          <w:p w:rsidR="00E036B8" w:rsidRPr="00D63C87" w:rsidRDefault="00E036B8" w:rsidP="00D63C87">
            <w:pPr>
              <w:pStyle w:val="ListParagraph"/>
              <w:numPr>
                <w:ilvl w:val="0"/>
                <w:numId w:val="9"/>
              </w:numPr>
              <w:spacing w:after="0"/>
              <w:ind w:left="546"/>
              <w:jc w:val="both"/>
              <w:rPr>
                <w:rFonts w:ascii="Arial" w:hAnsi="Arial" w:cs="Arial"/>
                <w:b/>
                <w:bCs/>
                <w:sz w:val="24"/>
                <w:szCs w:val="24"/>
              </w:rPr>
            </w:pPr>
          </w:p>
        </w:tc>
        <w:tc>
          <w:tcPr>
            <w:tcW w:w="6234"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E036B8" w:rsidRPr="00D63C87" w:rsidRDefault="00E036B8" w:rsidP="00D63C87">
            <w:pPr>
              <w:spacing w:after="0"/>
              <w:jc w:val="both"/>
              <w:rPr>
                <w:rFonts w:ascii="Arial" w:hAnsi="Arial" w:cs="Arial"/>
                <w:b/>
                <w:sz w:val="24"/>
                <w:szCs w:val="24"/>
              </w:rPr>
            </w:pPr>
            <w:r w:rsidRPr="00D63C87">
              <w:rPr>
                <w:rFonts w:ascii="Arial" w:hAnsi="Arial" w:cs="Arial"/>
                <w:b/>
                <w:bCs/>
                <w:sz w:val="24"/>
                <w:szCs w:val="24"/>
              </w:rPr>
              <w:t>Capital Upto PKR 5 million but not exceeding PKR 10 million</w:t>
            </w:r>
          </w:p>
        </w:tc>
        <w:tc>
          <w:tcPr>
            <w:tcW w:w="2354" w:type="dxa"/>
            <w:tcBorders>
              <w:top w:val="single" w:sz="4" w:space="0" w:color="auto"/>
              <w:left w:val="single" w:sz="4" w:space="0" w:color="auto"/>
              <w:bottom w:val="single" w:sz="4" w:space="0" w:color="auto"/>
              <w:right w:val="single" w:sz="4" w:space="0" w:color="auto"/>
            </w:tcBorders>
            <w:shd w:val="clear" w:color="auto" w:fill="FFFFFF"/>
          </w:tcPr>
          <w:p w:rsidR="00E036B8" w:rsidRPr="00D63C87" w:rsidRDefault="00E036B8" w:rsidP="007B6480">
            <w:pPr>
              <w:spacing w:after="0"/>
              <w:ind w:firstLine="72"/>
              <w:jc w:val="center"/>
              <w:rPr>
                <w:rFonts w:ascii="Arial" w:hAnsi="Arial" w:cs="Arial"/>
                <w:sz w:val="24"/>
                <w:szCs w:val="24"/>
              </w:rPr>
            </w:pPr>
            <w:r w:rsidRPr="00D63C87">
              <w:rPr>
                <w:rFonts w:ascii="Arial" w:hAnsi="Arial" w:cs="Arial"/>
                <w:sz w:val="24"/>
                <w:szCs w:val="24"/>
              </w:rPr>
              <w:t>7,000</w:t>
            </w:r>
          </w:p>
        </w:tc>
      </w:tr>
      <w:tr w:rsidR="00E036B8" w:rsidRPr="00D63C87" w:rsidTr="00D82F3B">
        <w:trPr>
          <w:jc w:val="center"/>
        </w:trPr>
        <w:tc>
          <w:tcPr>
            <w:tcW w:w="836" w:type="dxa"/>
            <w:tcBorders>
              <w:top w:val="outset" w:sz="6" w:space="0" w:color="auto"/>
              <w:left w:val="outset" w:sz="6" w:space="0" w:color="auto"/>
              <w:bottom w:val="outset" w:sz="6" w:space="0" w:color="auto"/>
              <w:right w:val="outset" w:sz="6" w:space="0" w:color="auto"/>
            </w:tcBorders>
            <w:shd w:val="clear" w:color="auto" w:fill="FFFFFF"/>
          </w:tcPr>
          <w:p w:rsidR="00E036B8" w:rsidRPr="00D63C87" w:rsidRDefault="00E036B8" w:rsidP="00D63C87">
            <w:pPr>
              <w:pStyle w:val="ListParagraph"/>
              <w:numPr>
                <w:ilvl w:val="0"/>
                <w:numId w:val="9"/>
              </w:numPr>
              <w:spacing w:after="0"/>
              <w:ind w:left="546"/>
              <w:jc w:val="both"/>
              <w:rPr>
                <w:rFonts w:ascii="Arial" w:hAnsi="Arial" w:cs="Arial"/>
                <w:b/>
                <w:bCs/>
                <w:sz w:val="24"/>
                <w:szCs w:val="24"/>
              </w:rPr>
            </w:pPr>
          </w:p>
        </w:tc>
        <w:tc>
          <w:tcPr>
            <w:tcW w:w="62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36B8" w:rsidRPr="00D63C87" w:rsidRDefault="00E036B8" w:rsidP="007B6480">
            <w:pPr>
              <w:spacing w:after="0"/>
              <w:jc w:val="both"/>
              <w:rPr>
                <w:rFonts w:ascii="Arial" w:hAnsi="Arial" w:cs="Arial"/>
                <w:b/>
                <w:sz w:val="24"/>
                <w:szCs w:val="24"/>
              </w:rPr>
            </w:pPr>
            <w:r w:rsidRPr="00D63C87">
              <w:rPr>
                <w:rFonts w:ascii="Arial" w:hAnsi="Arial" w:cs="Arial"/>
                <w:b/>
                <w:bCs/>
                <w:sz w:val="24"/>
                <w:szCs w:val="24"/>
              </w:rPr>
              <w:t xml:space="preserve">Capital exceeding PKR </w:t>
            </w:r>
            <w:r w:rsidR="007B6480">
              <w:rPr>
                <w:rFonts w:ascii="Arial" w:hAnsi="Arial" w:cs="Arial"/>
                <w:b/>
                <w:bCs/>
                <w:sz w:val="24"/>
                <w:szCs w:val="24"/>
              </w:rPr>
              <w:t>10</w:t>
            </w:r>
            <w:r w:rsidRPr="00D63C87">
              <w:rPr>
                <w:rFonts w:ascii="Arial" w:hAnsi="Arial" w:cs="Arial"/>
                <w:b/>
                <w:bCs/>
                <w:sz w:val="24"/>
                <w:szCs w:val="24"/>
              </w:rPr>
              <w:t xml:space="preserve"> million but not exceeding PKR 50 million</w:t>
            </w:r>
          </w:p>
        </w:tc>
        <w:tc>
          <w:tcPr>
            <w:tcW w:w="2354" w:type="dxa"/>
            <w:tcBorders>
              <w:top w:val="single" w:sz="4" w:space="0" w:color="auto"/>
              <w:left w:val="outset" w:sz="6" w:space="0" w:color="auto"/>
              <w:bottom w:val="outset" w:sz="6" w:space="0" w:color="auto"/>
              <w:right w:val="outset" w:sz="6" w:space="0" w:color="auto"/>
            </w:tcBorders>
            <w:shd w:val="clear" w:color="auto" w:fill="FFFFFF"/>
          </w:tcPr>
          <w:p w:rsidR="00E036B8" w:rsidRPr="00D63C87" w:rsidRDefault="00E036B8" w:rsidP="007B6480">
            <w:pPr>
              <w:spacing w:after="0"/>
              <w:ind w:firstLine="72"/>
              <w:jc w:val="center"/>
              <w:rPr>
                <w:rFonts w:ascii="Arial" w:hAnsi="Arial" w:cs="Arial"/>
                <w:sz w:val="24"/>
                <w:szCs w:val="24"/>
                <w:rtl/>
              </w:rPr>
            </w:pPr>
            <w:r w:rsidRPr="00D63C87">
              <w:rPr>
                <w:rFonts w:ascii="Arial" w:hAnsi="Arial" w:cs="Arial"/>
                <w:sz w:val="24"/>
                <w:szCs w:val="24"/>
              </w:rPr>
              <w:t>18,000</w:t>
            </w:r>
          </w:p>
        </w:tc>
      </w:tr>
      <w:tr w:rsidR="00E036B8" w:rsidRPr="00D63C87" w:rsidTr="00D82F3B">
        <w:trPr>
          <w:jc w:val="center"/>
        </w:trPr>
        <w:tc>
          <w:tcPr>
            <w:tcW w:w="836" w:type="dxa"/>
            <w:tcBorders>
              <w:top w:val="outset" w:sz="6" w:space="0" w:color="auto"/>
              <w:left w:val="outset" w:sz="6" w:space="0" w:color="auto"/>
              <w:bottom w:val="outset" w:sz="6" w:space="0" w:color="auto"/>
              <w:right w:val="outset" w:sz="6" w:space="0" w:color="auto"/>
            </w:tcBorders>
            <w:shd w:val="clear" w:color="auto" w:fill="FFFFFF"/>
          </w:tcPr>
          <w:p w:rsidR="00E036B8" w:rsidRPr="00D63C87" w:rsidRDefault="00E036B8" w:rsidP="00D63C87">
            <w:pPr>
              <w:pStyle w:val="ListParagraph"/>
              <w:numPr>
                <w:ilvl w:val="0"/>
                <w:numId w:val="9"/>
              </w:numPr>
              <w:spacing w:after="0"/>
              <w:ind w:left="546"/>
              <w:jc w:val="both"/>
              <w:rPr>
                <w:rFonts w:ascii="Arial" w:hAnsi="Arial" w:cs="Arial"/>
                <w:b/>
                <w:bCs/>
                <w:sz w:val="24"/>
                <w:szCs w:val="24"/>
              </w:rPr>
            </w:pPr>
          </w:p>
        </w:tc>
        <w:tc>
          <w:tcPr>
            <w:tcW w:w="62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36B8" w:rsidRPr="00D63C87" w:rsidRDefault="00E036B8" w:rsidP="00D63C87">
            <w:pPr>
              <w:spacing w:after="0"/>
              <w:jc w:val="both"/>
              <w:rPr>
                <w:rFonts w:ascii="Arial" w:hAnsi="Arial" w:cs="Arial"/>
                <w:b/>
                <w:sz w:val="24"/>
                <w:szCs w:val="24"/>
              </w:rPr>
            </w:pPr>
            <w:r w:rsidRPr="00D63C87">
              <w:rPr>
                <w:rFonts w:ascii="Arial" w:hAnsi="Arial" w:cs="Arial"/>
                <w:b/>
                <w:bCs/>
                <w:sz w:val="24"/>
                <w:szCs w:val="24"/>
              </w:rPr>
              <w:t>Capital exceeding PKR 50 million but not exceeding PKR 100 million</w:t>
            </w:r>
          </w:p>
        </w:tc>
        <w:tc>
          <w:tcPr>
            <w:tcW w:w="2354" w:type="dxa"/>
            <w:tcBorders>
              <w:top w:val="outset" w:sz="6" w:space="0" w:color="auto"/>
              <w:left w:val="outset" w:sz="6" w:space="0" w:color="auto"/>
              <w:bottom w:val="outset" w:sz="6" w:space="0" w:color="auto"/>
              <w:right w:val="outset" w:sz="6" w:space="0" w:color="auto"/>
            </w:tcBorders>
            <w:shd w:val="clear" w:color="auto" w:fill="FFFFFF"/>
          </w:tcPr>
          <w:p w:rsidR="00E036B8" w:rsidRPr="00D63C87" w:rsidRDefault="00E036B8" w:rsidP="007B6480">
            <w:pPr>
              <w:spacing w:after="0"/>
              <w:ind w:firstLine="72"/>
              <w:jc w:val="center"/>
              <w:rPr>
                <w:rFonts w:ascii="Arial" w:hAnsi="Arial" w:cs="Arial"/>
                <w:sz w:val="24"/>
                <w:szCs w:val="24"/>
              </w:rPr>
            </w:pPr>
            <w:r w:rsidRPr="00D63C87">
              <w:rPr>
                <w:rFonts w:ascii="Arial" w:hAnsi="Arial" w:cs="Arial"/>
                <w:sz w:val="24"/>
                <w:szCs w:val="24"/>
              </w:rPr>
              <w:t>35,000</w:t>
            </w:r>
          </w:p>
        </w:tc>
      </w:tr>
      <w:tr w:rsidR="00E036B8" w:rsidRPr="00D63C87" w:rsidTr="00D82F3B">
        <w:trPr>
          <w:jc w:val="center"/>
        </w:trPr>
        <w:tc>
          <w:tcPr>
            <w:tcW w:w="836" w:type="dxa"/>
            <w:tcBorders>
              <w:top w:val="outset" w:sz="6" w:space="0" w:color="auto"/>
              <w:left w:val="outset" w:sz="6" w:space="0" w:color="auto"/>
              <w:bottom w:val="outset" w:sz="6" w:space="0" w:color="auto"/>
              <w:right w:val="outset" w:sz="6" w:space="0" w:color="auto"/>
            </w:tcBorders>
            <w:shd w:val="clear" w:color="auto" w:fill="FFFFFF"/>
          </w:tcPr>
          <w:p w:rsidR="00E036B8" w:rsidRPr="00D63C87" w:rsidRDefault="00E036B8" w:rsidP="00D63C87">
            <w:pPr>
              <w:pStyle w:val="ListParagraph"/>
              <w:numPr>
                <w:ilvl w:val="0"/>
                <w:numId w:val="9"/>
              </w:numPr>
              <w:spacing w:after="0"/>
              <w:ind w:left="546"/>
              <w:jc w:val="both"/>
              <w:rPr>
                <w:rFonts w:ascii="Arial" w:hAnsi="Arial" w:cs="Arial"/>
                <w:b/>
                <w:bCs/>
                <w:sz w:val="24"/>
                <w:szCs w:val="24"/>
              </w:rPr>
            </w:pPr>
          </w:p>
        </w:tc>
        <w:tc>
          <w:tcPr>
            <w:tcW w:w="62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36B8" w:rsidRPr="00D63C87" w:rsidRDefault="00E036B8" w:rsidP="00D63C87">
            <w:pPr>
              <w:spacing w:after="0"/>
              <w:jc w:val="both"/>
              <w:rPr>
                <w:rFonts w:ascii="Arial" w:hAnsi="Arial" w:cs="Arial"/>
                <w:b/>
                <w:sz w:val="24"/>
                <w:szCs w:val="24"/>
              </w:rPr>
            </w:pPr>
            <w:r w:rsidRPr="00D63C87">
              <w:rPr>
                <w:rFonts w:ascii="Arial" w:hAnsi="Arial" w:cs="Arial"/>
                <w:b/>
                <w:bCs/>
                <w:sz w:val="24"/>
                <w:szCs w:val="24"/>
              </w:rPr>
              <w:t>Capital exceeding PKR 100 million but not exceeding PKR 200 million</w:t>
            </w:r>
          </w:p>
        </w:tc>
        <w:tc>
          <w:tcPr>
            <w:tcW w:w="2354" w:type="dxa"/>
            <w:tcBorders>
              <w:top w:val="outset" w:sz="6" w:space="0" w:color="auto"/>
              <w:left w:val="outset" w:sz="6" w:space="0" w:color="auto"/>
              <w:bottom w:val="outset" w:sz="6" w:space="0" w:color="auto"/>
              <w:right w:val="outset" w:sz="6" w:space="0" w:color="auto"/>
            </w:tcBorders>
            <w:shd w:val="clear" w:color="auto" w:fill="FFFFFF"/>
          </w:tcPr>
          <w:p w:rsidR="00E036B8" w:rsidRPr="00D63C87" w:rsidRDefault="00E036B8" w:rsidP="007B6480">
            <w:pPr>
              <w:spacing w:after="0"/>
              <w:ind w:firstLine="72"/>
              <w:jc w:val="center"/>
              <w:rPr>
                <w:rFonts w:ascii="Arial" w:hAnsi="Arial" w:cs="Arial"/>
                <w:sz w:val="24"/>
                <w:szCs w:val="24"/>
              </w:rPr>
            </w:pPr>
            <w:r w:rsidRPr="00D63C87">
              <w:rPr>
                <w:rFonts w:ascii="Arial" w:hAnsi="Arial" w:cs="Arial"/>
                <w:sz w:val="24"/>
                <w:szCs w:val="24"/>
              </w:rPr>
              <w:t>80,000</w:t>
            </w:r>
          </w:p>
        </w:tc>
      </w:tr>
      <w:tr w:rsidR="00E036B8" w:rsidRPr="00D63C87" w:rsidTr="00D82F3B">
        <w:trPr>
          <w:jc w:val="center"/>
        </w:trPr>
        <w:tc>
          <w:tcPr>
            <w:tcW w:w="836" w:type="dxa"/>
            <w:tcBorders>
              <w:top w:val="outset" w:sz="6" w:space="0" w:color="auto"/>
              <w:left w:val="outset" w:sz="6" w:space="0" w:color="auto"/>
              <w:bottom w:val="outset" w:sz="6" w:space="0" w:color="auto"/>
              <w:right w:val="outset" w:sz="6" w:space="0" w:color="auto"/>
            </w:tcBorders>
            <w:shd w:val="clear" w:color="auto" w:fill="FFFFFF"/>
          </w:tcPr>
          <w:p w:rsidR="00E036B8" w:rsidRPr="00D63C87" w:rsidRDefault="00E036B8" w:rsidP="00D63C87">
            <w:pPr>
              <w:pStyle w:val="ListParagraph"/>
              <w:numPr>
                <w:ilvl w:val="0"/>
                <w:numId w:val="9"/>
              </w:numPr>
              <w:spacing w:after="0"/>
              <w:ind w:left="546"/>
              <w:jc w:val="both"/>
              <w:rPr>
                <w:rFonts w:ascii="Arial" w:hAnsi="Arial" w:cs="Arial"/>
                <w:b/>
                <w:bCs/>
                <w:sz w:val="24"/>
                <w:szCs w:val="24"/>
              </w:rPr>
            </w:pPr>
          </w:p>
        </w:tc>
        <w:tc>
          <w:tcPr>
            <w:tcW w:w="62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36B8" w:rsidRPr="00D63C87" w:rsidRDefault="00E036B8" w:rsidP="00D63C87">
            <w:pPr>
              <w:spacing w:after="0"/>
              <w:jc w:val="both"/>
              <w:rPr>
                <w:rFonts w:ascii="Arial" w:hAnsi="Arial" w:cs="Arial"/>
                <w:b/>
                <w:sz w:val="24"/>
                <w:szCs w:val="24"/>
              </w:rPr>
            </w:pPr>
            <w:r w:rsidRPr="00D63C87">
              <w:rPr>
                <w:rFonts w:ascii="Arial" w:hAnsi="Arial" w:cs="Arial"/>
                <w:b/>
                <w:bCs/>
                <w:sz w:val="24"/>
                <w:szCs w:val="24"/>
              </w:rPr>
              <w:t>Capital exceeding PKR 200 million</w:t>
            </w:r>
          </w:p>
        </w:tc>
        <w:tc>
          <w:tcPr>
            <w:tcW w:w="2354" w:type="dxa"/>
            <w:tcBorders>
              <w:top w:val="outset" w:sz="6" w:space="0" w:color="auto"/>
              <w:left w:val="outset" w:sz="6" w:space="0" w:color="auto"/>
              <w:bottom w:val="outset" w:sz="6" w:space="0" w:color="auto"/>
              <w:right w:val="outset" w:sz="6" w:space="0" w:color="auto"/>
            </w:tcBorders>
            <w:shd w:val="clear" w:color="auto" w:fill="FFFFFF"/>
          </w:tcPr>
          <w:p w:rsidR="00E036B8" w:rsidRPr="00D63C87" w:rsidRDefault="00E036B8" w:rsidP="007B6480">
            <w:pPr>
              <w:spacing w:after="0"/>
              <w:ind w:firstLine="72"/>
              <w:jc w:val="center"/>
              <w:rPr>
                <w:rFonts w:ascii="Arial" w:hAnsi="Arial" w:cs="Arial"/>
                <w:sz w:val="24"/>
                <w:szCs w:val="24"/>
              </w:rPr>
            </w:pPr>
            <w:r w:rsidRPr="00D63C87">
              <w:rPr>
                <w:rFonts w:ascii="Arial" w:hAnsi="Arial" w:cs="Arial"/>
                <w:sz w:val="24"/>
                <w:szCs w:val="24"/>
              </w:rPr>
              <w:t>90,000</w:t>
            </w:r>
          </w:p>
        </w:tc>
      </w:tr>
      <w:tr w:rsidR="00E036B8" w:rsidRPr="00D63C87" w:rsidTr="00D82F3B">
        <w:trPr>
          <w:jc w:val="center"/>
        </w:trPr>
        <w:tc>
          <w:tcPr>
            <w:tcW w:w="836" w:type="dxa"/>
            <w:tcBorders>
              <w:top w:val="outset" w:sz="6" w:space="0" w:color="auto"/>
              <w:left w:val="outset" w:sz="6" w:space="0" w:color="auto"/>
              <w:bottom w:val="outset" w:sz="6" w:space="0" w:color="auto"/>
              <w:right w:val="outset" w:sz="6" w:space="0" w:color="auto"/>
            </w:tcBorders>
            <w:shd w:val="clear" w:color="auto" w:fill="FFFFFF"/>
          </w:tcPr>
          <w:p w:rsidR="00E036B8" w:rsidRPr="00D63C87" w:rsidRDefault="00E036B8" w:rsidP="00D63C87">
            <w:pPr>
              <w:pStyle w:val="ListParagraph"/>
              <w:numPr>
                <w:ilvl w:val="0"/>
                <w:numId w:val="9"/>
              </w:numPr>
              <w:spacing w:after="0"/>
              <w:ind w:left="546"/>
              <w:jc w:val="both"/>
              <w:rPr>
                <w:rFonts w:ascii="Arial" w:hAnsi="Arial" w:cs="Arial"/>
                <w:b/>
                <w:bCs/>
                <w:sz w:val="24"/>
                <w:szCs w:val="24"/>
              </w:rPr>
            </w:pPr>
          </w:p>
        </w:tc>
        <w:tc>
          <w:tcPr>
            <w:tcW w:w="62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36B8" w:rsidRPr="00D63C87" w:rsidRDefault="00E036B8" w:rsidP="00D63C87">
            <w:pPr>
              <w:spacing w:after="0"/>
              <w:jc w:val="both"/>
              <w:rPr>
                <w:rFonts w:ascii="Arial" w:hAnsi="Arial" w:cs="Arial"/>
                <w:sz w:val="24"/>
                <w:szCs w:val="24"/>
              </w:rPr>
            </w:pPr>
            <w:r w:rsidRPr="00D63C87">
              <w:rPr>
                <w:rFonts w:ascii="Arial" w:hAnsi="Arial" w:cs="Arial"/>
                <w:b/>
                <w:bCs/>
                <w:sz w:val="24"/>
                <w:szCs w:val="24"/>
              </w:rPr>
              <w:t>Employees not exceeding 10</w:t>
            </w:r>
          </w:p>
        </w:tc>
        <w:tc>
          <w:tcPr>
            <w:tcW w:w="2354" w:type="dxa"/>
            <w:tcBorders>
              <w:top w:val="outset" w:sz="6" w:space="0" w:color="auto"/>
              <w:left w:val="outset" w:sz="6" w:space="0" w:color="auto"/>
              <w:bottom w:val="outset" w:sz="6" w:space="0" w:color="auto"/>
              <w:right w:val="outset" w:sz="6" w:space="0" w:color="auto"/>
            </w:tcBorders>
            <w:shd w:val="clear" w:color="auto" w:fill="FFFFFF"/>
          </w:tcPr>
          <w:p w:rsidR="00E036B8" w:rsidRPr="00D63C87" w:rsidRDefault="00E036B8" w:rsidP="007B6480">
            <w:pPr>
              <w:spacing w:after="0"/>
              <w:ind w:firstLine="72"/>
              <w:jc w:val="center"/>
              <w:rPr>
                <w:rFonts w:ascii="Arial" w:hAnsi="Arial" w:cs="Arial"/>
                <w:sz w:val="24"/>
                <w:szCs w:val="24"/>
              </w:rPr>
            </w:pPr>
            <w:r w:rsidRPr="00D63C87">
              <w:rPr>
                <w:rFonts w:ascii="Arial" w:hAnsi="Arial" w:cs="Arial"/>
                <w:sz w:val="24"/>
                <w:szCs w:val="24"/>
              </w:rPr>
              <w:t>1000</w:t>
            </w:r>
          </w:p>
        </w:tc>
      </w:tr>
      <w:tr w:rsidR="00E036B8" w:rsidRPr="00D63C87" w:rsidTr="00D82F3B">
        <w:trPr>
          <w:jc w:val="center"/>
        </w:trPr>
        <w:tc>
          <w:tcPr>
            <w:tcW w:w="836" w:type="dxa"/>
            <w:tcBorders>
              <w:top w:val="outset" w:sz="6" w:space="0" w:color="auto"/>
              <w:left w:val="outset" w:sz="6" w:space="0" w:color="auto"/>
              <w:bottom w:val="outset" w:sz="6" w:space="0" w:color="auto"/>
              <w:right w:val="outset" w:sz="6" w:space="0" w:color="auto"/>
            </w:tcBorders>
            <w:shd w:val="clear" w:color="auto" w:fill="FFFFFF"/>
          </w:tcPr>
          <w:p w:rsidR="00E036B8" w:rsidRPr="00D63C87" w:rsidRDefault="00E036B8" w:rsidP="00D63C87">
            <w:pPr>
              <w:pStyle w:val="ListParagraph"/>
              <w:numPr>
                <w:ilvl w:val="0"/>
                <w:numId w:val="9"/>
              </w:numPr>
              <w:spacing w:after="0"/>
              <w:ind w:left="546"/>
              <w:jc w:val="both"/>
              <w:rPr>
                <w:rFonts w:ascii="Arial" w:hAnsi="Arial" w:cs="Arial"/>
                <w:b/>
                <w:bCs/>
                <w:sz w:val="24"/>
                <w:szCs w:val="24"/>
              </w:rPr>
            </w:pPr>
          </w:p>
        </w:tc>
        <w:tc>
          <w:tcPr>
            <w:tcW w:w="6234" w:type="dxa"/>
            <w:tcBorders>
              <w:top w:val="outset" w:sz="6" w:space="0" w:color="auto"/>
              <w:left w:val="outset" w:sz="6" w:space="0" w:color="auto"/>
              <w:bottom w:val="outset" w:sz="6" w:space="0" w:color="auto"/>
              <w:right w:val="outset" w:sz="6" w:space="0" w:color="auto"/>
            </w:tcBorders>
            <w:shd w:val="clear" w:color="auto" w:fill="FFFFFF"/>
            <w:vAlign w:val="center"/>
          </w:tcPr>
          <w:p w:rsidR="00E036B8" w:rsidRPr="00D63C87" w:rsidRDefault="00E036B8" w:rsidP="00D63C87">
            <w:pPr>
              <w:spacing w:after="0"/>
              <w:jc w:val="both"/>
              <w:rPr>
                <w:rFonts w:ascii="Arial" w:hAnsi="Arial" w:cs="Arial"/>
                <w:sz w:val="24"/>
                <w:szCs w:val="24"/>
              </w:rPr>
            </w:pPr>
            <w:r w:rsidRPr="00D63C87">
              <w:rPr>
                <w:rFonts w:ascii="Arial" w:hAnsi="Arial" w:cs="Arial"/>
                <w:b/>
                <w:bCs/>
                <w:sz w:val="24"/>
                <w:szCs w:val="24"/>
              </w:rPr>
              <w:t>Employees exceeding 10 but not exceeding 25</w:t>
            </w:r>
          </w:p>
        </w:tc>
        <w:tc>
          <w:tcPr>
            <w:tcW w:w="2354" w:type="dxa"/>
            <w:tcBorders>
              <w:top w:val="outset" w:sz="6" w:space="0" w:color="auto"/>
              <w:left w:val="outset" w:sz="6" w:space="0" w:color="auto"/>
              <w:bottom w:val="outset" w:sz="6" w:space="0" w:color="auto"/>
              <w:right w:val="outset" w:sz="6" w:space="0" w:color="auto"/>
            </w:tcBorders>
            <w:shd w:val="clear" w:color="auto" w:fill="FFFFFF"/>
          </w:tcPr>
          <w:p w:rsidR="00E036B8" w:rsidRPr="00D63C87" w:rsidRDefault="00E036B8" w:rsidP="007B6480">
            <w:pPr>
              <w:spacing w:after="0"/>
              <w:ind w:firstLine="72"/>
              <w:jc w:val="center"/>
              <w:rPr>
                <w:rFonts w:ascii="Arial" w:hAnsi="Arial" w:cs="Arial"/>
                <w:sz w:val="24"/>
                <w:szCs w:val="24"/>
              </w:rPr>
            </w:pPr>
            <w:r w:rsidRPr="00D63C87">
              <w:rPr>
                <w:rFonts w:ascii="Arial" w:hAnsi="Arial" w:cs="Arial"/>
                <w:sz w:val="24"/>
                <w:szCs w:val="24"/>
              </w:rPr>
              <w:t>2,000</w:t>
            </w:r>
          </w:p>
        </w:tc>
      </w:tr>
      <w:tr w:rsidR="00E036B8" w:rsidRPr="00D63C87" w:rsidTr="00D82F3B">
        <w:trPr>
          <w:jc w:val="center"/>
        </w:trPr>
        <w:tc>
          <w:tcPr>
            <w:tcW w:w="836" w:type="dxa"/>
            <w:tcBorders>
              <w:top w:val="outset" w:sz="6" w:space="0" w:color="auto"/>
              <w:left w:val="outset" w:sz="6" w:space="0" w:color="auto"/>
              <w:bottom w:val="outset" w:sz="6" w:space="0" w:color="auto"/>
              <w:right w:val="outset" w:sz="6" w:space="0" w:color="auto"/>
            </w:tcBorders>
            <w:shd w:val="clear" w:color="auto" w:fill="FFFFFF"/>
          </w:tcPr>
          <w:p w:rsidR="00E036B8" w:rsidRPr="00D63C87" w:rsidRDefault="00E036B8" w:rsidP="00D63C87">
            <w:pPr>
              <w:pStyle w:val="ListParagraph"/>
              <w:numPr>
                <w:ilvl w:val="0"/>
                <w:numId w:val="9"/>
              </w:numPr>
              <w:spacing w:after="0"/>
              <w:ind w:left="546"/>
              <w:jc w:val="both"/>
              <w:rPr>
                <w:rFonts w:ascii="Arial" w:hAnsi="Arial" w:cs="Arial"/>
                <w:b/>
                <w:bCs/>
                <w:sz w:val="24"/>
                <w:szCs w:val="24"/>
              </w:rPr>
            </w:pPr>
          </w:p>
        </w:tc>
        <w:tc>
          <w:tcPr>
            <w:tcW w:w="6234" w:type="dxa"/>
            <w:tcBorders>
              <w:top w:val="outset" w:sz="6" w:space="0" w:color="auto"/>
              <w:left w:val="outset" w:sz="6" w:space="0" w:color="auto"/>
              <w:bottom w:val="outset" w:sz="6" w:space="0" w:color="auto"/>
              <w:right w:val="outset" w:sz="6" w:space="0" w:color="auto"/>
            </w:tcBorders>
            <w:shd w:val="clear" w:color="auto" w:fill="FFFFFF"/>
            <w:vAlign w:val="center"/>
          </w:tcPr>
          <w:p w:rsidR="00E036B8" w:rsidRPr="00D63C87" w:rsidRDefault="00E036B8" w:rsidP="00D63C87">
            <w:pPr>
              <w:spacing w:after="0"/>
              <w:jc w:val="both"/>
              <w:rPr>
                <w:rFonts w:ascii="Arial" w:hAnsi="Arial" w:cs="Arial"/>
                <w:sz w:val="24"/>
                <w:szCs w:val="24"/>
              </w:rPr>
            </w:pPr>
            <w:r w:rsidRPr="00D63C87">
              <w:rPr>
                <w:rFonts w:ascii="Arial" w:hAnsi="Arial" w:cs="Arial"/>
                <w:b/>
                <w:bCs/>
                <w:sz w:val="24"/>
                <w:szCs w:val="24"/>
              </w:rPr>
              <w:t>Employees exceeding 25</w:t>
            </w:r>
          </w:p>
        </w:tc>
        <w:tc>
          <w:tcPr>
            <w:tcW w:w="2354" w:type="dxa"/>
            <w:tcBorders>
              <w:top w:val="outset" w:sz="6" w:space="0" w:color="auto"/>
              <w:left w:val="outset" w:sz="6" w:space="0" w:color="auto"/>
              <w:bottom w:val="outset" w:sz="6" w:space="0" w:color="auto"/>
              <w:right w:val="outset" w:sz="6" w:space="0" w:color="auto"/>
            </w:tcBorders>
            <w:shd w:val="clear" w:color="auto" w:fill="FFFFFF"/>
          </w:tcPr>
          <w:p w:rsidR="00E036B8" w:rsidRPr="00D63C87" w:rsidRDefault="00E036B8" w:rsidP="007B6480">
            <w:pPr>
              <w:spacing w:after="0"/>
              <w:ind w:firstLine="72"/>
              <w:jc w:val="center"/>
              <w:rPr>
                <w:rFonts w:ascii="Arial" w:hAnsi="Arial" w:cs="Arial"/>
                <w:sz w:val="24"/>
                <w:szCs w:val="24"/>
              </w:rPr>
            </w:pPr>
            <w:r w:rsidRPr="00D63C87">
              <w:rPr>
                <w:rFonts w:ascii="Arial" w:hAnsi="Arial" w:cs="Arial"/>
                <w:sz w:val="24"/>
                <w:szCs w:val="24"/>
              </w:rPr>
              <w:t>5,000</w:t>
            </w:r>
          </w:p>
        </w:tc>
      </w:tr>
      <w:tr w:rsidR="00E036B8" w:rsidRPr="00D63C87" w:rsidTr="00D82F3B">
        <w:trPr>
          <w:jc w:val="center"/>
        </w:trPr>
        <w:tc>
          <w:tcPr>
            <w:tcW w:w="836" w:type="dxa"/>
            <w:tcBorders>
              <w:top w:val="outset" w:sz="6" w:space="0" w:color="auto"/>
              <w:left w:val="outset" w:sz="6" w:space="0" w:color="auto"/>
              <w:bottom w:val="outset" w:sz="6" w:space="0" w:color="auto"/>
              <w:right w:val="outset" w:sz="6" w:space="0" w:color="auto"/>
            </w:tcBorders>
            <w:shd w:val="clear" w:color="auto" w:fill="FFFFFF"/>
          </w:tcPr>
          <w:p w:rsidR="00E036B8" w:rsidRPr="00D63C87" w:rsidRDefault="00E036B8" w:rsidP="00D63C87">
            <w:pPr>
              <w:pStyle w:val="ListParagraph"/>
              <w:numPr>
                <w:ilvl w:val="0"/>
                <w:numId w:val="10"/>
              </w:numPr>
              <w:spacing w:after="0"/>
              <w:ind w:left="474" w:hanging="260"/>
              <w:jc w:val="both"/>
              <w:rPr>
                <w:rFonts w:ascii="Arial" w:hAnsi="Arial" w:cs="Arial"/>
                <w:b/>
                <w:bCs/>
                <w:sz w:val="24"/>
                <w:szCs w:val="24"/>
              </w:rPr>
            </w:pPr>
          </w:p>
        </w:tc>
        <w:tc>
          <w:tcPr>
            <w:tcW w:w="6234" w:type="dxa"/>
            <w:tcBorders>
              <w:top w:val="outset" w:sz="6" w:space="0" w:color="auto"/>
              <w:left w:val="outset" w:sz="6" w:space="0" w:color="auto"/>
              <w:bottom w:val="outset" w:sz="6" w:space="0" w:color="auto"/>
              <w:right w:val="outset" w:sz="6" w:space="0" w:color="auto"/>
            </w:tcBorders>
            <w:shd w:val="clear" w:color="auto" w:fill="FFFFFF"/>
            <w:vAlign w:val="center"/>
          </w:tcPr>
          <w:p w:rsidR="00E036B8" w:rsidRPr="00D63C87" w:rsidRDefault="00E036B8" w:rsidP="00D63C87">
            <w:pPr>
              <w:spacing w:after="0"/>
              <w:jc w:val="both"/>
              <w:rPr>
                <w:rFonts w:ascii="Arial" w:hAnsi="Arial" w:cs="Arial"/>
                <w:sz w:val="24"/>
                <w:szCs w:val="24"/>
                <w:rtl/>
              </w:rPr>
            </w:pPr>
            <w:r w:rsidRPr="00D63C87">
              <w:rPr>
                <w:rFonts w:ascii="Arial" w:hAnsi="Arial" w:cs="Arial"/>
                <w:b/>
                <w:bCs/>
                <w:sz w:val="24"/>
                <w:szCs w:val="24"/>
              </w:rPr>
              <w:t>Lawyers</w:t>
            </w:r>
          </w:p>
        </w:tc>
        <w:tc>
          <w:tcPr>
            <w:tcW w:w="2354" w:type="dxa"/>
            <w:tcBorders>
              <w:top w:val="outset" w:sz="6" w:space="0" w:color="auto"/>
              <w:left w:val="outset" w:sz="6" w:space="0" w:color="auto"/>
              <w:bottom w:val="outset" w:sz="6" w:space="0" w:color="auto"/>
              <w:right w:val="outset" w:sz="6" w:space="0" w:color="auto"/>
            </w:tcBorders>
            <w:shd w:val="clear" w:color="auto" w:fill="FFFFFF"/>
          </w:tcPr>
          <w:p w:rsidR="00E036B8" w:rsidRPr="00D63C87" w:rsidRDefault="00E036B8" w:rsidP="007B6480">
            <w:pPr>
              <w:spacing w:after="0"/>
              <w:ind w:firstLine="72"/>
              <w:jc w:val="center"/>
              <w:rPr>
                <w:rFonts w:ascii="Arial" w:hAnsi="Arial" w:cs="Arial"/>
                <w:sz w:val="24"/>
                <w:szCs w:val="24"/>
              </w:rPr>
            </w:pPr>
            <w:r w:rsidRPr="00D63C87">
              <w:rPr>
                <w:rFonts w:ascii="Arial" w:hAnsi="Arial" w:cs="Arial"/>
                <w:sz w:val="24"/>
                <w:szCs w:val="24"/>
              </w:rPr>
              <w:t>1,000</w:t>
            </w:r>
          </w:p>
        </w:tc>
      </w:tr>
      <w:tr w:rsidR="00E036B8" w:rsidRPr="00D63C87" w:rsidTr="00D82F3B">
        <w:trPr>
          <w:jc w:val="center"/>
        </w:trPr>
        <w:tc>
          <w:tcPr>
            <w:tcW w:w="836" w:type="dxa"/>
            <w:tcBorders>
              <w:top w:val="outset" w:sz="6" w:space="0" w:color="auto"/>
              <w:left w:val="outset" w:sz="6" w:space="0" w:color="auto"/>
              <w:bottom w:val="outset" w:sz="6" w:space="0" w:color="auto"/>
              <w:right w:val="outset" w:sz="6" w:space="0" w:color="auto"/>
            </w:tcBorders>
            <w:shd w:val="clear" w:color="auto" w:fill="FFFFFF"/>
          </w:tcPr>
          <w:p w:rsidR="00E036B8" w:rsidRPr="00D63C87" w:rsidRDefault="00E036B8" w:rsidP="00D63C87">
            <w:pPr>
              <w:pStyle w:val="ListParagraph"/>
              <w:numPr>
                <w:ilvl w:val="0"/>
                <w:numId w:val="10"/>
              </w:numPr>
              <w:spacing w:after="0"/>
              <w:ind w:left="474" w:hanging="260"/>
              <w:jc w:val="both"/>
              <w:rPr>
                <w:rFonts w:ascii="Arial" w:hAnsi="Arial" w:cs="Arial"/>
                <w:b/>
                <w:bCs/>
                <w:sz w:val="24"/>
                <w:szCs w:val="24"/>
              </w:rPr>
            </w:pPr>
          </w:p>
        </w:tc>
        <w:tc>
          <w:tcPr>
            <w:tcW w:w="6234" w:type="dxa"/>
            <w:tcBorders>
              <w:top w:val="outset" w:sz="6" w:space="0" w:color="auto"/>
              <w:left w:val="outset" w:sz="6" w:space="0" w:color="auto"/>
              <w:bottom w:val="outset" w:sz="6" w:space="0" w:color="auto"/>
              <w:right w:val="outset" w:sz="6" w:space="0" w:color="auto"/>
            </w:tcBorders>
            <w:shd w:val="clear" w:color="auto" w:fill="FFFFFF"/>
            <w:vAlign w:val="center"/>
          </w:tcPr>
          <w:p w:rsidR="00E036B8" w:rsidRPr="00D63C87" w:rsidRDefault="00E036B8" w:rsidP="00D63C87">
            <w:pPr>
              <w:spacing w:after="0"/>
              <w:jc w:val="both"/>
              <w:rPr>
                <w:rFonts w:ascii="Arial" w:hAnsi="Arial" w:cs="Arial"/>
                <w:sz w:val="24"/>
                <w:szCs w:val="24"/>
              </w:rPr>
            </w:pPr>
            <w:r w:rsidRPr="00D63C87">
              <w:rPr>
                <w:rFonts w:ascii="Arial" w:hAnsi="Arial" w:cs="Arial"/>
                <w:b/>
                <w:bCs/>
                <w:sz w:val="24"/>
                <w:szCs w:val="24"/>
              </w:rPr>
              <w:t>Members of Stock Exchanges</w:t>
            </w:r>
          </w:p>
        </w:tc>
        <w:tc>
          <w:tcPr>
            <w:tcW w:w="2354" w:type="dxa"/>
            <w:tcBorders>
              <w:top w:val="outset" w:sz="6" w:space="0" w:color="auto"/>
              <w:left w:val="outset" w:sz="6" w:space="0" w:color="auto"/>
              <w:bottom w:val="outset" w:sz="6" w:space="0" w:color="auto"/>
              <w:right w:val="outset" w:sz="6" w:space="0" w:color="auto"/>
            </w:tcBorders>
            <w:shd w:val="clear" w:color="auto" w:fill="FFFFFF"/>
          </w:tcPr>
          <w:p w:rsidR="00E036B8" w:rsidRPr="00D63C87" w:rsidRDefault="00E036B8" w:rsidP="007B6480">
            <w:pPr>
              <w:spacing w:after="0"/>
              <w:ind w:firstLine="72"/>
              <w:jc w:val="center"/>
              <w:rPr>
                <w:rFonts w:ascii="Arial" w:hAnsi="Arial" w:cs="Arial"/>
                <w:sz w:val="24"/>
                <w:szCs w:val="24"/>
              </w:rPr>
            </w:pPr>
            <w:r w:rsidRPr="00D63C87">
              <w:rPr>
                <w:rFonts w:ascii="Arial" w:hAnsi="Arial" w:cs="Arial"/>
                <w:sz w:val="24"/>
                <w:szCs w:val="24"/>
              </w:rPr>
              <w:t>5,000</w:t>
            </w:r>
          </w:p>
        </w:tc>
      </w:tr>
      <w:tr w:rsidR="00E036B8" w:rsidRPr="00D63C87" w:rsidTr="00D82F3B">
        <w:trPr>
          <w:jc w:val="center"/>
        </w:trPr>
        <w:tc>
          <w:tcPr>
            <w:tcW w:w="836" w:type="dxa"/>
            <w:tcBorders>
              <w:top w:val="outset" w:sz="6" w:space="0" w:color="auto"/>
              <w:left w:val="outset" w:sz="6" w:space="0" w:color="auto"/>
              <w:bottom w:val="outset" w:sz="6" w:space="0" w:color="auto"/>
              <w:right w:val="outset" w:sz="6" w:space="0" w:color="auto"/>
            </w:tcBorders>
            <w:shd w:val="clear" w:color="auto" w:fill="FFFFFF"/>
          </w:tcPr>
          <w:p w:rsidR="00E036B8" w:rsidRPr="00D63C87" w:rsidRDefault="00E036B8" w:rsidP="00D63C87">
            <w:pPr>
              <w:pStyle w:val="ListParagraph"/>
              <w:numPr>
                <w:ilvl w:val="0"/>
                <w:numId w:val="10"/>
              </w:numPr>
              <w:spacing w:after="0"/>
              <w:ind w:left="474" w:hanging="260"/>
              <w:jc w:val="both"/>
              <w:rPr>
                <w:rFonts w:ascii="Arial" w:hAnsi="Arial" w:cs="Arial"/>
                <w:b/>
                <w:bCs/>
                <w:sz w:val="24"/>
                <w:szCs w:val="24"/>
              </w:rPr>
            </w:pPr>
          </w:p>
        </w:tc>
        <w:tc>
          <w:tcPr>
            <w:tcW w:w="6234" w:type="dxa"/>
            <w:tcBorders>
              <w:top w:val="outset" w:sz="6" w:space="0" w:color="auto"/>
              <w:left w:val="outset" w:sz="6" w:space="0" w:color="auto"/>
              <w:bottom w:val="outset" w:sz="6" w:space="0" w:color="auto"/>
              <w:right w:val="outset" w:sz="6" w:space="0" w:color="auto"/>
            </w:tcBorders>
            <w:shd w:val="clear" w:color="auto" w:fill="FFFFFF"/>
            <w:vAlign w:val="center"/>
          </w:tcPr>
          <w:p w:rsidR="00E036B8" w:rsidRPr="00D63C87" w:rsidRDefault="00E036B8" w:rsidP="00D63C87">
            <w:pPr>
              <w:spacing w:after="0"/>
              <w:jc w:val="both"/>
              <w:rPr>
                <w:rFonts w:ascii="Arial" w:hAnsi="Arial" w:cs="Arial"/>
                <w:b/>
                <w:bCs/>
                <w:sz w:val="24"/>
                <w:szCs w:val="24"/>
                <w:rtl/>
              </w:rPr>
            </w:pPr>
            <w:r w:rsidRPr="00D63C87">
              <w:rPr>
                <w:rFonts w:ascii="Arial" w:hAnsi="Arial" w:cs="Arial"/>
                <w:b/>
                <w:bCs/>
                <w:sz w:val="24"/>
                <w:szCs w:val="24"/>
              </w:rPr>
              <w:t>Money Changer</w:t>
            </w:r>
          </w:p>
        </w:tc>
        <w:tc>
          <w:tcPr>
            <w:tcW w:w="2354" w:type="dxa"/>
            <w:tcBorders>
              <w:top w:val="outset" w:sz="6" w:space="0" w:color="auto"/>
              <w:left w:val="outset" w:sz="6" w:space="0" w:color="auto"/>
              <w:bottom w:val="outset" w:sz="6" w:space="0" w:color="auto"/>
              <w:right w:val="outset" w:sz="6" w:space="0" w:color="auto"/>
            </w:tcBorders>
            <w:shd w:val="clear" w:color="auto" w:fill="FFFFFF"/>
          </w:tcPr>
          <w:p w:rsidR="00E036B8" w:rsidRPr="00D63C87" w:rsidRDefault="00E036B8" w:rsidP="007B6480">
            <w:pPr>
              <w:spacing w:after="0"/>
              <w:ind w:firstLine="72"/>
              <w:jc w:val="center"/>
              <w:rPr>
                <w:rFonts w:ascii="Arial" w:hAnsi="Arial" w:cs="Arial"/>
                <w:sz w:val="24"/>
                <w:szCs w:val="24"/>
                <w:rtl/>
              </w:rPr>
            </w:pPr>
            <w:r w:rsidRPr="00D63C87">
              <w:rPr>
                <w:rFonts w:ascii="Arial" w:hAnsi="Arial" w:cs="Arial"/>
                <w:sz w:val="24"/>
                <w:szCs w:val="24"/>
              </w:rPr>
              <w:t>3,000</w:t>
            </w:r>
          </w:p>
        </w:tc>
      </w:tr>
      <w:tr w:rsidR="00E036B8" w:rsidRPr="00D63C87" w:rsidTr="00D82F3B">
        <w:trPr>
          <w:jc w:val="center"/>
        </w:trPr>
        <w:tc>
          <w:tcPr>
            <w:tcW w:w="836" w:type="dxa"/>
            <w:tcBorders>
              <w:top w:val="outset" w:sz="6" w:space="0" w:color="auto"/>
              <w:left w:val="outset" w:sz="6" w:space="0" w:color="auto"/>
              <w:bottom w:val="outset" w:sz="6" w:space="0" w:color="auto"/>
              <w:right w:val="outset" w:sz="6" w:space="0" w:color="auto"/>
            </w:tcBorders>
            <w:shd w:val="clear" w:color="auto" w:fill="FFFFFF"/>
          </w:tcPr>
          <w:p w:rsidR="00E036B8" w:rsidRPr="00D63C87" w:rsidRDefault="00E036B8" w:rsidP="00D63C87">
            <w:pPr>
              <w:pStyle w:val="ListParagraph"/>
              <w:numPr>
                <w:ilvl w:val="0"/>
                <w:numId w:val="10"/>
              </w:numPr>
              <w:spacing w:after="0"/>
              <w:ind w:left="474" w:hanging="260"/>
              <w:jc w:val="both"/>
              <w:rPr>
                <w:rFonts w:ascii="Arial" w:hAnsi="Arial" w:cs="Arial"/>
                <w:b/>
                <w:bCs/>
                <w:sz w:val="24"/>
                <w:szCs w:val="24"/>
              </w:rPr>
            </w:pPr>
          </w:p>
        </w:tc>
        <w:tc>
          <w:tcPr>
            <w:tcW w:w="6234" w:type="dxa"/>
            <w:tcBorders>
              <w:top w:val="outset" w:sz="6" w:space="0" w:color="auto"/>
              <w:left w:val="outset" w:sz="6" w:space="0" w:color="auto"/>
              <w:bottom w:val="outset" w:sz="6" w:space="0" w:color="auto"/>
              <w:right w:val="outset" w:sz="6" w:space="0" w:color="auto"/>
            </w:tcBorders>
            <w:shd w:val="clear" w:color="auto" w:fill="FFFFFF"/>
            <w:vAlign w:val="center"/>
          </w:tcPr>
          <w:p w:rsidR="00E036B8" w:rsidRPr="00D63C87" w:rsidRDefault="00E036B8" w:rsidP="00D63C87">
            <w:pPr>
              <w:spacing w:after="0"/>
              <w:jc w:val="both"/>
              <w:rPr>
                <w:rFonts w:ascii="Arial" w:hAnsi="Arial" w:cs="Arial"/>
                <w:b/>
                <w:bCs/>
                <w:sz w:val="24"/>
                <w:szCs w:val="24"/>
              </w:rPr>
            </w:pPr>
            <w:r w:rsidRPr="00D63C87">
              <w:rPr>
                <w:rFonts w:ascii="Arial" w:hAnsi="Arial" w:cs="Arial"/>
                <w:b/>
                <w:bCs/>
                <w:sz w:val="24"/>
                <w:szCs w:val="24"/>
              </w:rPr>
              <w:t>Motorcycle Dealers</w:t>
            </w:r>
          </w:p>
        </w:tc>
        <w:tc>
          <w:tcPr>
            <w:tcW w:w="2354" w:type="dxa"/>
            <w:tcBorders>
              <w:top w:val="outset" w:sz="6" w:space="0" w:color="auto"/>
              <w:left w:val="outset" w:sz="6" w:space="0" w:color="auto"/>
              <w:bottom w:val="outset" w:sz="6" w:space="0" w:color="auto"/>
              <w:right w:val="outset" w:sz="6" w:space="0" w:color="auto"/>
            </w:tcBorders>
            <w:shd w:val="clear" w:color="auto" w:fill="FFFFFF"/>
          </w:tcPr>
          <w:p w:rsidR="00E036B8" w:rsidRPr="00D63C87" w:rsidRDefault="00E036B8" w:rsidP="007B6480">
            <w:pPr>
              <w:spacing w:after="0"/>
              <w:ind w:firstLine="72"/>
              <w:jc w:val="center"/>
              <w:rPr>
                <w:rFonts w:ascii="Arial" w:hAnsi="Arial" w:cs="Arial"/>
                <w:sz w:val="24"/>
                <w:szCs w:val="24"/>
              </w:rPr>
            </w:pPr>
            <w:r w:rsidRPr="00D63C87">
              <w:rPr>
                <w:rFonts w:ascii="Arial" w:hAnsi="Arial" w:cs="Arial"/>
                <w:sz w:val="24"/>
                <w:szCs w:val="24"/>
              </w:rPr>
              <w:t>5,000</w:t>
            </w:r>
          </w:p>
        </w:tc>
      </w:tr>
      <w:tr w:rsidR="00E036B8" w:rsidRPr="00D63C87" w:rsidTr="00D82F3B">
        <w:trPr>
          <w:jc w:val="center"/>
        </w:trPr>
        <w:tc>
          <w:tcPr>
            <w:tcW w:w="836" w:type="dxa"/>
            <w:tcBorders>
              <w:top w:val="outset" w:sz="6" w:space="0" w:color="auto"/>
              <w:left w:val="outset" w:sz="6" w:space="0" w:color="auto"/>
              <w:bottom w:val="outset" w:sz="6" w:space="0" w:color="auto"/>
              <w:right w:val="outset" w:sz="6" w:space="0" w:color="auto"/>
            </w:tcBorders>
            <w:shd w:val="clear" w:color="auto" w:fill="FFFFFF"/>
          </w:tcPr>
          <w:p w:rsidR="00E036B8" w:rsidRPr="00D63C87" w:rsidRDefault="00E036B8" w:rsidP="00D63C87">
            <w:pPr>
              <w:pStyle w:val="ListParagraph"/>
              <w:numPr>
                <w:ilvl w:val="0"/>
                <w:numId w:val="10"/>
              </w:numPr>
              <w:spacing w:after="0"/>
              <w:ind w:left="474" w:hanging="260"/>
              <w:jc w:val="both"/>
              <w:rPr>
                <w:rFonts w:ascii="Arial" w:hAnsi="Arial" w:cs="Arial"/>
                <w:b/>
                <w:bCs/>
                <w:sz w:val="24"/>
                <w:szCs w:val="24"/>
              </w:rPr>
            </w:pPr>
          </w:p>
        </w:tc>
        <w:tc>
          <w:tcPr>
            <w:tcW w:w="6234" w:type="dxa"/>
            <w:tcBorders>
              <w:top w:val="outset" w:sz="6" w:space="0" w:color="auto"/>
              <w:left w:val="outset" w:sz="6" w:space="0" w:color="auto"/>
              <w:bottom w:val="outset" w:sz="6" w:space="0" w:color="auto"/>
              <w:right w:val="outset" w:sz="6" w:space="0" w:color="auto"/>
            </w:tcBorders>
            <w:shd w:val="clear" w:color="auto" w:fill="FFFFFF"/>
            <w:vAlign w:val="center"/>
          </w:tcPr>
          <w:p w:rsidR="00E036B8" w:rsidRPr="00D63C87" w:rsidRDefault="00E036B8" w:rsidP="00D63C87">
            <w:pPr>
              <w:spacing w:after="0"/>
              <w:jc w:val="both"/>
              <w:rPr>
                <w:rFonts w:ascii="Arial" w:hAnsi="Arial" w:cs="Arial"/>
                <w:b/>
                <w:bCs/>
                <w:sz w:val="24"/>
                <w:szCs w:val="24"/>
              </w:rPr>
            </w:pPr>
            <w:r w:rsidRPr="00D63C87">
              <w:rPr>
                <w:rFonts w:ascii="Arial" w:hAnsi="Arial" w:cs="Arial"/>
                <w:b/>
                <w:bCs/>
                <w:sz w:val="24"/>
                <w:szCs w:val="24"/>
              </w:rPr>
              <w:t>Motor Car Dealers and Real Estate Agents</w:t>
            </w:r>
          </w:p>
        </w:tc>
        <w:tc>
          <w:tcPr>
            <w:tcW w:w="2354" w:type="dxa"/>
            <w:tcBorders>
              <w:top w:val="outset" w:sz="6" w:space="0" w:color="auto"/>
              <w:left w:val="outset" w:sz="6" w:space="0" w:color="auto"/>
              <w:bottom w:val="outset" w:sz="6" w:space="0" w:color="auto"/>
              <w:right w:val="outset" w:sz="6" w:space="0" w:color="auto"/>
            </w:tcBorders>
            <w:shd w:val="clear" w:color="auto" w:fill="FFFFFF"/>
          </w:tcPr>
          <w:p w:rsidR="00E036B8" w:rsidRPr="00D63C87" w:rsidRDefault="00E036B8" w:rsidP="007B6480">
            <w:pPr>
              <w:spacing w:after="0"/>
              <w:ind w:firstLine="72"/>
              <w:jc w:val="center"/>
              <w:rPr>
                <w:rFonts w:ascii="Arial" w:hAnsi="Arial" w:cs="Arial"/>
                <w:sz w:val="24"/>
                <w:szCs w:val="24"/>
              </w:rPr>
            </w:pPr>
            <w:r w:rsidRPr="00D63C87">
              <w:rPr>
                <w:rFonts w:ascii="Arial" w:hAnsi="Arial" w:cs="Arial"/>
                <w:sz w:val="24"/>
                <w:szCs w:val="24"/>
              </w:rPr>
              <w:t>10,000</w:t>
            </w:r>
          </w:p>
        </w:tc>
      </w:tr>
      <w:tr w:rsidR="00E036B8" w:rsidRPr="00D63C87" w:rsidTr="00D82F3B">
        <w:trPr>
          <w:jc w:val="center"/>
        </w:trPr>
        <w:tc>
          <w:tcPr>
            <w:tcW w:w="836" w:type="dxa"/>
            <w:tcBorders>
              <w:top w:val="outset" w:sz="6" w:space="0" w:color="auto"/>
              <w:left w:val="outset" w:sz="6" w:space="0" w:color="auto"/>
              <w:bottom w:val="outset" w:sz="6" w:space="0" w:color="auto"/>
              <w:right w:val="outset" w:sz="6" w:space="0" w:color="auto"/>
            </w:tcBorders>
            <w:shd w:val="clear" w:color="auto" w:fill="FFFFFF"/>
          </w:tcPr>
          <w:p w:rsidR="00E036B8" w:rsidRPr="00D63C87" w:rsidRDefault="00E036B8" w:rsidP="00D63C87">
            <w:pPr>
              <w:pStyle w:val="ListParagraph"/>
              <w:numPr>
                <w:ilvl w:val="0"/>
                <w:numId w:val="10"/>
              </w:numPr>
              <w:spacing w:after="0"/>
              <w:ind w:left="474" w:hanging="260"/>
              <w:jc w:val="both"/>
              <w:rPr>
                <w:rFonts w:ascii="Arial" w:hAnsi="Arial" w:cs="Arial"/>
                <w:b/>
                <w:bCs/>
                <w:sz w:val="24"/>
                <w:szCs w:val="24"/>
              </w:rPr>
            </w:pPr>
          </w:p>
        </w:tc>
        <w:tc>
          <w:tcPr>
            <w:tcW w:w="6234" w:type="dxa"/>
            <w:tcBorders>
              <w:top w:val="outset" w:sz="6" w:space="0" w:color="auto"/>
              <w:left w:val="outset" w:sz="6" w:space="0" w:color="auto"/>
              <w:bottom w:val="outset" w:sz="6" w:space="0" w:color="auto"/>
              <w:right w:val="outset" w:sz="6" w:space="0" w:color="auto"/>
            </w:tcBorders>
            <w:shd w:val="clear" w:color="auto" w:fill="FFFFFF"/>
            <w:vAlign w:val="center"/>
          </w:tcPr>
          <w:p w:rsidR="00E036B8" w:rsidRPr="00D63C87" w:rsidRDefault="00E036B8" w:rsidP="00D63C87">
            <w:pPr>
              <w:spacing w:after="0"/>
              <w:jc w:val="both"/>
              <w:rPr>
                <w:rFonts w:ascii="Arial" w:hAnsi="Arial" w:cs="Arial"/>
                <w:b/>
                <w:bCs/>
                <w:sz w:val="24"/>
                <w:szCs w:val="24"/>
              </w:rPr>
            </w:pPr>
            <w:r w:rsidRPr="00D63C87">
              <w:rPr>
                <w:rFonts w:ascii="Arial" w:hAnsi="Arial" w:cs="Arial"/>
                <w:b/>
                <w:bCs/>
                <w:sz w:val="24"/>
                <w:szCs w:val="24"/>
              </w:rPr>
              <w:t>Health Clubs,</w:t>
            </w:r>
            <w:r w:rsidR="0053645A" w:rsidRPr="00D63C87">
              <w:rPr>
                <w:rFonts w:ascii="Arial" w:hAnsi="Arial" w:cs="Arial"/>
                <w:b/>
                <w:bCs/>
                <w:sz w:val="24"/>
                <w:szCs w:val="24"/>
              </w:rPr>
              <w:t xml:space="preserve"> </w:t>
            </w:r>
            <w:r w:rsidR="007B6480">
              <w:rPr>
                <w:rFonts w:ascii="Arial" w:hAnsi="Arial" w:cs="Arial"/>
                <w:b/>
                <w:bCs/>
                <w:sz w:val="24"/>
                <w:szCs w:val="24"/>
              </w:rPr>
              <w:t>Gymnasiums and</w:t>
            </w:r>
            <w:r w:rsidRPr="00D63C87">
              <w:rPr>
                <w:rFonts w:ascii="Arial" w:hAnsi="Arial" w:cs="Arial"/>
                <w:b/>
                <w:bCs/>
                <w:sz w:val="24"/>
                <w:szCs w:val="24"/>
              </w:rPr>
              <w:t xml:space="preserve"> Others</w:t>
            </w:r>
          </w:p>
        </w:tc>
        <w:tc>
          <w:tcPr>
            <w:tcW w:w="2354" w:type="dxa"/>
            <w:tcBorders>
              <w:top w:val="outset" w:sz="6" w:space="0" w:color="auto"/>
              <w:left w:val="outset" w:sz="6" w:space="0" w:color="auto"/>
              <w:bottom w:val="outset" w:sz="6" w:space="0" w:color="auto"/>
              <w:right w:val="outset" w:sz="6" w:space="0" w:color="auto"/>
            </w:tcBorders>
            <w:shd w:val="clear" w:color="auto" w:fill="FFFFFF"/>
          </w:tcPr>
          <w:p w:rsidR="00E036B8" w:rsidRPr="00D63C87" w:rsidRDefault="00E036B8" w:rsidP="007B6480">
            <w:pPr>
              <w:spacing w:after="0"/>
              <w:ind w:firstLine="72"/>
              <w:jc w:val="center"/>
              <w:rPr>
                <w:rFonts w:ascii="Arial" w:hAnsi="Arial" w:cs="Arial"/>
                <w:sz w:val="24"/>
                <w:szCs w:val="24"/>
              </w:rPr>
            </w:pPr>
            <w:r w:rsidRPr="00D63C87">
              <w:rPr>
                <w:rFonts w:ascii="Arial" w:hAnsi="Arial" w:cs="Arial"/>
                <w:sz w:val="24"/>
                <w:szCs w:val="24"/>
              </w:rPr>
              <w:t>5,000</w:t>
            </w:r>
          </w:p>
        </w:tc>
      </w:tr>
      <w:tr w:rsidR="00E036B8" w:rsidRPr="00D63C87" w:rsidTr="00D82F3B">
        <w:trPr>
          <w:jc w:val="center"/>
        </w:trPr>
        <w:tc>
          <w:tcPr>
            <w:tcW w:w="836" w:type="dxa"/>
            <w:tcBorders>
              <w:top w:val="outset" w:sz="6" w:space="0" w:color="auto"/>
              <w:left w:val="outset" w:sz="6" w:space="0" w:color="auto"/>
              <w:bottom w:val="outset" w:sz="6" w:space="0" w:color="auto"/>
              <w:right w:val="outset" w:sz="6" w:space="0" w:color="auto"/>
            </w:tcBorders>
            <w:shd w:val="clear" w:color="auto" w:fill="FFFFFF"/>
          </w:tcPr>
          <w:p w:rsidR="00E036B8" w:rsidRPr="00D63C87" w:rsidRDefault="00E036B8" w:rsidP="00D63C87">
            <w:pPr>
              <w:pStyle w:val="ListParagraph"/>
              <w:numPr>
                <w:ilvl w:val="0"/>
                <w:numId w:val="10"/>
              </w:numPr>
              <w:spacing w:after="0"/>
              <w:ind w:left="474" w:hanging="260"/>
              <w:jc w:val="both"/>
              <w:rPr>
                <w:rFonts w:ascii="Arial" w:hAnsi="Arial" w:cs="Arial"/>
                <w:b/>
                <w:bCs/>
                <w:sz w:val="24"/>
                <w:szCs w:val="24"/>
              </w:rPr>
            </w:pPr>
          </w:p>
        </w:tc>
        <w:tc>
          <w:tcPr>
            <w:tcW w:w="6234" w:type="dxa"/>
            <w:tcBorders>
              <w:top w:val="outset" w:sz="6" w:space="0" w:color="auto"/>
              <w:left w:val="outset" w:sz="6" w:space="0" w:color="auto"/>
              <w:bottom w:val="outset" w:sz="6" w:space="0" w:color="auto"/>
              <w:right w:val="outset" w:sz="6" w:space="0" w:color="auto"/>
            </w:tcBorders>
            <w:shd w:val="clear" w:color="auto" w:fill="FFFFFF"/>
            <w:vAlign w:val="center"/>
          </w:tcPr>
          <w:p w:rsidR="00E036B8" w:rsidRPr="00D63C87" w:rsidRDefault="00E036B8" w:rsidP="00D63C87">
            <w:pPr>
              <w:spacing w:after="0"/>
              <w:jc w:val="both"/>
              <w:rPr>
                <w:rFonts w:ascii="Arial" w:hAnsi="Arial" w:cs="Arial"/>
                <w:b/>
                <w:bCs/>
                <w:sz w:val="24"/>
                <w:szCs w:val="24"/>
              </w:rPr>
            </w:pPr>
            <w:r w:rsidRPr="00D63C87">
              <w:rPr>
                <w:rFonts w:ascii="Arial" w:hAnsi="Arial" w:cs="Arial"/>
                <w:b/>
                <w:bCs/>
                <w:sz w:val="24"/>
                <w:szCs w:val="24"/>
              </w:rPr>
              <w:t>Recruiting Agents</w:t>
            </w:r>
          </w:p>
        </w:tc>
        <w:tc>
          <w:tcPr>
            <w:tcW w:w="2354" w:type="dxa"/>
            <w:tcBorders>
              <w:top w:val="outset" w:sz="6" w:space="0" w:color="auto"/>
              <w:left w:val="outset" w:sz="6" w:space="0" w:color="auto"/>
              <w:bottom w:val="outset" w:sz="6" w:space="0" w:color="auto"/>
              <w:right w:val="outset" w:sz="6" w:space="0" w:color="auto"/>
            </w:tcBorders>
            <w:shd w:val="clear" w:color="auto" w:fill="FFFFFF"/>
          </w:tcPr>
          <w:p w:rsidR="00E036B8" w:rsidRPr="00D63C87" w:rsidRDefault="00E036B8" w:rsidP="007B6480">
            <w:pPr>
              <w:spacing w:after="0"/>
              <w:ind w:firstLine="72"/>
              <w:jc w:val="center"/>
              <w:rPr>
                <w:rFonts w:ascii="Arial" w:hAnsi="Arial" w:cs="Arial"/>
                <w:sz w:val="24"/>
                <w:szCs w:val="24"/>
              </w:rPr>
            </w:pPr>
            <w:r w:rsidRPr="00D63C87">
              <w:rPr>
                <w:rFonts w:ascii="Arial" w:hAnsi="Arial" w:cs="Arial"/>
                <w:sz w:val="24"/>
                <w:szCs w:val="24"/>
              </w:rPr>
              <w:t>10,000</w:t>
            </w:r>
          </w:p>
        </w:tc>
      </w:tr>
      <w:tr w:rsidR="00E036B8" w:rsidRPr="00D63C87" w:rsidTr="00D82F3B">
        <w:trPr>
          <w:jc w:val="center"/>
        </w:trPr>
        <w:tc>
          <w:tcPr>
            <w:tcW w:w="836" w:type="dxa"/>
            <w:tcBorders>
              <w:top w:val="outset" w:sz="6" w:space="0" w:color="auto"/>
              <w:left w:val="outset" w:sz="6" w:space="0" w:color="auto"/>
              <w:bottom w:val="outset" w:sz="6" w:space="0" w:color="auto"/>
              <w:right w:val="outset" w:sz="6" w:space="0" w:color="auto"/>
            </w:tcBorders>
            <w:shd w:val="clear" w:color="auto" w:fill="FFFFFF"/>
          </w:tcPr>
          <w:p w:rsidR="00E036B8" w:rsidRPr="00D63C87" w:rsidRDefault="00E036B8" w:rsidP="00D63C87">
            <w:pPr>
              <w:pStyle w:val="ListParagraph"/>
              <w:numPr>
                <w:ilvl w:val="0"/>
                <w:numId w:val="10"/>
              </w:numPr>
              <w:spacing w:after="0"/>
              <w:ind w:left="474" w:hanging="260"/>
              <w:jc w:val="both"/>
              <w:rPr>
                <w:rFonts w:ascii="Arial" w:hAnsi="Arial" w:cs="Arial"/>
                <w:b/>
                <w:bCs/>
                <w:sz w:val="24"/>
                <w:szCs w:val="24"/>
              </w:rPr>
            </w:pPr>
          </w:p>
        </w:tc>
        <w:tc>
          <w:tcPr>
            <w:tcW w:w="6234" w:type="dxa"/>
            <w:tcBorders>
              <w:top w:val="outset" w:sz="6" w:space="0" w:color="auto"/>
              <w:left w:val="outset" w:sz="6" w:space="0" w:color="auto"/>
              <w:bottom w:val="outset" w:sz="6" w:space="0" w:color="auto"/>
              <w:right w:val="outset" w:sz="6" w:space="0" w:color="auto"/>
            </w:tcBorders>
            <w:shd w:val="clear" w:color="auto" w:fill="FFFFFF"/>
            <w:vAlign w:val="center"/>
          </w:tcPr>
          <w:p w:rsidR="00E036B8" w:rsidRPr="00D63C87" w:rsidRDefault="00E036B8" w:rsidP="00D63C87">
            <w:pPr>
              <w:spacing w:after="0"/>
              <w:jc w:val="both"/>
              <w:rPr>
                <w:rFonts w:ascii="Arial" w:hAnsi="Arial" w:cs="Arial"/>
                <w:b/>
                <w:bCs/>
                <w:sz w:val="24"/>
                <w:szCs w:val="24"/>
              </w:rPr>
            </w:pPr>
            <w:r w:rsidRPr="00D63C87">
              <w:rPr>
                <w:rFonts w:ascii="Arial" w:hAnsi="Arial" w:cs="Arial"/>
                <w:b/>
                <w:bCs/>
                <w:sz w:val="24"/>
                <w:szCs w:val="24"/>
              </w:rPr>
              <w:t>Jewellers, Departmental Stores, Electronic Goods Stores, Cable Operators, Printing Presses and Pesticide Dealers</w:t>
            </w:r>
          </w:p>
        </w:tc>
        <w:tc>
          <w:tcPr>
            <w:tcW w:w="2354" w:type="dxa"/>
            <w:tcBorders>
              <w:top w:val="outset" w:sz="6" w:space="0" w:color="auto"/>
              <w:left w:val="outset" w:sz="6" w:space="0" w:color="auto"/>
              <w:bottom w:val="outset" w:sz="6" w:space="0" w:color="auto"/>
              <w:right w:val="outset" w:sz="6" w:space="0" w:color="auto"/>
            </w:tcBorders>
            <w:shd w:val="clear" w:color="auto" w:fill="FFFFFF"/>
          </w:tcPr>
          <w:p w:rsidR="00E036B8" w:rsidRPr="00D63C87" w:rsidRDefault="00E036B8" w:rsidP="007B6480">
            <w:pPr>
              <w:spacing w:after="0"/>
              <w:ind w:firstLine="72"/>
              <w:jc w:val="center"/>
              <w:rPr>
                <w:rFonts w:ascii="Arial" w:hAnsi="Arial" w:cs="Arial"/>
                <w:sz w:val="24"/>
                <w:szCs w:val="24"/>
              </w:rPr>
            </w:pPr>
            <w:r w:rsidRPr="00D63C87">
              <w:rPr>
                <w:rFonts w:ascii="Arial" w:hAnsi="Arial" w:cs="Arial"/>
                <w:sz w:val="24"/>
                <w:szCs w:val="24"/>
              </w:rPr>
              <w:t>1,000</w:t>
            </w:r>
          </w:p>
        </w:tc>
      </w:tr>
      <w:tr w:rsidR="00E036B8" w:rsidRPr="00D63C87" w:rsidTr="00D82F3B">
        <w:trPr>
          <w:jc w:val="center"/>
        </w:trPr>
        <w:tc>
          <w:tcPr>
            <w:tcW w:w="836" w:type="dxa"/>
            <w:tcBorders>
              <w:top w:val="outset" w:sz="6" w:space="0" w:color="auto"/>
              <w:left w:val="outset" w:sz="6" w:space="0" w:color="auto"/>
              <w:bottom w:val="outset" w:sz="6" w:space="0" w:color="auto"/>
              <w:right w:val="outset" w:sz="6" w:space="0" w:color="auto"/>
            </w:tcBorders>
            <w:shd w:val="clear" w:color="auto" w:fill="FFFFFF"/>
          </w:tcPr>
          <w:p w:rsidR="00E036B8" w:rsidRPr="00D63C87" w:rsidRDefault="00E036B8" w:rsidP="00D63C87">
            <w:pPr>
              <w:pStyle w:val="ListParagraph"/>
              <w:numPr>
                <w:ilvl w:val="0"/>
                <w:numId w:val="10"/>
              </w:numPr>
              <w:spacing w:after="0"/>
              <w:ind w:left="474" w:hanging="260"/>
              <w:jc w:val="both"/>
              <w:rPr>
                <w:rFonts w:ascii="Arial" w:hAnsi="Arial" w:cs="Arial"/>
                <w:b/>
                <w:bCs/>
                <w:sz w:val="24"/>
                <w:szCs w:val="24"/>
              </w:rPr>
            </w:pPr>
          </w:p>
        </w:tc>
        <w:tc>
          <w:tcPr>
            <w:tcW w:w="6234" w:type="dxa"/>
            <w:tcBorders>
              <w:top w:val="outset" w:sz="6" w:space="0" w:color="auto"/>
              <w:left w:val="outset" w:sz="6" w:space="0" w:color="auto"/>
              <w:bottom w:val="outset" w:sz="6" w:space="0" w:color="auto"/>
              <w:right w:val="outset" w:sz="6" w:space="0" w:color="auto"/>
            </w:tcBorders>
            <w:shd w:val="clear" w:color="auto" w:fill="FFFFFF"/>
            <w:vAlign w:val="center"/>
          </w:tcPr>
          <w:p w:rsidR="00E036B8" w:rsidRPr="00D63C87" w:rsidRDefault="00E036B8" w:rsidP="00D63C87">
            <w:pPr>
              <w:spacing w:after="0"/>
              <w:jc w:val="both"/>
              <w:rPr>
                <w:rFonts w:ascii="Arial" w:hAnsi="Arial" w:cs="Arial"/>
                <w:b/>
                <w:bCs/>
                <w:sz w:val="24"/>
                <w:szCs w:val="24"/>
              </w:rPr>
            </w:pPr>
            <w:r w:rsidRPr="00D63C87">
              <w:rPr>
                <w:rFonts w:ascii="Arial" w:hAnsi="Arial" w:cs="Arial"/>
                <w:b/>
                <w:bCs/>
                <w:sz w:val="24"/>
                <w:szCs w:val="24"/>
              </w:rPr>
              <w:t>Tobacco Vendors - Wholesalers</w:t>
            </w:r>
          </w:p>
        </w:tc>
        <w:tc>
          <w:tcPr>
            <w:tcW w:w="2354" w:type="dxa"/>
            <w:tcBorders>
              <w:top w:val="outset" w:sz="6" w:space="0" w:color="auto"/>
              <w:left w:val="outset" w:sz="6" w:space="0" w:color="auto"/>
              <w:bottom w:val="outset" w:sz="6" w:space="0" w:color="auto"/>
              <w:right w:val="outset" w:sz="6" w:space="0" w:color="auto"/>
            </w:tcBorders>
            <w:shd w:val="clear" w:color="auto" w:fill="FFFFFF"/>
          </w:tcPr>
          <w:p w:rsidR="00E036B8" w:rsidRPr="00D63C87" w:rsidRDefault="00E036B8" w:rsidP="007B6480">
            <w:pPr>
              <w:spacing w:after="0"/>
              <w:ind w:firstLine="72"/>
              <w:jc w:val="center"/>
              <w:rPr>
                <w:rFonts w:ascii="Arial" w:hAnsi="Arial" w:cs="Arial"/>
                <w:sz w:val="24"/>
                <w:szCs w:val="24"/>
              </w:rPr>
            </w:pPr>
            <w:r w:rsidRPr="00D63C87">
              <w:rPr>
                <w:rFonts w:ascii="Arial" w:hAnsi="Arial" w:cs="Arial"/>
                <w:sz w:val="24"/>
                <w:szCs w:val="24"/>
              </w:rPr>
              <w:t>2,000</w:t>
            </w:r>
          </w:p>
        </w:tc>
      </w:tr>
      <w:tr w:rsidR="00E036B8" w:rsidRPr="00D63C87" w:rsidTr="00D82F3B">
        <w:trPr>
          <w:jc w:val="center"/>
        </w:trPr>
        <w:tc>
          <w:tcPr>
            <w:tcW w:w="836" w:type="dxa"/>
            <w:tcBorders>
              <w:top w:val="outset" w:sz="6" w:space="0" w:color="auto"/>
              <w:left w:val="outset" w:sz="6" w:space="0" w:color="auto"/>
              <w:bottom w:val="outset" w:sz="6" w:space="0" w:color="auto"/>
              <w:right w:val="outset" w:sz="6" w:space="0" w:color="auto"/>
            </w:tcBorders>
            <w:shd w:val="clear" w:color="auto" w:fill="FFFFFF"/>
          </w:tcPr>
          <w:p w:rsidR="00E036B8" w:rsidRPr="00D63C87" w:rsidRDefault="00E036B8" w:rsidP="00D63C87">
            <w:pPr>
              <w:pStyle w:val="ListParagraph"/>
              <w:numPr>
                <w:ilvl w:val="0"/>
                <w:numId w:val="10"/>
              </w:numPr>
              <w:spacing w:after="0"/>
              <w:ind w:left="474" w:hanging="260"/>
              <w:jc w:val="both"/>
              <w:rPr>
                <w:rFonts w:ascii="Arial" w:hAnsi="Arial" w:cs="Arial"/>
                <w:b/>
                <w:bCs/>
                <w:sz w:val="24"/>
                <w:szCs w:val="24"/>
              </w:rPr>
            </w:pPr>
          </w:p>
        </w:tc>
        <w:tc>
          <w:tcPr>
            <w:tcW w:w="6234" w:type="dxa"/>
            <w:tcBorders>
              <w:top w:val="outset" w:sz="6" w:space="0" w:color="auto"/>
              <w:left w:val="outset" w:sz="6" w:space="0" w:color="auto"/>
              <w:bottom w:val="outset" w:sz="6" w:space="0" w:color="auto"/>
              <w:right w:val="outset" w:sz="6" w:space="0" w:color="auto"/>
            </w:tcBorders>
            <w:shd w:val="clear" w:color="auto" w:fill="FFFFFF"/>
            <w:vAlign w:val="center"/>
          </w:tcPr>
          <w:p w:rsidR="00E036B8" w:rsidRPr="00D63C87" w:rsidRDefault="00E036B8" w:rsidP="00D63C87">
            <w:pPr>
              <w:spacing w:after="0"/>
              <w:jc w:val="both"/>
              <w:rPr>
                <w:rFonts w:ascii="Arial" w:hAnsi="Arial" w:cs="Arial"/>
                <w:sz w:val="24"/>
                <w:szCs w:val="24"/>
              </w:rPr>
            </w:pPr>
            <w:r w:rsidRPr="00D63C87">
              <w:rPr>
                <w:rFonts w:ascii="Arial" w:hAnsi="Arial" w:cs="Arial"/>
                <w:b/>
                <w:bCs/>
                <w:sz w:val="24"/>
                <w:szCs w:val="24"/>
              </w:rPr>
              <w:t>Med</w:t>
            </w:r>
            <w:r w:rsidR="007B6480">
              <w:rPr>
                <w:rFonts w:ascii="Arial" w:hAnsi="Arial" w:cs="Arial"/>
                <w:b/>
                <w:bCs/>
                <w:sz w:val="24"/>
                <w:szCs w:val="24"/>
              </w:rPr>
              <w:t>ical consultants or specialists and</w:t>
            </w:r>
            <w:r w:rsidRPr="00D63C87">
              <w:rPr>
                <w:rFonts w:ascii="Arial" w:hAnsi="Arial" w:cs="Arial"/>
                <w:b/>
                <w:bCs/>
                <w:sz w:val="24"/>
                <w:szCs w:val="24"/>
              </w:rPr>
              <w:t>dental surgeons</w:t>
            </w:r>
          </w:p>
        </w:tc>
        <w:tc>
          <w:tcPr>
            <w:tcW w:w="2354" w:type="dxa"/>
            <w:tcBorders>
              <w:top w:val="outset" w:sz="6" w:space="0" w:color="auto"/>
              <w:left w:val="outset" w:sz="6" w:space="0" w:color="auto"/>
              <w:bottom w:val="outset" w:sz="6" w:space="0" w:color="auto"/>
              <w:right w:val="outset" w:sz="6" w:space="0" w:color="auto"/>
            </w:tcBorders>
            <w:shd w:val="clear" w:color="auto" w:fill="FFFFFF"/>
          </w:tcPr>
          <w:p w:rsidR="00E036B8" w:rsidRPr="00D63C87" w:rsidRDefault="00E036B8" w:rsidP="007B6480">
            <w:pPr>
              <w:spacing w:after="0"/>
              <w:ind w:firstLine="72"/>
              <w:jc w:val="center"/>
              <w:rPr>
                <w:rFonts w:ascii="Arial" w:hAnsi="Arial" w:cs="Arial"/>
                <w:sz w:val="24"/>
                <w:szCs w:val="24"/>
              </w:rPr>
            </w:pPr>
            <w:r w:rsidRPr="00D63C87">
              <w:rPr>
                <w:rFonts w:ascii="Arial" w:hAnsi="Arial" w:cs="Arial"/>
                <w:sz w:val="24"/>
                <w:szCs w:val="24"/>
              </w:rPr>
              <w:t>5,000</w:t>
            </w:r>
          </w:p>
        </w:tc>
      </w:tr>
      <w:tr w:rsidR="00E036B8" w:rsidRPr="00D63C87" w:rsidTr="00D82F3B">
        <w:trPr>
          <w:jc w:val="center"/>
        </w:trPr>
        <w:tc>
          <w:tcPr>
            <w:tcW w:w="836" w:type="dxa"/>
            <w:tcBorders>
              <w:top w:val="outset" w:sz="6" w:space="0" w:color="auto"/>
              <w:left w:val="outset" w:sz="6" w:space="0" w:color="auto"/>
              <w:bottom w:val="outset" w:sz="6" w:space="0" w:color="auto"/>
              <w:right w:val="outset" w:sz="6" w:space="0" w:color="auto"/>
            </w:tcBorders>
            <w:shd w:val="clear" w:color="auto" w:fill="FFFFFF"/>
          </w:tcPr>
          <w:p w:rsidR="00E036B8" w:rsidRPr="00D63C87" w:rsidRDefault="00E036B8" w:rsidP="00D63C87">
            <w:pPr>
              <w:pStyle w:val="ListParagraph"/>
              <w:numPr>
                <w:ilvl w:val="0"/>
                <w:numId w:val="10"/>
              </w:numPr>
              <w:spacing w:after="0"/>
              <w:ind w:left="474" w:hanging="260"/>
              <w:jc w:val="both"/>
              <w:rPr>
                <w:rFonts w:ascii="Arial" w:hAnsi="Arial" w:cs="Arial"/>
                <w:b/>
                <w:bCs/>
                <w:sz w:val="24"/>
                <w:szCs w:val="24"/>
              </w:rPr>
            </w:pPr>
          </w:p>
        </w:tc>
        <w:tc>
          <w:tcPr>
            <w:tcW w:w="6234" w:type="dxa"/>
            <w:tcBorders>
              <w:top w:val="outset" w:sz="6" w:space="0" w:color="auto"/>
              <w:left w:val="outset" w:sz="6" w:space="0" w:color="auto"/>
              <w:bottom w:val="outset" w:sz="6" w:space="0" w:color="auto"/>
              <w:right w:val="outset" w:sz="6" w:space="0" w:color="auto"/>
            </w:tcBorders>
            <w:shd w:val="clear" w:color="auto" w:fill="FFFFFF"/>
            <w:vAlign w:val="center"/>
          </w:tcPr>
          <w:p w:rsidR="00E036B8" w:rsidRPr="00D63C87" w:rsidRDefault="00E036B8" w:rsidP="00D63C87">
            <w:pPr>
              <w:spacing w:after="0"/>
              <w:jc w:val="both"/>
              <w:rPr>
                <w:rFonts w:ascii="Arial" w:hAnsi="Arial" w:cs="Arial"/>
                <w:sz w:val="24"/>
                <w:szCs w:val="24"/>
              </w:rPr>
            </w:pPr>
            <w:r w:rsidRPr="00D63C87">
              <w:rPr>
                <w:rFonts w:ascii="Arial" w:hAnsi="Arial" w:cs="Arial"/>
                <w:b/>
                <w:bCs/>
                <w:sz w:val="24"/>
                <w:szCs w:val="24"/>
              </w:rPr>
              <w:t>Registered medical practitioners</w:t>
            </w:r>
          </w:p>
        </w:tc>
        <w:tc>
          <w:tcPr>
            <w:tcW w:w="2354" w:type="dxa"/>
            <w:tcBorders>
              <w:top w:val="outset" w:sz="6" w:space="0" w:color="auto"/>
              <w:left w:val="outset" w:sz="6" w:space="0" w:color="auto"/>
              <w:bottom w:val="outset" w:sz="6" w:space="0" w:color="auto"/>
              <w:right w:val="outset" w:sz="6" w:space="0" w:color="auto"/>
            </w:tcBorders>
            <w:shd w:val="clear" w:color="auto" w:fill="FFFFFF"/>
          </w:tcPr>
          <w:p w:rsidR="00E036B8" w:rsidRPr="00D63C87" w:rsidRDefault="00E036B8" w:rsidP="007B6480">
            <w:pPr>
              <w:spacing w:after="0"/>
              <w:ind w:firstLine="72"/>
              <w:jc w:val="center"/>
              <w:rPr>
                <w:rFonts w:ascii="Arial" w:hAnsi="Arial" w:cs="Arial"/>
                <w:sz w:val="24"/>
                <w:szCs w:val="24"/>
              </w:rPr>
            </w:pPr>
            <w:r w:rsidRPr="00D63C87">
              <w:rPr>
                <w:rFonts w:ascii="Arial" w:hAnsi="Arial" w:cs="Arial"/>
                <w:sz w:val="24"/>
                <w:szCs w:val="24"/>
              </w:rPr>
              <w:t>2,000</w:t>
            </w:r>
          </w:p>
        </w:tc>
      </w:tr>
      <w:tr w:rsidR="00E036B8" w:rsidRPr="00D63C87" w:rsidTr="00D82F3B">
        <w:trPr>
          <w:jc w:val="center"/>
        </w:trPr>
        <w:tc>
          <w:tcPr>
            <w:tcW w:w="836" w:type="dxa"/>
            <w:tcBorders>
              <w:top w:val="outset" w:sz="6" w:space="0" w:color="auto"/>
              <w:left w:val="outset" w:sz="6" w:space="0" w:color="auto"/>
              <w:bottom w:val="outset" w:sz="6" w:space="0" w:color="auto"/>
              <w:right w:val="outset" w:sz="6" w:space="0" w:color="auto"/>
            </w:tcBorders>
            <w:shd w:val="clear" w:color="auto" w:fill="FFFFFF"/>
          </w:tcPr>
          <w:p w:rsidR="00E036B8" w:rsidRPr="00D63C87" w:rsidRDefault="00E036B8" w:rsidP="00D63C87">
            <w:pPr>
              <w:pStyle w:val="ListParagraph"/>
              <w:numPr>
                <w:ilvl w:val="0"/>
                <w:numId w:val="10"/>
              </w:numPr>
              <w:spacing w:after="0"/>
              <w:ind w:left="474" w:hanging="260"/>
              <w:jc w:val="both"/>
              <w:rPr>
                <w:rFonts w:ascii="Arial" w:hAnsi="Arial" w:cs="Arial"/>
                <w:b/>
                <w:bCs/>
                <w:sz w:val="24"/>
                <w:szCs w:val="24"/>
              </w:rPr>
            </w:pPr>
          </w:p>
        </w:tc>
        <w:tc>
          <w:tcPr>
            <w:tcW w:w="6234" w:type="dxa"/>
            <w:tcBorders>
              <w:top w:val="outset" w:sz="6" w:space="0" w:color="auto"/>
              <w:left w:val="outset" w:sz="6" w:space="0" w:color="auto"/>
              <w:bottom w:val="outset" w:sz="6" w:space="0" w:color="auto"/>
              <w:right w:val="outset" w:sz="6" w:space="0" w:color="auto"/>
            </w:tcBorders>
            <w:shd w:val="clear" w:color="auto" w:fill="FFFFFF"/>
            <w:vAlign w:val="center"/>
          </w:tcPr>
          <w:p w:rsidR="00E036B8" w:rsidRPr="00D63C87" w:rsidRDefault="00E036B8" w:rsidP="00D63C87">
            <w:pPr>
              <w:spacing w:after="0"/>
              <w:jc w:val="both"/>
              <w:rPr>
                <w:rFonts w:ascii="Arial" w:hAnsi="Arial" w:cs="Arial"/>
                <w:b/>
                <w:bCs/>
                <w:sz w:val="24"/>
                <w:szCs w:val="24"/>
              </w:rPr>
            </w:pPr>
            <w:r w:rsidRPr="00D63C87">
              <w:rPr>
                <w:rFonts w:ascii="Arial" w:hAnsi="Arial" w:cs="Arial"/>
                <w:b/>
                <w:bCs/>
                <w:sz w:val="24"/>
                <w:szCs w:val="24"/>
              </w:rPr>
              <w:t>others</w:t>
            </w:r>
          </w:p>
        </w:tc>
        <w:tc>
          <w:tcPr>
            <w:tcW w:w="2354" w:type="dxa"/>
            <w:tcBorders>
              <w:top w:val="outset" w:sz="6" w:space="0" w:color="auto"/>
              <w:left w:val="outset" w:sz="6" w:space="0" w:color="auto"/>
              <w:bottom w:val="outset" w:sz="6" w:space="0" w:color="auto"/>
              <w:right w:val="outset" w:sz="6" w:space="0" w:color="auto"/>
            </w:tcBorders>
            <w:shd w:val="clear" w:color="auto" w:fill="FFFFFF"/>
          </w:tcPr>
          <w:p w:rsidR="00E036B8" w:rsidRPr="00D63C87" w:rsidRDefault="00E036B8" w:rsidP="007B6480">
            <w:pPr>
              <w:spacing w:after="0"/>
              <w:ind w:firstLine="72"/>
              <w:jc w:val="center"/>
              <w:rPr>
                <w:rFonts w:ascii="Arial" w:hAnsi="Arial" w:cs="Arial"/>
                <w:sz w:val="24"/>
                <w:szCs w:val="24"/>
              </w:rPr>
            </w:pPr>
            <w:r w:rsidRPr="00D63C87">
              <w:rPr>
                <w:rFonts w:ascii="Arial" w:hAnsi="Arial" w:cs="Arial"/>
                <w:sz w:val="24"/>
                <w:szCs w:val="24"/>
              </w:rPr>
              <w:t>1,000.".</w:t>
            </w:r>
          </w:p>
        </w:tc>
      </w:tr>
    </w:tbl>
    <w:p w:rsidR="00E036B8" w:rsidRPr="00D63C87" w:rsidRDefault="00E036B8" w:rsidP="007B6480">
      <w:pPr>
        <w:pStyle w:val="Bud-1"/>
        <w:spacing w:after="0"/>
        <w:ind w:left="0" w:firstLine="720"/>
        <w:jc w:val="both"/>
        <w:rPr>
          <w:rFonts w:cs="Arial"/>
          <w:szCs w:val="24"/>
        </w:rPr>
      </w:pPr>
      <w:r w:rsidRPr="00D63C87">
        <w:rPr>
          <w:rFonts w:cs="Arial"/>
          <w:b/>
          <w:bCs/>
          <w:szCs w:val="24"/>
        </w:rPr>
        <w:t>Amendment of West Pakistan Finance Act, 1965 (W.P. ACT No. I of 1965). –</w:t>
      </w:r>
      <w:r w:rsidRPr="00D63C87">
        <w:rPr>
          <w:rFonts w:cs="Arial"/>
          <w:szCs w:val="24"/>
        </w:rPr>
        <w:t xml:space="preserve"> In the West Pakistan Finance Act, 1965 (I of 1965), as in force in the Islamabad Capital Territory, in section 12, for sub-section (1), the following shall be substituted, namely:-</w:t>
      </w:r>
    </w:p>
    <w:p w:rsidR="00046D4C" w:rsidRPr="00D63C87" w:rsidRDefault="00E036B8" w:rsidP="00D63C87">
      <w:pPr>
        <w:spacing w:after="0"/>
        <w:ind w:left="720" w:firstLine="720"/>
        <w:jc w:val="both"/>
        <w:rPr>
          <w:rFonts w:ascii="Arial" w:eastAsia="Times New Roman" w:hAnsi="Arial" w:cs="Arial"/>
          <w:bCs/>
          <w:sz w:val="24"/>
          <w:szCs w:val="24"/>
        </w:rPr>
      </w:pPr>
      <w:r w:rsidRPr="00D63C87">
        <w:rPr>
          <w:rFonts w:ascii="Arial" w:hAnsi="Arial" w:cs="Arial"/>
          <w:sz w:val="24"/>
          <w:szCs w:val="24"/>
        </w:rPr>
        <w:t>“(1) There shall be levied and collected in prescribed manner from all the hotels, having at least twenty-five lodging units, a bed tax at the rate of five percent of the invoice or bill excluding sales tax and other applicable taxes</w:t>
      </w:r>
      <w:r w:rsidR="00BB4411">
        <w:rPr>
          <w:rFonts w:ascii="Arial" w:hAnsi="Arial" w:cs="Arial"/>
          <w:sz w:val="24"/>
          <w:szCs w:val="24"/>
        </w:rPr>
        <w:t>.</w:t>
      </w:r>
      <w:r w:rsidRPr="00D63C87">
        <w:rPr>
          <w:rFonts w:ascii="Arial" w:hAnsi="Arial" w:cs="Arial"/>
          <w:sz w:val="24"/>
          <w:szCs w:val="24"/>
        </w:rPr>
        <w:t>”.</w:t>
      </w:r>
    </w:p>
    <w:p w:rsidR="00046D4C" w:rsidRPr="00D63C87" w:rsidRDefault="00046D4C" w:rsidP="007B6480">
      <w:pPr>
        <w:pStyle w:val="Bud-1"/>
        <w:spacing w:after="0"/>
        <w:ind w:left="0" w:firstLine="720"/>
        <w:jc w:val="both"/>
        <w:rPr>
          <w:rFonts w:cs="Arial"/>
          <w:szCs w:val="24"/>
        </w:rPr>
      </w:pPr>
      <w:r w:rsidRPr="00D63C87">
        <w:rPr>
          <w:rFonts w:cs="Arial"/>
          <w:b/>
          <w:szCs w:val="24"/>
        </w:rPr>
        <w:t>Amendments of Customs Act, 1969 (IV of 1969).-</w:t>
      </w:r>
      <w:r w:rsidRPr="00D63C87">
        <w:rPr>
          <w:rFonts w:cs="Arial"/>
          <w:szCs w:val="24"/>
        </w:rPr>
        <w:t xml:space="preserve"> In the Customs Act, 1969 (IV of 1969), the following further amendments shall be made, namely:-</w:t>
      </w:r>
    </w:p>
    <w:p w:rsidR="00046D4C" w:rsidRPr="00D63C87" w:rsidRDefault="00046D4C" w:rsidP="00D63C87">
      <w:pPr>
        <w:pStyle w:val="FootnoteText"/>
        <w:numPr>
          <w:ilvl w:val="0"/>
          <w:numId w:val="13"/>
        </w:numPr>
        <w:tabs>
          <w:tab w:val="clear" w:pos="1440"/>
        </w:tabs>
        <w:spacing w:line="480" w:lineRule="auto"/>
        <w:jc w:val="both"/>
        <w:rPr>
          <w:rFonts w:ascii="Arial" w:hAnsi="Arial" w:cs="Arial"/>
          <w:bCs/>
          <w:color w:val="000000"/>
          <w:sz w:val="24"/>
          <w:szCs w:val="24"/>
        </w:rPr>
      </w:pPr>
      <w:r w:rsidRPr="00D63C87">
        <w:rPr>
          <w:rFonts w:ascii="Arial" w:hAnsi="Arial" w:cs="Arial"/>
          <w:bCs/>
          <w:color w:val="000000"/>
          <w:sz w:val="24"/>
          <w:szCs w:val="24"/>
        </w:rPr>
        <w:t>in section 2,-</w:t>
      </w:r>
    </w:p>
    <w:p w:rsidR="00046D4C" w:rsidRPr="00D63C87" w:rsidRDefault="00046D4C" w:rsidP="00D63C87">
      <w:pPr>
        <w:pStyle w:val="FootnoteText"/>
        <w:numPr>
          <w:ilvl w:val="0"/>
          <w:numId w:val="16"/>
        </w:numPr>
        <w:spacing w:line="480" w:lineRule="auto"/>
        <w:ind w:left="2127" w:hanging="709"/>
        <w:jc w:val="both"/>
        <w:rPr>
          <w:rFonts w:ascii="Arial" w:hAnsi="Arial" w:cs="Arial"/>
          <w:bCs/>
          <w:color w:val="000000"/>
          <w:sz w:val="24"/>
          <w:szCs w:val="24"/>
        </w:rPr>
      </w:pPr>
      <w:r w:rsidRPr="00D63C87">
        <w:rPr>
          <w:rFonts w:ascii="Arial" w:hAnsi="Arial" w:cs="Arial"/>
          <w:bCs/>
          <w:color w:val="000000"/>
          <w:sz w:val="24"/>
          <w:szCs w:val="24"/>
        </w:rPr>
        <w:t>after omitted clause (ib), the following new clause shall be inserted, namely,-</w:t>
      </w:r>
    </w:p>
    <w:p w:rsidR="00046D4C" w:rsidRPr="00D63C87" w:rsidRDefault="00046D4C" w:rsidP="00D63C87">
      <w:pPr>
        <w:pStyle w:val="FootnoteText"/>
        <w:spacing w:line="480" w:lineRule="auto"/>
        <w:ind w:left="2835" w:hanging="708"/>
        <w:jc w:val="both"/>
        <w:rPr>
          <w:rFonts w:ascii="Arial" w:hAnsi="Arial" w:cs="Arial"/>
          <w:bCs/>
          <w:color w:val="000000"/>
          <w:sz w:val="24"/>
          <w:szCs w:val="24"/>
        </w:rPr>
      </w:pPr>
      <w:r w:rsidRPr="00D63C87">
        <w:rPr>
          <w:rFonts w:ascii="Arial" w:hAnsi="Arial" w:cs="Arial"/>
          <w:bCs/>
          <w:color w:val="000000"/>
          <w:sz w:val="24"/>
          <w:szCs w:val="24"/>
          <w:lang w:val="en-GB"/>
        </w:rPr>
        <w:t>“(ic)</w:t>
      </w:r>
      <w:r w:rsidRPr="00D63C87">
        <w:rPr>
          <w:rFonts w:ascii="Arial" w:hAnsi="Arial" w:cs="Arial"/>
          <w:bCs/>
          <w:color w:val="000000"/>
          <w:sz w:val="24"/>
          <w:szCs w:val="24"/>
          <w:lang w:val="en-GB"/>
        </w:rPr>
        <w:tab/>
        <w:t>“</w:t>
      </w:r>
      <w:r w:rsidRPr="00D63C87">
        <w:rPr>
          <w:rFonts w:ascii="Arial" w:hAnsi="Arial" w:cs="Arial"/>
          <w:b/>
          <w:bCs/>
          <w:color w:val="000000"/>
          <w:sz w:val="24"/>
          <w:szCs w:val="24"/>
          <w:lang w:val="en-GB"/>
        </w:rPr>
        <w:t>Customs controls</w:t>
      </w:r>
      <w:r w:rsidRPr="00D63C87">
        <w:rPr>
          <w:rFonts w:ascii="Arial" w:hAnsi="Arial" w:cs="Arial"/>
          <w:bCs/>
          <w:color w:val="000000"/>
          <w:sz w:val="24"/>
          <w:szCs w:val="24"/>
          <w:lang w:val="en-GB"/>
        </w:rPr>
        <w:t>” means measures applied by the officers of customs or through Customs Computerized System to manage risks and ensure compliance;”;</w:t>
      </w:r>
    </w:p>
    <w:p w:rsidR="00046D4C" w:rsidRPr="00D63C87" w:rsidRDefault="00046D4C" w:rsidP="00D63C87">
      <w:pPr>
        <w:pStyle w:val="FootnoteText"/>
        <w:numPr>
          <w:ilvl w:val="0"/>
          <w:numId w:val="16"/>
        </w:numPr>
        <w:spacing w:line="480" w:lineRule="auto"/>
        <w:ind w:left="2127" w:hanging="709"/>
        <w:jc w:val="both"/>
        <w:rPr>
          <w:rFonts w:ascii="Arial" w:hAnsi="Arial" w:cs="Arial"/>
          <w:bCs/>
          <w:color w:val="000000"/>
          <w:sz w:val="24"/>
          <w:szCs w:val="24"/>
        </w:rPr>
      </w:pPr>
      <w:r w:rsidRPr="00D63C87">
        <w:rPr>
          <w:rFonts w:ascii="Arial" w:hAnsi="Arial" w:cs="Arial"/>
          <w:bCs/>
          <w:color w:val="000000"/>
          <w:sz w:val="24"/>
          <w:szCs w:val="24"/>
        </w:rPr>
        <w:t>after clause (qa), the following new clauses shall be inserted, namely,-</w:t>
      </w:r>
    </w:p>
    <w:p w:rsidR="00046D4C" w:rsidRPr="00D63C87" w:rsidRDefault="00046D4C" w:rsidP="00D63C87">
      <w:pPr>
        <w:pStyle w:val="FootnoteText"/>
        <w:spacing w:line="480" w:lineRule="auto"/>
        <w:ind w:left="2835" w:hanging="708"/>
        <w:jc w:val="both"/>
        <w:rPr>
          <w:rFonts w:ascii="Arial" w:hAnsi="Arial" w:cs="Arial"/>
          <w:bCs/>
          <w:color w:val="000000"/>
          <w:sz w:val="24"/>
          <w:szCs w:val="24"/>
        </w:rPr>
      </w:pPr>
      <w:r w:rsidRPr="00D63C87">
        <w:rPr>
          <w:rFonts w:ascii="Arial" w:hAnsi="Arial" w:cs="Arial"/>
          <w:bCs/>
          <w:color w:val="000000"/>
          <w:sz w:val="24"/>
          <w:szCs w:val="24"/>
          <w:lang w:val="en-GB"/>
        </w:rPr>
        <w:t>“(qb)</w:t>
      </w:r>
      <w:r w:rsidRPr="00D63C87">
        <w:rPr>
          <w:rFonts w:ascii="Arial" w:hAnsi="Arial" w:cs="Arial"/>
          <w:bCs/>
          <w:color w:val="000000"/>
          <w:sz w:val="24"/>
          <w:szCs w:val="24"/>
          <w:lang w:val="en-GB"/>
        </w:rPr>
        <w:tab/>
        <w:t>“</w:t>
      </w:r>
      <w:r w:rsidRPr="00D63C87">
        <w:rPr>
          <w:rFonts w:ascii="Arial" w:hAnsi="Arial" w:cs="Arial"/>
          <w:b/>
          <w:bCs/>
          <w:color w:val="000000"/>
          <w:sz w:val="24"/>
          <w:szCs w:val="24"/>
          <w:lang w:val="en-GB"/>
        </w:rPr>
        <w:t>Risk Management System</w:t>
      </w:r>
      <w:r w:rsidRPr="00D63C87">
        <w:rPr>
          <w:rFonts w:ascii="Arial" w:hAnsi="Arial" w:cs="Arial"/>
          <w:bCs/>
          <w:color w:val="000000"/>
          <w:sz w:val="24"/>
          <w:szCs w:val="24"/>
          <w:lang w:val="en-GB"/>
        </w:rPr>
        <w:t xml:space="preserve">” means the systematic application of </w:t>
      </w:r>
      <w:r w:rsidR="007B6480">
        <w:rPr>
          <w:rFonts w:ascii="Arial" w:hAnsi="Arial" w:cs="Arial"/>
          <w:bCs/>
          <w:color w:val="000000"/>
          <w:sz w:val="24"/>
          <w:szCs w:val="24"/>
          <w:lang w:val="en-GB"/>
        </w:rPr>
        <w:t>C</w:t>
      </w:r>
      <w:r w:rsidRPr="00D63C87">
        <w:rPr>
          <w:rFonts w:ascii="Arial" w:hAnsi="Arial" w:cs="Arial"/>
          <w:bCs/>
          <w:color w:val="000000"/>
          <w:sz w:val="24"/>
          <w:szCs w:val="24"/>
          <w:lang w:val="en-GB"/>
        </w:rPr>
        <w:t xml:space="preserve">ustoms Controls and Management Procedures on pre-arrival, </w:t>
      </w:r>
      <w:r w:rsidR="007B6480">
        <w:rPr>
          <w:rFonts w:ascii="Arial" w:hAnsi="Arial" w:cs="Arial"/>
          <w:bCs/>
          <w:color w:val="000000"/>
          <w:sz w:val="24"/>
          <w:szCs w:val="24"/>
          <w:lang w:val="en-GB"/>
        </w:rPr>
        <w:t>c</w:t>
      </w:r>
      <w:r w:rsidRPr="00D63C87">
        <w:rPr>
          <w:rFonts w:ascii="Arial" w:hAnsi="Arial" w:cs="Arial"/>
          <w:bCs/>
          <w:color w:val="000000"/>
          <w:sz w:val="24"/>
          <w:szCs w:val="24"/>
          <w:lang w:val="en-GB"/>
        </w:rPr>
        <w:t>ustoms clearance processes and post clearance of goods and passengers, for identifying, analyzing, evaluating, monitoring, reviewing and treating</w:t>
      </w:r>
      <w:r w:rsidR="00BB4411">
        <w:rPr>
          <w:rFonts w:ascii="Arial" w:hAnsi="Arial" w:cs="Arial"/>
          <w:bCs/>
          <w:color w:val="000000"/>
          <w:sz w:val="24"/>
          <w:szCs w:val="24"/>
          <w:lang w:val="en-GB"/>
        </w:rPr>
        <w:t xml:space="preserve"> the risk associated with them;</w:t>
      </w:r>
      <w:r w:rsidRPr="00D63C87">
        <w:rPr>
          <w:rFonts w:ascii="Arial" w:hAnsi="Arial" w:cs="Arial"/>
          <w:bCs/>
          <w:color w:val="000000"/>
          <w:sz w:val="24"/>
          <w:szCs w:val="24"/>
          <w:lang w:val="en-GB"/>
        </w:rPr>
        <w:t xml:space="preserve"> </w:t>
      </w:r>
    </w:p>
    <w:p w:rsidR="00046D4C" w:rsidRPr="00D63C87" w:rsidRDefault="00046D4C" w:rsidP="007B6480">
      <w:pPr>
        <w:pStyle w:val="FootnoteText"/>
        <w:spacing w:line="480" w:lineRule="auto"/>
        <w:ind w:left="3420" w:hanging="540"/>
        <w:jc w:val="both"/>
        <w:rPr>
          <w:rFonts w:ascii="Arial" w:hAnsi="Arial" w:cs="Arial"/>
          <w:bCs/>
          <w:color w:val="000000"/>
          <w:sz w:val="24"/>
          <w:szCs w:val="24"/>
        </w:rPr>
      </w:pPr>
      <w:r w:rsidRPr="00D63C87">
        <w:rPr>
          <w:rFonts w:ascii="Arial" w:hAnsi="Arial" w:cs="Arial"/>
          <w:b/>
          <w:sz w:val="24"/>
          <w:szCs w:val="24"/>
        </w:rPr>
        <w:t>(qc)</w:t>
      </w:r>
      <w:r w:rsidRPr="00D63C87">
        <w:rPr>
          <w:rFonts w:ascii="Arial" w:hAnsi="Arial" w:cs="Arial"/>
          <w:sz w:val="24"/>
          <w:szCs w:val="24"/>
        </w:rPr>
        <w:t xml:space="preserve"> “</w:t>
      </w:r>
      <w:r w:rsidRPr="00D63C87">
        <w:rPr>
          <w:rFonts w:ascii="Arial" w:hAnsi="Arial" w:cs="Arial"/>
          <w:b/>
          <w:sz w:val="24"/>
          <w:szCs w:val="24"/>
        </w:rPr>
        <w:t>Risk Management Committee</w:t>
      </w:r>
      <w:r w:rsidRPr="00D63C87">
        <w:rPr>
          <w:rFonts w:ascii="Arial" w:hAnsi="Arial" w:cs="Arial"/>
          <w:sz w:val="24"/>
          <w:szCs w:val="24"/>
        </w:rPr>
        <w:t>” means a committee headed by a BS-21 officer of Customs, constituted under the rules, to review functioning and supervise implementation of the Risk Management System and shall comprise as many BS-19 and BS-20 officers of Customs as may be notified by the Board; and”;</w:t>
      </w:r>
    </w:p>
    <w:p w:rsidR="00046D4C" w:rsidRPr="00D63C87" w:rsidRDefault="00046D4C" w:rsidP="00D63C87">
      <w:pPr>
        <w:pStyle w:val="FootnoteText"/>
        <w:numPr>
          <w:ilvl w:val="0"/>
          <w:numId w:val="16"/>
        </w:numPr>
        <w:spacing w:line="480" w:lineRule="auto"/>
        <w:ind w:left="2127" w:hanging="709"/>
        <w:jc w:val="both"/>
        <w:rPr>
          <w:rFonts w:ascii="Arial" w:hAnsi="Arial" w:cs="Arial"/>
          <w:bCs/>
          <w:color w:val="000000"/>
          <w:sz w:val="24"/>
          <w:szCs w:val="24"/>
        </w:rPr>
      </w:pPr>
      <w:r w:rsidRPr="00D63C87">
        <w:rPr>
          <w:rFonts w:ascii="Arial" w:hAnsi="Arial" w:cs="Arial"/>
          <w:bCs/>
          <w:color w:val="000000"/>
          <w:sz w:val="24"/>
          <w:szCs w:val="24"/>
        </w:rPr>
        <w:t>after clause (rr), the following new clause shall be inserted; namely,-</w:t>
      </w:r>
    </w:p>
    <w:p w:rsidR="00046D4C" w:rsidRPr="00D63C87" w:rsidRDefault="00046D4C" w:rsidP="00D63C87">
      <w:pPr>
        <w:pStyle w:val="FootnoteText"/>
        <w:spacing w:line="480" w:lineRule="auto"/>
        <w:ind w:left="2835" w:hanging="675"/>
        <w:jc w:val="both"/>
        <w:rPr>
          <w:rFonts w:ascii="Arial" w:hAnsi="Arial" w:cs="Arial"/>
          <w:bCs/>
          <w:color w:val="000000"/>
          <w:sz w:val="24"/>
          <w:szCs w:val="24"/>
        </w:rPr>
      </w:pPr>
      <w:r w:rsidRPr="00D63C87">
        <w:rPr>
          <w:rFonts w:ascii="Arial" w:hAnsi="Arial" w:cs="Arial"/>
          <w:bCs/>
          <w:color w:val="000000"/>
          <w:sz w:val="24"/>
          <w:szCs w:val="24"/>
          <w:lang w:val="en-GB"/>
        </w:rPr>
        <w:t>“(rrr)</w:t>
      </w:r>
      <w:r w:rsidRPr="00D63C87">
        <w:rPr>
          <w:rFonts w:ascii="Arial" w:hAnsi="Arial" w:cs="Arial"/>
          <w:bCs/>
          <w:color w:val="000000"/>
          <w:sz w:val="24"/>
          <w:szCs w:val="24"/>
          <w:lang w:val="en-GB"/>
        </w:rPr>
        <w:tab/>
        <w:t>“</w:t>
      </w:r>
      <w:r w:rsidRPr="00D63C87">
        <w:rPr>
          <w:rFonts w:ascii="Arial" w:hAnsi="Arial" w:cs="Arial"/>
          <w:b/>
          <w:bCs/>
          <w:color w:val="000000"/>
          <w:sz w:val="24"/>
          <w:szCs w:val="24"/>
          <w:lang w:val="en-GB"/>
        </w:rPr>
        <w:t>Selectivity Criteria</w:t>
      </w:r>
      <w:r w:rsidRPr="00D63C87">
        <w:rPr>
          <w:rFonts w:ascii="Arial" w:hAnsi="Arial" w:cs="Arial"/>
          <w:bCs/>
          <w:color w:val="000000"/>
          <w:sz w:val="24"/>
          <w:szCs w:val="24"/>
          <w:lang w:val="en-GB"/>
        </w:rPr>
        <w:t xml:space="preserve">” means the risk parameters determined by the Risk Management Committee constituted under the rules for the application of Risk Management System;”; </w:t>
      </w:r>
    </w:p>
    <w:p w:rsidR="00046D4C" w:rsidRPr="00D63C87" w:rsidRDefault="00046D4C" w:rsidP="00D63C87">
      <w:pPr>
        <w:pStyle w:val="FootnoteText"/>
        <w:numPr>
          <w:ilvl w:val="0"/>
          <w:numId w:val="13"/>
        </w:numPr>
        <w:tabs>
          <w:tab w:val="clear" w:pos="1440"/>
        </w:tabs>
        <w:spacing w:line="480" w:lineRule="auto"/>
        <w:jc w:val="both"/>
        <w:rPr>
          <w:rFonts w:ascii="Arial" w:hAnsi="Arial" w:cs="Arial"/>
          <w:bCs/>
          <w:color w:val="000000"/>
          <w:sz w:val="24"/>
          <w:szCs w:val="24"/>
        </w:rPr>
      </w:pPr>
      <w:r w:rsidRPr="00D63C87">
        <w:rPr>
          <w:rFonts w:ascii="Arial" w:hAnsi="Arial" w:cs="Arial"/>
          <w:bCs/>
          <w:color w:val="000000"/>
          <w:sz w:val="24"/>
          <w:szCs w:val="24"/>
        </w:rPr>
        <w:t>in section 3E, for the word “Directorates”</w:t>
      </w:r>
      <w:r w:rsidR="007B6480">
        <w:rPr>
          <w:rFonts w:ascii="Arial" w:hAnsi="Arial" w:cs="Arial"/>
          <w:bCs/>
          <w:color w:val="000000"/>
          <w:sz w:val="24"/>
          <w:szCs w:val="24"/>
        </w:rPr>
        <w:t>,</w:t>
      </w:r>
      <w:r w:rsidRPr="00D63C87">
        <w:rPr>
          <w:rFonts w:ascii="Arial" w:hAnsi="Arial" w:cs="Arial"/>
          <w:bCs/>
          <w:color w:val="000000"/>
          <w:sz w:val="24"/>
          <w:szCs w:val="24"/>
        </w:rPr>
        <w:t xml:space="preserve"> wherever occurring, the expression “Directorates General and Directorates,” shall be substituted; </w:t>
      </w:r>
    </w:p>
    <w:p w:rsidR="00046D4C" w:rsidRPr="00D63C87" w:rsidRDefault="00046D4C" w:rsidP="00D63C87">
      <w:pPr>
        <w:pStyle w:val="FootnoteText"/>
        <w:numPr>
          <w:ilvl w:val="0"/>
          <w:numId w:val="13"/>
        </w:numPr>
        <w:tabs>
          <w:tab w:val="clear" w:pos="1440"/>
        </w:tabs>
        <w:spacing w:line="480" w:lineRule="auto"/>
        <w:jc w:val="both"/>
        <w:rPr>
          <w:rFonts w:ascii="Arial" w:hAnsi="Arial" w:cs="Arial"/>
          <w:bCs/>
          <w:color w:val="000000"/>
          <w:sz w:val="24"/>
          <w:szCs w:val="24"/>
        </w:rPr>
      </w:pPr>
      <w:r w:rsidRPr="00D63C87">
        <w:rPr>
          <w:rFonts w:ascii="Arial" w:hAnsi="Arial" w:cs="Arial"/>
          <w:bCs/>
          <w:color w:val="000000"/>
          <w:sz w:val="24"/>
          <w:szCs w:val="24"/>
        </w:rPr>
        <w:t>in section 18D, for the words “Federal Government”, the expression “Board, with approval of the Federal Minister-in-charge” shall be substituted;</w:t>
      </w:r>
    </w:p>
    <w:p w:rsidR="00046D4C" w:rsidRPr="00D63C87" w:rsidRDefault="00046D4C" w:rsidP="00D63C87">
      <w:pPr>
        <w:pStyle w:val="FootnoteText"/>
        <w:numPr>
          <w:ilvl w:val="0"/>
          <w:numId w:val="13"/>
        </w:numPr>
        <w:tabs>
          <w:tab w:val="clear" w:pos="1440"/>
        </w:tabs>
        <w:spacing w:line="480" w:lineRule="auto"/>
        <w:jc w:val="both"/>
        <w:rPr>
          <w:rFonts w:ascii="Arial" w:hAnsi="Arial" w:cs="Arial"/>
          <w:bCs/>
          <w:color w:val="000000"/>
          <w:sz w:val="24"/>
          <w:szCs w:val="24"/>
        </w:rPr>
      </w:pPr>
      <w:r w:rsidRPr="00D63C87">
        <w:rPr>
          <w:rFonts w:ascii="Arial" w:hAnsi="Arial" w:cs="Arial"/>
          <w:sz w:val="24"/>
          <w:szCs w:val="24"/>
        </w:rPr>
        <w:t>in section 19,-</w:t>
      </w:r>
    </w:p>
    <w:p w:rsidR="00046D4C" w:rsidRPr="00D63C87" w:rsidRDefault="00046D4C" w:rsidP="00D63C87">
      <w:pPr>
        <w:pStyle w:val="ListParagraph"/>
        <w:numPr>
          <w:ilvl w:val="1"/>
          <w:numId w:val="13"/>
        </w:numPr>
        <w:tabs>
          <w:tab w:val="clear" w:pos="2160"/>
        </w:tabs>
        <w:spacing w:after="0"/>
        <w:ind w:hanging="720"/>
        <w:jc w:val="both"/>
        <w:rPr>
          <w:rFonts w:ascii="Arial" w:hAnsi="Arial" w:cs="Arial"/>
          <w:sz w:val="24"/>
          <w:szCs w:val="24"/>
        </w:rPr>
      </w:pPr>
      <w:r w:rsidRPr="00D63C87">
        <w:rPr>
          <w:rFonts w:ascii="Arial" w:hAnsi="Arial" w:cs="Arial"/>
          <w:sz w:val="24"/>
          <w:szCs w:val="24"/>
        </w:rPr>
        <w:t xml:space="preserve">in sub-section (1), the </w:t>
      </w:r>
      <w:r w:rsidR="007B6480">
        <w:rPr>
          <w:rFonts w:ascii="Arial" w:hAnsi="Arial" w:cs="Arial"/>
          <w:sz w:val="24"/>
          <w:szCs w:val="24"/>
        </w:rPr>
        <w:t>expression</w:t>
      </w:r>
      <w:r w:rsidRPr="00D63C87">
        <w:rPr>
          <w:rFonts w:ascii="Arial" w:hAnsi="Arial" w:cs="Arial"/>
          <w:sz w:val="24"/>
          <w:szCs w:val="24"/>
        </w:rPr>
        <w:t xml:space="preserve"> “removal of anomalies in duties, development of backward areas,” shall be omitted; and</w:t>
      </w:r>
    </w:p>
    <w:p w:rsidR="00046D4C" w:rsidRPr="00D63C87" w:rsidRDefault="00046D4C" w:rsidP="00D63C87">
      <w:pPr>
        <w:pStyle w:val="ListParagraph"/>
        <w:numPr>
          <w:ilvl w:val="1"/>
          <w:numId w:val="13"/>
        </w:numPr>
        <w:tabs>
          <w:tab w:val="clear" w:pos="2160"/>
        </w:tabs>
        <w:spacing w:after="0"/>
        <w:ind w:hanging="720"/>
        <w:jc w:val="both"/>
        <w:rPr>
          <w:rFonts w:ascii="Arial" w:hAnsi="Arial" w:cs="Arial"/>
          <w:sz w:val="24"/>
          <w:szCs w:val="24"/>
        </w:rPr>
      </w:pPr>
      <w:r w:rsidRPr="00D63C87">
        <w:rPr>
          <w:rFonts w:ascii="Arial" w:hAnsi="Arial" w:cs="Arial"/>
          <w:sz w:val="24"/>
          <w:szCs w:val="24"/>
        </w:rPr>
        <w:t>in sub-section (5), in the second proviso, for the figure “2019”, the figure “2020” shall be substituted;”;</w:t>
      </w:r>
    </w:p>
    <w:p w:rsidR="00046D4C" w:rsidRPr="00D63C87" w:rsidRDefault="00046D4C" w:rsidP="00D63C87">
      <w:pPr>
        <w:pStyle w:val="FootnoteText"/>
        <w:numPr>
          <w:ilvl w:val="0"/>
          <w:numId w:val="13"/>
        </w:numPr>
        <w:tabs>
          <w:tab w:val="clear" w:pos="1440"/>
        </w:tabs>
        <w:spacing w:line="480" w:lineRule="auto"/>
        <w:jc w:val="both"/>
        <w:rPr>
          <w:rFonts w:ascii="Arial" w:hAnsi="Arial" w:cs="Arial"/>
          <w:bCs/>
          <w:color w:val="000000"/>
          <w:sz w:val="24"/>
          <w:szCs w:val="24"/>
        </w:rPr>
      </w:pPr>
      <w:r w:rsidRPr="00D63C87">
        <w:rPr>
          <w:rFonts w:ascii="Arial" w:hAnsi="Arial" w:cs="Arial"/>
          <w:bCs/>
          <w:color w:val="000000"/>
          <w:sz w:val="24"/>
          <w:szCs w:val="24"/>
        </w:rPr>
        <w:t>in section 25A,-</w:t>
      </w:r>
    </w:p>
    <w:p w:rsidR="00046D4C" w:rsidRPr="00D63C87" w:rsidRDefault="00046D4C" w:rsidP="00D63C87">
      <w:pPr>
        <w:pStyle w:val="ListParagraph"/>
        <w:numPr>
          <w:ilvl w:val="1"/>
          <w:numId w:val="13"/>
        </w:numPr>
        <w:tabs>
          <w:tab w:val="clear" w:pos="2160"/>
        </w:tabs>
        <w:spacing w:after="0"/>
        <w:ind w:hanging="720"/>
        <w:jc w:val="both"/>
        <w:rPr>
          <w:rFonts w:ascii="Arial" w:hAnsi="Arial" w:cs="Arial"/>
          <w:bCs/>
          <w:color w:val="000000"/>
          <w:sz w:val="24"/>
          <w:szCs w:val="24"/>
        </w:rPr>
      </w:pPr>
      <w:r w:rsidRPr="00D63C87">
        <w:rPr>
          <w:rFonts w:ascii="Arial" w:hAnsi="Arial" w:cs="Arial"/>
          <w:bCs/>
          <w:color w:val="000000"/>
          <w:sz w:val="24"/>
          <w:szCs w:val="24"/>
        </w:rPr>
        <w:t>in sub-section (1), the expression “the Collector of Customs on his motion, or” shall be omitted;</w:t>
      </w:r>
    </w:p>
    <w:p w:rsidR="00046D4C" w:rsidRPr="00D63C87" w:rsidRDefault="00046D4C" w:rsidP="00D63C87">
      <w:pPr>
        <w:pStyle w:val="ListParagraph"/>
        <w:numPr>
          <w:ilvl w:val="1"/>
          <w:numId w:val="13"/>
        </w:numPr>
        <w:tabs>
          <w:tab w:val="clear" w:pos="2160"/>
        </w:tabs>
        <w:spacing w:after="0"/>
        <w:ind w:hanging="720"/>
        <w:jc w:val="both"/>
        <w:rPr>
          <w:rFonts w:ascii="Arial" w:hAnsi="Arial" w:cs="Arial"/>
          <w:bCs/>
          <w:color w:val="000000"/>
          <w:sz w:val="24"/>
          <w:szCs w:val="24"/>
        </w:rPr>
      </w:pPr>
      <w:r w:rsidRPr="00D63C87">
        <w:rPr>
          <w:rFonts w:ascii="Arial" w:hAnsi="Arial" w:cs="Arial"/>
          <w:bCs/>
          <w:color w:val="000000"/>
          <w:sz w:val="24"/>
          <w:szCs w:val="24"/>
        </w:rPr>
        <w:t>sub-section (3) shall be omitted; and</w:t>
      </w:r>
    </w:p>
    <w:p w:rsidR="00046D4C" w:rsidRPr="00D63C87" w:rsidRDefault="00046D4C" w:rsidP="00D63C87">
      <w:pPr>
        <w:pStyle w:val="ListParagraph"/>
        <w:numPr>
          <w:ilvl w:val="1"/>
          <w:numId w:val="13"/>
        </w:numPr>
        <w:tabs>
          <w:tab w:val="clear" w:pos="2160"/>
        </w:tabs>
        <w:spacing w:after="0"/>
        <w:ind w:hanging="720"/>
        <w:jc w:val="both"/>
        <w:rPr>
          <w:rFonts w:ascii="Arial" w:hAnsi="Arial" w:cs="Arial"/>
          <w:bCs/>
          <w:color w:val="000000"/>
          <w:sz w:val="24"/>
          <w:szCs w:val="24"/>
        </w:rPr>
      </w:pPr>
      <w:r w:rsidRPr="00D63C87">
        <w:rPr>
          <w:rFonts w:ascii="Arial" w:hAnsi="Arial" w:cs="Arial"/>
          <w:bCs/>
          <w:color w:val="000000"/>
          <w:sz w:val="24"/>
          <w:szCs w:val="24"/>
        </w:rPr>
        <w:t xml:space="preserve">in sub-section (4), the expression “or, as the case may be, under sub-section (3),” shall be omitted; </w:t>
      </w:r>
    </w:p>
    <w:p w:rsidR="00046D4C" w:rsidRPr="00D63C87" w:rsidRDefault="00046D4C" w:rsidP="00D63C87">
      <w:pPr>
        <w:pStyle w:val="FootnoteText"/>
        <w:spacing w:line="480" w:lineRule="auto"/>
        <w:ind w:left="720"/>
        <w:jc w:val="both"/>
        <w:rPr>
          <w:rFonts w:ascii="Arial" w:hAnsi="Arial" w:cs="Arial"/>
          <w:bCs/>
          <w:color w:val="000000"/>
          <w:sz w:val="24"/>
          <w:szCs w:val="24"/>
        </w:rPr>
      </w:pPr>
      <w:r w:rsidRPr="00D63C87">
        <w:rPr>
          <w:rFonts w:ascii="Arial" w:hAnsi="Arial" w:cs="Arial"/>
          <w:bCs/>
          <w:color w:val="000000"/>
          <w:sz w:val="24"/>
          <w:szCs w:val="24"/>
        </w:rPr>
        <w:t>(</w:t>
      </w:r>
      <w:r w:rsidRPr="00D63C87">
        <w:rPr>
          <w:rFonts w:ascii="Arial" w:hAnsi="Arial" w:cs="Arial"/>
          <w:sz w:val="24"/>
          <w:szCs w:val="24"/>
        </w:rPr>
        <w:t>6)</w:t>
      </w:r>
      <w:r w:rsidRPr="00D63C87">
        <w:rPr>
          <w:rFonts w:ascii="Arial" w:hAnsi="Arial" w:cs="Arial"/>
          <w:sz w:val="24"/>
          <w:szCs w:val="24"/>
        </w:rPr>
        <w:tab/>
        <w:t>in section 25D, the words “</w:t>
      </w:r>
      <w:r w:rsidRPr="00D63C87">
        <w:rPr>
          <w:rFonts w:ascii="Arial" w:hAnsi="Arial" w:cs="Arial"/>
          <w:color w:val="000000"/>
          <w:sz w:val="24"/>
          <w:szCs w:val="24"/>
        </w:rPr>
        <w:t>Collector of Customs or” shall be omitted;</w:t>
      </w:r>
    </w:p>
    <w:p w:rsidR="00046D4C" w:rsidRPr="00D63C87" w:rsidRDefault="00046D4C" w:rsidP="00D63C87">
      <w:pPr>
        <w:pStyle w:val="FootnoteText"/>
        <w:numPr>
          <w:ilvl w:val="0"/>
          <w:numId w:val="100"/>
        </w:numPr>
        <w:tabs>
          <w:tab w:val="clear" w:pos="1440"/>
        </w:tabs>
        <w:spacing w:line="480" w:lineRule="auto"/>
        <w:jc w:val="both"/>
        <w:rPr>
          <w:rFonts w:ascii="Arial" w:hAnsi="Arial" w:cs="Arial"/>
          <w:bCs/>
          <w:color w:val="000000"/>
          <w:sz w:val="24"/>
          <w:szCs w:val="24"/>
        </w:rPr>
      </w:pPr>
      <w:r w:rsidRPr="00D63C87">
        <w:rPr>
          <w:rFonts w:ascii="Arial" w:hAnsi="Arial" w:cs="Arial"/>
          <w:bCs/>
          <w:color w:val="000000"/>
          <w:sz w:val="24"/>
          <w:szCs w:val="24"/>
        </w:rPr>
        <w:t>in section 30, in the fifth proviso, for the words “Federal Government”, the expression “Board, with approval of the Federal Minister-in-charge” shall be substituted;</w:t>
      </w:r>
    </w:p>
    <w:p w:rsidR="00046D4C" w:rsidRPr="00D63C87" w:rsidRDefault="00046D4C" w:rsidP="00D63C87">
      <w:pPr>
        <w:pStyle w:val="FootnoteText"/>
        <w:numPr>
          <w:ilvl w:val="0"/>
          <w:numId w:val="100"/>
        </w:numPr>
        <w:tabs>
          <w:tab w:val="clear" w:pos="1440"/>
        </w:tabs>
        <w:spacing w:line="480" w:lineRule="auto"/>
        <w:jc w:val="both"/>
        <w:rPr>
          <w:rFonts w:ascii="Arial" w:hAnsi="Arial" w:cs="Arial"/>
          <w:bCs/>
          <w:color w:val="000000"/>
          <w:sz w:val="24"/>
          <w:szCs w:val="24"/>
        </w:rPr>
      </w:pPr>
      <w:r w:rsidRPr="00D63C87">
        <w:rPr>
          <w:rFonts w:ascii="Arial" w:hAnsi="Arial" w:cs="Arial"/>
          <w:bCs/>
          <w:color w:val="000000"/>
          <w:sz w:val="24"/>
          <w:szCs w:val="24"/>
        </w:rPr>
        <w:t>in section 30A, in the second proviso, for the words “Federal Government”, the expression “Board, with approval of the Federal Minister-in-charge” shall be substituted;</w:t>
      </w:r>
    </w:p>
    <w:p w:rsidR="00046D4C" w:rsidRPr="00D63C87" w:rsidRDefault="00046D4C" w:rsidP="00D63C87">
      <w:pPr>
        <w:pStyle w:val="FootnoteText"/>
        <w:numPr>
          <w:ilvl w:val="0"/>
          <w:numId w:val="100"/>
        </w:numPr>
        <w:tabs>
          <w:tab w:val="clear" w:pos="1440"/>
        </w:tabs>
        <w:spacing w:line="480" w:lineRule="auto"/>
        <w:jc w:val="both"/>
        <w:rPr>
          <w:rFonts w:ascii="Arial" w:hAnsi="Arial" w:cs="Arial"/>
          <w:bCs/>
          <w:color w:val="000000"/>
          <w:sz w:val="24"/>
          <w:szCs w:val="24"/>
        </w:rPr>
      </w:pPr>
      <w:r w:rsidRPr="00D63C87">
        <w:rPr>
          <w:rFonts w:ascii="Arial" w:hAnsi="Arial" w:cs="Arial"/>
          <w:bCs/>
          <w:color w:val="000000"/>
          <w:sz w:val="24"/>
          <w:szCs w:val="24"/>
        </w:rPr>
        <w:t>in section 31, in the second proviso, for the words “Federal Government”, the expression “Board, with approval of the Federal Minister-in-charge” shall be substituted;</w:t>
      </w:r>
    </w:p>
    <w:p w:rsidR="00046D4C" w:rsidRPr="00D63C87" w:rsidRDefault="00046D4C" w:rsidP="00D63C87">
      <w:pPr>
        <w:pStyle w:val="FootnoteText"/>
        <w:numPr>
          <w:ilvl w:val="0"/>
          <w:numId w:val="100"/>
        </w:numPr>
        <w:tabs>
          <w:tab w:val="clear" w:pos="1440"/>
        </w:tabs>
        <w:spacing w:line="480" w:lineRule="auto"/>
        <w:jc w:val="both"/>
        <w:rPr>
          <w:rFonts w:ascii="Arial" w:hAnsi="Arial" w:cs="Arial"/>
          <w:bCs/>
          <w:color w:val="000000"/>
          <w:sz w:val="24"/>
          <w:szCs w:val="24"/>
        </w:rPr>
      </w:pPr>
      <w:r w:rsidRPr="00D63C87">
        <w:rPr>
          <w:rFonts w:ascii="Arial" w:hAnsi="Arial" w:cs="Arial"/>
          <w:bCs/>
          <w:color w:val="000000"/>
          <w:sz w:val="24"/>
          <w:szCs w:val="24"/>
        </w:rPr>
        <w:t>in section 32, in sub-section (3A),-</w:t>
      </w:r>
    </w:p>
    <w:p w:rsidR="00046D4C" w:rsidRPr="00D63C87" w:rsidRDefault="00046D4C" w:rsidP="00D63C87">
      <w:pPr>
        <w:pStyle w:val="FootnoteText"/>
        <w:numPr>
          <w:ilvl w:val="0"/>
          <w:numId w:val="17"/>
        </w:numPr>
        <w:spacing w:line="480" w:lineRule="auto"/>
        <w:ind w:left="2127" w:hanging="709"/>
        <w:jc w:val="both"/>
        <w:rPr>
          <w:rFonts w:ascii="Arial" w:hAnsi="Arial" w:cs="Arial"/>
          <w:bCs/>
          <w:color w:val="000000"/>
          <w:sz w:val="24"/>
          <w:szCs w:val="24"/>
        </w:rPr>
      </w:pPr>
      <w:r w:rsidRPr="00D63C87">
        <w:rPr>
          <w:rFonts w:ascii="Arial" w:hAnsi="Arial" w:cs="Arial"/>
          <w:bCs/>
          <w:color w:val="000000"/>
          <w:sz w:val="24"/>
          <w:szCs w:val="24"/>
        </w:rPr>
        <w:t>after the word “importer’s”, the words “or exporter’s” shall be inserted;</w:t>
      </w:r>
    </w:p>
    <w:p w:rsidR="00046D4C" w:rsidRPr="00D63C87" w:rsidRDefault="00046D4C" w:rsidP="00D63C87">
      <w:pPr>
        <w:pStyle w:val="FootnoteText"/>
        <w:numPr>
          <w:ilvl w:val="0"/>
          <w:numId w:val="17"/>
        </w:numPr>
        <w:spacing w:line="480" w:lineRule="auto"/>
        <w:ind w:left="2127" w:hanging="709"/>
        <w:jc w:val="both"/>
        <w:rPr>
          <w:rFonts w:ascii="Arial" w:hAnsi="Arial" w:cs="Arial"/>
          <w:bCs/>
          <w:color w:val="000000"/>
          <w:sz w:val="24"/>
          <w:szCs w:val="24"/>
        </w:rPr>
      </w:pPr>
      <w:r w:rsidRPr="00D63C87">
        <w:rPr>
          <w:rFonts w:ascii="Arial" w:hAnsi="Arial" w:cs="Arial"/>
          <w:bCs/>
          <w:color w:val="000000"/>
          <w:sz w:val="24"/>
          <w:szCs w:val="24"/>
        </w:rPr>
        <w:t>after the word “importer”, the words “or exporter” shall be inserted; and</w:t>
      </w:r>
    </w:p>
    <w:p w:rsidR="00046D4C" w:rsidRPr="00D63C87" w:rsidRDefault="00046D4C" w:rsidP="00D63C87">
      <w:pPr>
        <w:pStyle w:val="FootnoteText"/>
        <w:numPr>
          <w:ilvl w:val="0"/>
          <w:numId w:val="17"/>
        </w:numPr>
        <w:spacing w:line="480" w:lineRule="auto"/>
        <w:ind w:left="2127" w:hanging="709"/>
        <w:jc w:val="both"/>
        <w:rPr>
          <w:rFonts w:ascii="Arial" w:hAnsi="Arial" w:cs="Arial"/>
          <w:bCs/>
          <w:color w:val="000000"/>
          <w:sz w:val="24"/>
          <w:szCs w:val="24"/>
        </w:rPr>
      </w:pPr>
      <w:r w:rsidRPr="00D63C87">
        <w:rPr>
          <w:rFonts w:ascii="Arial" w:hAnsi="Arial" w:cs="Arial"/>
          <w:bCs/>
          <w:color w:val="000000"/>
          <w:sz w:val="24"/>
          <w:szCs w:val="24"/>
        </w:rPr>
        <w:t>after the word “imported”, the words “or exported” shall be inserted;</w:t>
      </w:r>
    </w:p>
    <w:p w:rsidR="00046D4C" w:rsidRPr="00D63C87" w:rsidRDefault="00046D4C" w:rsidP="00D63C87">
      <w:pPr>
        <w:pStyle w:val="FootnoteText"/>
        <w:numPr>
          <w:ilvl w:val="0"/>
          <w:numId w:val="100"/>
        </w:numPr>
        <w:tabs>
          <w:tab w:val="clear" w:pos="1440"/>
        </w:tabs>
        <w:spacing w:line="480" w:lineRule="auto"/>
        <w:jc w:val="both"/>
        <w:rPr>
          <w:rFonts w:ascii="Arial" w:hAnsi="Arial" w:cs="Arial"/>
          <w:bCs/>
          <w:color w:val="000000"/>
          <w:sz w:val="24"/>
          <w:szCs w:val="24"/>
        </w:rPr>
      </w:pPr>
      <w:r w:rsidRPr="00D63C87">
        <w:rPr>
          <w:rFonts w:ascii="Arial" w:hAnsi="Arial" w:cs="Arial"/>
          <w:bCs/>
          <w:color w:val="000000"/>
          <w:sz w:val="24"/>
          <w:szCs w:val="24"/>
        </w:rPr>
        <w:t>in section 32B, after the word “Collector”, the words “or Director” shall be inserted;</w:t>
      </w:r>
    </w:p>
    <w:p w:rsidR="00046D4C" w:rsidRPr="00D63C87" w:rsidRDefault="00046D4C" w:rsidP="00D63C87">
      <w:pPr>
        <w:pStyle w:val="FootnoteText"/>
        <w:numPr>
          <w:ilvl w:val="0"/>
          <w:numId w:val="100"/>
        </w:numPr>
        <w:tabs>
          <w:tab w:val="clear" w:pos="1440"/>
        </w:tabs>
        <w:spacing w:line="480" w:lineRule="auto"/>
        <w:jc w:val="both"/>
        <w:rPr>
          <w:rFonts w:ascii="Arial" w:hAnsi="Arial" w:cs="Arial"/>
          <w:bCs/>
          <w:color w:val="000000"/>
          <w:sz w:val="24"/>
          <w:szCs w:val="24"/>
        </w:rPr>
      </w:pPr>
      <w:r w:rsidRPr="00D63C87">
        <w:rPr>
          <w:rFonts w:ascii="Arial" w:hAnsi="Arial" w:cs="Arial"/>
          <w:bCs/>
          <w:color w:val="000000"/>
          <w:sz w:val="24"/>
          <w:szCs w:val="24"/>
        </w:rPr>
        <w:t>after section 32B, the following new section shall be inserted, namely:-</w:t>
      </w:r>
    </w:p>
    <w:p w:rsidR="00046D4C" w:rsidRPr="00D63C87" w:rsidRDefault="007B6480" w:rsidP="007B6480">
      <w:pPr>
        <w:pStyle w:val="ListParagraph"/>
        <w:spacing w:after="0"/>
        <w:ind w:left="2160" w:firstLine="720"/>
        <w:jc w:val="both"/>
        <w:rPr>
          <w:rFonts w:ascii="Arial" w:hAnsi="Arial" w:cs="Arial"/>
          <w:sz w:val="24"/>
          <w:szCs w:val="24"/>
        </w:rPr>
      </w:pPr>
      <w:r>
        <w:rPr>
          <w:rFonts w:ascii="Arial" w:hAnsi="Arial" w:cs="Arial"/>
          <w:b/>
          <w:bCs/>
          <w:sz w:val="24"/>
          <w:szCs w:val="24"/>
        </w:rPr>
        <w:t>“32C.</w:t>
      </w:r>
      <w:r>
        <w:rPr>
          <w:rFonts w:ascii="Arial" w:hAnsi="Arial" w:cs="Arial"/>
          <w:b/>
          <w:bCs/>
          <w:sz w:val="24"/>
          <w:szCs w:val="24"/>
        </w:rPr>
        <w:tab/>
        <w:t xml:space="preserve"> Mis-declaration of v</w:t>
      </w:r>
      <w:r w:rsidR="00046D4C" w:rsidRPr="00D63C87">
        <w:rPr>
          <w:rFonts w:ascii="Arial" w:hAnsi="Arial" w:cs="Arial"/>
          <w:b/>
          <w:bCs/>
          <w:sz w:val="24"/>
          <w:szCs w:val="24"/>
        </w:rPr>
        <w:t>alue for illegal transfer of funds into or out of Pakistan</w:t>
      </w:r>
      <w:r w:rsidR="00046D4C" w:rsidRPr="00D63C87">
        <w:rPr>
          <w:rFonts w:ascii="Arial" w:hAnsi="Arial" w:cs="Arial"/>
          <w:sz w:val="24"/>
          <w:szCs w:val="24"/>
        </w:rPr>
        <w:t>.- (1) Without prejudice to any action that may be taken under this Act or any other law</w:t>
      </w:r>
      <w:r>
        <w:rPr>
          <w:rFonts w:ascii="Arial" w:hAnsi="Arial" w:cs="Arial"/>
          <w:sz w:val="24"/>
          <w:szCs w:val="24"/>
        </w:rPr>
        <w:t>,</w:t>
      </w:r>
      <w:r w:rsidR="00046D4C" w:rsidRPr="00D63C87">
        <w:rPr>
          <w:rFonts w:ascii="Arial" w:hAnsi="Arial" w:cs="Arial"/>
          <w:sz w:val="24"/>
          <w:szCs w:val="24"/>
        </w:rPr>
        <w:t xml:space="preserve"> for the time being in force, if any person overstates the value of imported goods or understates the value of exported goods </w:t>
      </w:r>
      <w:r w:rsidR="00046D4C" w:rsidRPr="00D63C87">
        <w:rPr>
          <w:rFonts w:ascii="Arial" w:hAnsi="Arial" w:cs="Arial"/>
          <w:bCs/>
          <w:i/>
          <w:iCs/>
          <w:sz w:val="24"/>
          <w:szCs w:val="24"/>
        </w:rPr>
        <w:t>or vice versa</w:t>
      </w:r>
      <w:r w:rsidR="00046D4C" w:rsidRPr="00D63C87">
        <w:rPr>
          <w:rFonts w:ascii="Arial" w:hAnsi="Arial" w:cs="Arial"/>
          <w:sz w:val="24"/>
          <w:szCs w:val="24"/>
        </w:rPr>
        <w:t>, or using other means including short-shipment, over-shipment, with a view to illegally transferring funds into or out of Pakistan, such person shall be served with a notice to show cause within a period of two years from the date of detection of such mis-declaration as to why penal action shall not be initiated:</w:t>
      </w:r>
    </w:p>
    <w:p w:rsidR="00046D4C" w:rsidRPr="00D63C87" w:rsidRDefault="00046D4C" w:rsidP="00D63C87">
      <w:pPr>
        <w:pStyle w:val="ListParagraph"/>
        <w:spacing w:after="0"/>
        <w:ind w:left="2160"/>
        <w:jc w:val="both"/>
        <w:rPr>
          <w:rFonts w:ascii="Arial" w:hAnsi="Arial" w:cs="Arial"/>
          <w:sz w:val="24"/>
          <w:szCs w:val="24"/>
        </w:rPr>
      </w:pPr>
      <w:r w:rsidRPr="00D63C87">
        <w:rPr>
          <w:rFonts w:ascii="Arial" w:hAnsi="Arial" w:cs="Arial"/>
          <w:sz w:val="24"/>
          <w:szCs w:val="24"/>
        </w:rPr>
        <w:tab/>
        <w:t>Provided that if goods have not been cleared from customs, such goods shall also be liable to be seized:</w:t>
      </w:r>
    </w:p>
    <w:p w:rsidR="00046D4C" w:rsidRPr="00D63C87" w:rsidRDefault="00046D4C" w:rsidP="00D63C87">
      <w:pPr>
        <w:pStyle w:val="ListParagraph"/>
        <w:spacing w:after="0"/>
        <w:ind w:left="2160"/>
        <w:jc w:val="both"/>
        <w:rPr>
          <w:rFonts w:ascii="Arial" w:hAnsi="Arial" w:cs="Arial"/>
          <w:sz w:val="24"/>
          <w:szCs w:val="24"/>
        </w:rPr>
      </w:pPr>
      <w:r w:rsidRPr="00D63C87">
        <w:rPr>
          <w:rFonts w:ascii="Arial" w:hAnsi="Arial" w:cs="Arial"/>
          <w:sz w:val="24"/>
          <w:szCs w:val="24"/>
        </w:rPr>
        <w:tab/>
        <w:t xml:space="preserve">Provided further that a team consisting of Additional Collector, duly assisted by an expert in the relevant field and an officer of State Bank of Pakistan (SBP) as specified, shall submit a report in writing with evidence for the Chief Collector. The said report shall also be furnished to the SBP for action, if any, under the law regulated by SBP. </w:t>
      </w:r>
    </w:p>
    <w:p w:rsidR="00046D4C" w:rsidRPr="00D63C87" w:rsidRDefault="00046D4C" w:rsidP="00D63C87">
      <w:pPr>
        <w:pStyle w:val="FootnoteText"/>
        <w:spacing w:line="480" w:lineRule="auto"/>
        <w:ind w:left="2160" w:firstLine="720"/>
        <w:jc w:val="both"/>
        <w:rPr>
          <w:rFonts w:ascii="Arial" w:hAnsi="Arial" w:cs="Arial"/>
          <w:bCs/>
          <w:color w:val="000000"/>
          <w:sz w:val="24"/>
          <w:szCs w:val="24"/>
        </w:rPr>
      </w:pPr>
      <w:r w:rsidRPr="00D63C87">
        <w:rPr>
          <w:rFonts w:ascii="Arial" w:hAnsi="Arial" w:cs="Arial"/>
          <w:sz w:val="24"/>
          <w:szCs w:val="24"/>
        </w:rPr>
        <w:t>(2)</w:t>
      </w:r>
      <w:r w:rsidRPr="00D63C87">
        <w:rPr>
          <w:rFonts w:ascii="Arial" w:hAnsi="Arial" w:cs="Arial"/>
          <w:sz w:val="24"/>
          <w:szCs w:val="24"/>
        </w:rPr>
        <w:tab/>
        <w:t>Any</w:t>
      </w:r>
      <w:r w:rsidR="007B6480">
        <w:rPr>
          <w:rFonts w:ascii="Arial" w:hAnsi="Arial" w:cs="Arial"/>
          <w:sz w:val="24"/>
          <w:szCs w:val="24"/>
        </w:rPr>
        <w:t xml:space="preserve"> proceedings under this section shall not be initiated</w:t>
      </w:r>
      <w:r w:rsidRPr="00D63C87">
        <w:rPr>
          <w:rFonts w:ascii="Arial" w:hAnsi="Arial" w:cs="Arial"/>
          <w:sz w:val="24"/>
          <w:szCs w:val="24"/>
        </w:rPr>
        <w:t xml:space="preserve"> without the explicit approval of </w:t>
      </w:r>
      <w:r w:rsidR="007B6480">
        <w:rPr>
          <w:rFonts w:ascii="Arial" w:hAnsi="Arial" w:cs="Arial"/>
          <w:sz w:val="24"/>
          <w:szCs w:val="24"/>
        </w:rPr>
        <w:t xml:space="preserve">the </w:t>
      </w:r>
      <w:r w:rsidRPr="00D63C87">
        <w:rPr>
          <w:rFonts w:ascii="Arial" w:hAnsi="Arial" w:cs="Arial"/>
          <w:sz w:val="24"/>
          <w:szCs w:val="24"/>
        </w:rPr>
        <w:t>Board.</w:t>
      </w:r>
      <w:r w:rsidRPr="00D63C87">
        <w:rPr>
          <w:rFonts w:ascii="Arial" w:hAnsi="Arial" w:cs="Arial"/>
          <w:bCs/>
          <w:color w:val="000000"/>
          <w:sz w:val="24"/>
          <w:szCs w:val="24"/>
        </w:rPr>
        <w:t>”;</w:t>
      </w:r>
    </w:p>
    <w:p w:rsidR="00046D4C" w:rsidRPr="00D63C87" w:rsidRDefault="00046D4C" w:rsidP="00D63C87">
      <w:pPr>
        <w:pStyle w:val="FootnoteText"/>
        <w:numPr>
          <w:ilvl w:val="0"/>
          <w:numId w:val="100"/>
        </w:numPr>
        <w:tabs>
          <w:tab w:val="clear" w:pos="1440"/>
        </w:tabs>
        <w:spacing w:line="480" w:lineRule="auto"/>
        <w:jc w:val="both"/>
        <w:rPr>
          <w:rFonts w:ascii="Arial" w:hAnsi="Arial" w:cs="Arial"/>
          <w:bCs/>
          <w:color w:val="000000"/>
          <w:sz w:val="24"/>
          <w:szCs w:val="24"/>
        </w:rPr>
      </w:pPr>
      <w:r w:rsidRPr="00D63C87">
        <w:rPr>
          <w:rFonts w:ascii="Arial" w:hAnsi="Arial" w:cs="Arial"/>
          <w:bCs/>
          <w:color w:val="000000"/>
          <w:sz w:val="24"/>
          <w:szCs w:val="24"/>
        </w:rPr>
        <w:t>in section 33,-</w:t>
      </w:r>
    </w:p>
    <w:p w:rsidR="00046D4C" w:rsidRPr="00D63C87" w:rsidRDefault="00BB4411" w:rsidP="00BB4411">
      <w:pPr>
        <w:pStyle w:val="FootnoteText"/>
        <w:spacing w:line="480" w:lineRule="auto"/>
        <w:ind w:left="2160" w:hanging="720"/>
        <w:jc w:val="both"/>
        <w:rPr>
          <w:rFonts w:ascii="Arial" w:hAnsi="Arial" w:cs="Arial"/>
          <w:bCs/>
          <w:color w:val="000000"/>
          <w:sz w:val="24"/>
          <w:szCs w:val="24"/>
        </w:rPr>
      </w:pPr>
      <w:r>
        <w:rPr>
          <w:rFonts w:ascii="Arial" w:hAnsi="Arial" w:cs="Arial"/>
          <w:bCs/>
          <w:color w:val="000000"/>
          <w:sz w:val="24"/>
          <w:szCs w:val="24"/>
        </w:rPr>
        <w:t>(a)</w:t>
      </w:r>
      <w:r>
        <w:rPr>
          <w:rFonts w:ascii="Arial" w:hAnsi="Arial" w:cs="Arial"/>
          <w:bCs/>
          <w:color w:val="000000"/>
          <w:sz w:val="24"/>
          <w:szCs w:val="24"/>
        </w:rPr>
        <w:tab/>
      </w:r>
      <w:r w:rsidR="00046D4C" w:rsidRPr="00D63C87">
        <w:rPr>
          <w:rFonts w:ascii="Arial" w:hAnsi="Arial" w:cs="Arial"/>
          <w:bCs/>
          <w:color w:val="000000"/>
          <w:sz w:val="24"/>
          <w:szCs w:val="24"/>
        </w:rPr>
        <w:t>in sub-section (3A), after the word “of”, occurring for the first time, the expression “subject to pre-audit” shall be inserted; and</w:t>
      </w:r>
    </w:p>
    <w:p w:rsidR="00046D4C" w:rsidRPr="00D63C87" w:rsidRDefault="00BB4411" w:rsidP="00BB4411">
      <w:pPr>
        <w:pStyle w:val="FootnoteText"/>
        <w:spacing w:line="480" w:lineRule="auto"/>
        <w:ind w:left="2160" w:hanging="720"/>
        <w:jc w:val="both"/>
        <w:rPr>
          <w:rFonts w:ascii="Arial" w:hAnsi="Arial" w:cs="Arial"/>
          <w:bCs/>
          <w:color w:val="000000"/>
          <w:sz w:val="24"/>
          <w:szCs w:val="24"/>
        </w:rPr>
      </w:pPr>
      <w:r>
        <w:rPr>
          <w:rFonts w:ascii="Arial" w:hAnsi="Arial" w:cs="Arial"/>
          <w:bCs/>
          <w:color w:val="000000"/>
          <w:sz w:val="24"/>
          <w:szCs w:val="24"/>
        </w:rPr>
        <w:t>(b)</w:t>
      </w:r>
      <w:r>
        <w:rPr>
          <w:rFonts w:ascii="Arial" w:hAnsi="Arial" w:cs="Arial"/>
          <w:bCs/>
          <w:color w:val="000000"/>
          <w:sz w:val="24"/>
          <w:szCs w:val="24"/>
        </w:rPr>
        <w:tab/>
      </w:r>
      <w:r w:rsidR="00046D4C" w:rsidRPr="00D63C87">
        <w:rPr>
          <w:rFonts w:ascii="Arial" w:hAnsi="Arial" w:cs="Arial"/>
          <w:bCs/>
          <w:color w:val="000000"/>
          <w:sz w:val="24"/>
          <w:szCs w:val="24"/>
        </w:rPr>
        <w:t>after sub-section (4), the following new sub-section shall be inserted, namely:-</w:t>
      </w:r>
    </w:p>
    <w:p w:rsidR="00046D4C" w:rsidRPr="00D63C87" w:rsidRDefault="00046D4C" w:rsidP="00652ACC">
      <w:pPr>
        <w:pStyle w:val="FootnoteText"/>
        <w:spacing w:line="480" w:lineRule="auto"/>
        <w:ind w:left="2160" w:firstLine="720"/>
        <w:jc w:val="both"/>
        <w:rPr>
          <w:rFonts w:ascii="Arial" w:hAnsi="Arial" w:cs="Arial"/>
          <w:bCs/>
          <w:color w:val="000000"/>
          <w:sz w:val="24"/>
          <w:szCs w:val="24"/>
        </w:rPr>
      </w:pPr>
      <w:r w:rsidRPr="00D63C87">
        <w:rPr>
          <w:rFonts w:ascii="Arial" w:hAnsi="Arial" w:cs="Arial"/>
          <w:bCs/>
          <w:color w:val="000000"/>
          <w:sz w:val="24"/>
          <w:szCs w:val="24"/>
        </w:rPr>
        <w:t>“(5)</w:t>
      </w:r>
      <w:r w:rsidRPr="00D63C87">
        <w:rPr>
          <w:rFonts w:ascii="Arial" w:hAnsi="Arial" w:cs="Arial"/>
          <w:bCs/>
          <w:color w:val="000000"/>
          <w:sz w:val="24"/>
          <w:szCs w:val="24"/>
        </w:rPr>
        <w:tab/>
        <w:t>For the purpose of this section, the Board may, by notification in the official Gazette, specify the jurisdiction and powers of the officers of Customs to sanctio</w:t>
      </w:r>
      <w:r w:rsidR="00652ACC">
        <w:rPr>
          <w:rFonts w:ascii="Arial" w:hAnsi="Arial" w:cs="Arial"/>
          <w:bCs/>
          <w:color w:val="000000"/>
          <w:sz w:val="24"/>
          <w:szCs w:val="24"/>
        </w:rPr>
        <w:t>n refund in terms of amount of c</w:t>
      </w:r>
      <w:r w:rsidRPr="00D63C87">
        <w:rPr>
          <w:rFonts w:ascii="Arial" w:hAnsi="Arial" w:cs="Arial"/>
          <w:bCs/>
          <w:color w:val="000000"/>
          <w:sz w:val="24"/>
          <w:szCs w:val="24"/>
        </w:rPr>
        <w:t>ustoms duty and other taxes involved.”;</w:t>
      </w:r>
    </w:p>
    <w:p w:rsidR="00046D4C" w:rsidRPr="00D63C87" w:rsidRDefault="00046D4C" w:rsidP="00D63C87">
      <w:pPr>
        <w:pStyle w:val="FootnoteText"/>
        <w:numPr>
          <w:ilvl w:val="0"/>
          <w:numId w:val="100"/>
        </w:numPr>
        <w:tabs>
          <w:tab w:val="clear" w:pos="1440"/>
        </w:tabs>
        <w:spacing w:line="480" w:lineRule="auto"/>
        <w:jc w:val="both"/>
        <w:rPr>
          <w:rFonts w:ascii="Arial" w:hAnsi="Arial" w:cs="Arial"/>
          <w:bCs/>
          <w:color w:val="000000"/>
          <w:sz w:val="24"/>
          <w:szCs w:val="24"/>
        </w:rPr>
      </w:pPr>
      <w:r w:rsidRPr="00D63C87">
        <w:rPr>
          <w:rFonts w:ascii="Arial" w:hAnsi="Arial" w:cs="Arial"/>
          <w:bCs/>
          <w:color w:val="000000"/>
          <w:sz w:val="24"/>
          <w:szCs w:val="24"/>
        </w:rPr>
        <w:t>in section 79, in sub-section (1), for the word “fifteen”, the word “ten” shall be substituted;</w:t>
      </w:r>
    </w:p>
    <w:p w:rsidR="00046D4C" w:rsidRPr="00D63C87" w:rsidRDefault="00046D4C" w:rsidP="00D63C87">
      <w:pPr>
        <w:pStyle w:val="FootnoteText"/>
        <w:numPr>
          <w:ilvl w:val="0"/>
          <w:numId w:val="100"/>
        </w:numPr>
        <w:tabs>
          <w:tab w:val="clear" w:pos="1440"/>
        </w:tabs>
        <w:spacing w:line="480" w:lineRule="auto"/>
        <w:jc w:val="both"/>
        <w:rPr>
          <w:rFonts w:ascii="Arial" w:hAnsi="Arial" w:cs="Arial"/>
          <w:bCs/>
          <w:color w:val="000000"/>
          <w:sz w:val="24"/>
          <w:szCs w:val="24"/>
        </w:rPr>
      </w:pPr>
      <w:r w:rsidRPr="00D63C87">
        <w:rPr>
          <w:rFonts w:ascii="Arial" w:hAnsi="Arial" w:cs="Arial"/>
          <w:bCs/>
          <w:color w:val="000000"/>
          <w:sz w:val="24"/>
          <w:szCs w:val="24"/>
        </w:rPr>
        <w:t>after omitted section 80A, the following new section shall be inserted, namely:-</w:t>
      </w:r>
    </w:p>
    <w:p w:rsidR="00046D4C" w:rsidRPr="00D63C87" w:rsidRDefault="00652ACC" w:rsidP="00D63C87">
      <w:pPr>
        <w:pStyle w:val="FootnoteText"/>
        <w:spacing w:line="480" w:lineRule="auto"/>
        <w:ind w:left="1440"/>
        <w:jc w:val="both"/>
        <w:rPr>
          <w:rFonts w:ascii="Arial" w:hAnsi="Arial" w:cs="Arial"/>
          <w:bCs/>
          <w:color w:val="000000"/>
          <w:sz w:val="24"/>
          <w:szCs w:val="24"/>
        </w:rPr>
      </w:pPr>
      <w:r>
        <w:rPr>
          <w:rFonts w:ascii="Arial" w:hAnsi="Arial" w:cs="Arial"/>
          <w:b/>
          <w:bCs/>
          <w:color w:val="000000"/>
          <w:sz w:val="24"/>
          <w:szCs w:val="24"/>
        </w:rPr>
        <w:tab/>
        <w:t>“80B</w:t>
      </w:r>
      <w:r w:rsidR="00046D4C" w:rsidRPr="00D63C87">
        <w:rPr>
          <w:rFonts w:ascii="Arial" w:hAnsi="Arial" w:cs="Arial"/>
          <w:bCs/>
          <w:color w:val="000000"/>
          <w:sz w:val="24"/>
          <w:szCs w:val="24"/>
        </w:rPr>
        <w:t xml:space="preserve">. </w:t>
      </w:r>
      <w:r w:rsidR="00046D4C" w:rsidRPr="00D63C87">
        <w:rPr>
          <w:rFonts w:ascii="Arial" w:hAnsi="Arial" w:cs="Arial"/>
          <w:b/>
          <w:bCs/>
          <w:color w:val="000000"/>
          <w:sz w:val="24"/>
          <w:szCs w:val="24"/>
        </w:rPr>
        <w:t>Application of risk management system</w:t>
      </w:r>
      <w:r w:rsidR="00046D4C" w:rsidRPr="00D63C87">
        <w:rPr>
          <w:rFonts w:ascii="Arial" w:hAnsi="Arial" w:cs="Arial"/>
          <w:bCs/>
          <w:color w:val="000000"/>
          <w:sz w:val="24"/>
          <w:szCs w:val="24"/>
        </w:rPr>
        <w:t>.- For the purpose of enforcing Customs Controls, risk management system shall be used in such manner as may be prescribed by rules.”;</w:t>
      </w:r>
    </w:p>
    <w:p w:rsidR="00046D4C" w:rsidRPr="00D63C87" w:rsidRDefault="00046D4C" w:rsidP="00D63C87">
      <w:pPr>
        <w:pStyle w:val="FootnoteText"/>
        <w:numPr>
          <w:ilvl w:val="0"/>
          <w:numId w:val="100"/>
        </w:numPr>
        <w:tabs>
          <w:tab w:val="clear" w:pos="1440"/>
        </w:tabs>
        <w:spacing w:line="480" w:lineRule="auto"/>
        <w:jc w:val="both"/>
        <w:rPr>
          <w:rFonts w:ascii="Arial" w:hAnsi="Arial" w:cs="Arial"/>
          <w:bCs/>
          <w:color w:val="000000"/>
          <w:sz w:val="24"/>
          <w:szCs w:val="24"/>
        </w:rPr>
      </w:pPr>
      <w:r w:rsidRPr="00D63C87">
        <w:rPr>
          <w:rFonts w:ascii="Arial" w:hAnsi="Arial" w:cs="Arial"/>
          <w:bCs/>
          <w:color w:val="000000"/>
          <w:sz w:val="24"/>
          <w:szCs w:val="24"/>
        </w:rPr>
        <w:t>in section 81, after the figure “79”, the expression “or 131” shall be inserted;</w:t>
      </w:r>
    </w:p>
    <w:p w:rsidR="00046D4C" w:rsidRPr="00D63C87" w:rsidRDefault="00046D4C" w:rsidP="00D63C87">
      <w:pPr>
        <w:pStyle w:val="FootnoteText"/>
        <w:numPr>
          <w:ilvl w:val="0"/>
          <w:numId w:val="100"/>
        </w:numPr>
        <w:tabs>
          <w:tab w:val="clear" w:pos="1440"/>
        </w:tabs>
        <w:spacing w:line="480" w:lineRule="auto"/>
        <w:jc w:val="both"/>
        <w:rPr>
          <w:rFonts w:ascii="Arial" w:hAnsi="Arial" w:cs="Arial"/>
          <w:bCs/>
          <w:sz w:val="24"/>
          <w:szCs w:val="24"/>
        </w:rPr>
      </w:pPr>
      <w:r w:rsidRPr="00D63C87">
        <w:rPr>
          <w:rFonts w:ascii="Arial" w:hAnsi="Arial" w:cs="Arial"/>
          <w:bCs/>
          <w:sz w:val="24"/>
          <w:szCs w:val="24"/>
        </w:rPr>
        <w:t>in section 82,-</w:t>
      </w:r>
    </w:p>
    <w:p w:rsidR="00046D4C" w:rsidRPr="00D63C87" w:rsidRDefault="00046D4C" w:rsidP="00D63C87">
      <w:pPr>
        <w:pStyle w:val="FootnoteText"/>
        <w:numPr>
          <w:ilvl w:val="0"/>
          <w:numId w:val="18"/>
        </w:numPr>
        <w:spacing w:line="480" w:lineRule="auto"/>
        <w:ind w:hanging="720"/>
        <w:jc w:val="both"/>
        <w:rPr>
          <w:rFonts w:ascii="Arial" w:hAnsi="Arial" w:cs="Arial"/>
          <w:bCs/>
          <w:sz w:val="24"/>
          <w:szCs w:val="24"/>
        </w:rPr>
      </w:pPr>
      <w:r w:rsidRPr="00D63C87">
        <w:rPr>
          <w:rFonts w:ascii="Arial" w:hAnsi="Arial" w:cs="Arial"/>
          <w:bCs/>
          <w:sz w:val="24"/>
          <w:szCs w:val="24"/>
        </w:rPr>
        <w:t>for the word “twenty”, occurring twice, the word “fifteen” shall be substituted; and</w:t>
      </w:r>
    </w:p>
    <w:p w:rsidR="00046D4C" w:rsidRPr="00D63C87" w:rsidRDefault="00046D4C" w:rsidP="00D63C87">
      <w:pPr>
        <w:pStyle w:val="FootnoteText"/>
        <w:numPr>
          <w:ilvl w:val="0"/>
          <w:numId w:val="18"/>
        </w:numPr>
        <w:spacing w:line="480" w:lineRule="auto"/>
        <w:ind w:hanging="720"/>
        <w:jc w:val="both"/>
        <w:rPr>
          <w:rFonts w:ascii="Arial" w:hAnsi="Arial" w:cs="Arial"/>
          <w:bCs/>
          <w:sz w:val="24"/>
          <w:szCs w:val="24"/>
        </w:rPr>
      </w:pPr>
      <w:r w:rsidRPr="00D63C87">
        <w:rPr>
          <w:rFonts w:ascii="Arial" w:hAnsi="Arial" w:cs="Arial"/>
          <w:bCs/>
          <w:sz w:val="24"/>
          <w:szCs w:val="24"/>
        </w:rPr>
        <w:t xml:space="preserve">for </w:t>
      </w:r>
      <w:r w:rsidR="00652ACC">
        <w:rPr>
          <w:rFonts w:ascii="Arial" w:hAnsi="Arial" w:cs="Arial"/>
          <w:bCs/>
          <w:sz w:val="24"/>
          <w:szCs w:val="24"/>
        </w:rPr>
        <w:t xml:space="preserve">the </w:t>
      </w:r>
      <w:r w:rsidRPr="00D63C87">
        <w:rPr>
          <w:rFonts w:ascii="Arial" w:hAnsi="Arial" w:cs="Arial"/>
          <w:bCs/>
          <w:sz w:val="24"/>
          <w:szCs w:val="24"/>
        </w:rPr>
        <w:t>word “ten” the word “five” shall be substituted;</w:t>
      </w:r>
    </w:p>
    <w:p w:rsidR="00046D4C" w:rsidRPr="00D63C87" w:rsidRDefault="00046D4C" w:rsidP="00D63C87">
      <w:pPr>
        <w:pStyle w:val="FootnoteText"/>
        <w:numPr>
          <w:ilvl w:val="0"/>
          <w:numId w:val="100"/>
        </w:numPr>
        <w:tabs>
          <w:tab w:val="clear" w:pos="1440"/>
        </w:tabs>
        <w:spacing w:line="480" w:lineRule="auto"/>
        <w:jc w:val="both"/>
        <w:rPr>
          <w:rFonts w:ascii="Arial" w:hAnsi="Arial" w:cs="Arial"/>
          <w:bCs/>
          <w:sz w:val="24"/>
          <w:szCs w:val="24"/>
        </w:rPr>
      </w:pPr>
      <w:r w:rsidRPr="00D63C87">
        <w:rPr>
          <w:rFonts w:ascii="Arial" w:hAnsi="Arial" w:cs="Arial"/>
          <w:bCs/>
          <w:sz w:val="24"/>
          <w:szCs w:val="24"/>
        </w:rPr>
        <w:t>in section 90,-</w:t>
      </w:r>
    </w:p>
    <w:p w:rsidR="00046D4C" w:rsidRPr="00D63C87" w:rsidRDefault="00046D4C" w:rsidP="00BB4411">
      <w:pPr>
        <w:pStyle w:val="Bud-3"/>
      </w:pPr>
      <w:r w:rsidRPr="00D63C87">
        <w:t>in sub-section (2), for full stop at the end, a colon shall be substituted and thereafter the following proviso shall be added, namely:-</w:t>
      </w:r>
    </w:p>
    <w:p w:rsidR="00046D4C" w:rsidRPr="00D63C87" w:rsidRDefault="00046D4C" w:rsidP="00D63C87">
      <w:pPr>
        <w:pStyle w:val="FootnoteText"/>
        <w:spacing w:line="480" w:lineRule="auto"/>
        <w:ind w:left="2160"/>
        <w:jc w:val="both"/>
        <w:rPr>
          <w:rFonts w:ascii="Arial" w:hAnsi="Arial" w:cs="Arial"/>
          <w:bCs/>
          <w:sz w:val="24"/>
          <w:szCs w:val="24"/>
        </w:rPr>
      </w:pPr>
      <w:r w:rsidRPr="00D63C87">
        <w:rPr>
          <w:rFonts w:ascii="Arial" w:hAnsi="Arial" w:cs="Arial"/>
          <w:bCs/>
          <w:sz w:val="24"/>
          <w:szCs w:val="24"/>
        </w:rPr>
        <w:tab/>
        <w:t xml:space="preserve">“Provided that </w:t>
      </w:r>
      <w:r w:rsidR="00652ACC">
        <w:rPr>
          <w:rFonts w:ascii="Arial" w:hAnsi="Arial" w:cs="Arial"/>
          <w:bCs/>
          <w:sz w:val="24"/>
          <w:szCs w:val="24"/>
        </w:rPr>
        <w:t>where the Customs Computerized S</w:t>
      </w:r>
      <w:r w:rsidRPr="00D63C87">
        <w:rPr>
          <w:rFonts w:ascii="Arial" w:hAnsi="Arial" w:cs="Arial"/>
          <w:bCs/>
          <w:sz w:val="24"/>
          <w:szCs w:val="24"/>
        </w:rPr>
        <w:t xml:space="preserve">ystem is operational, the issuance of warrant and subsequent transfer of warrant shall take place through system generated documents.”; and </w:t>
      </w:r>
    </w:p>
    <w:p w:rsidR="00046D4C" w:rsidRPr="00D63C87" w:rsidRDefault="00046D4C" w:rsidP="00BB4411">
      <w:pPr>
        <w:pStyle w:val="Bud-3"/>
      </w:pPr>
      <w:r w:rsidRPr="00D63C87">
        <w:t>after sub-section (3), the following new sub-section shall be added, namely:-</w:t>
      </w:r>
    </w:p>
    <w:p w:rsidR="00046D4C" w:rsidRPr="00D63C87" w:rsidRDefault="00046D4C" w:rsidP="00D63C87">
      <w:pPr>
        <w:pStyle w:val="FootnoteText"/>
        <w:spacing w:line="480" w:lineRule="auto"/>
        <w:ind w:left="2160"/>
        <w:jc w:val="both"/>
        <w:rPr>
          <w:rFonts w:ascii="Arial" w:hAnsi="Arial" w:cs="Arial"/>
          <w:bCs/>
          <w:sz w:val="24"/>
          <w:szCs w:val="24"/>
        </w:rPr>
      </w:pPr>
      <w:r w:rsidRPr="00D63C87">
        <w:rPr>
          <w:rFonts w:ascii="Arial" w:hAnsi="Arial" w:cs="Arial"/>
          <w:bCs/>
          <w:sz w:val="24"/>
          <w:szCs w:val="24"/>
        </w:rPr>
        <w:tab/>
        <w:t>“(4)</w:t>
      </w:r>
      <w:r w:rsidRPr="00D63C87">
        <w:rPr>
          <w:rFonts w:ascii="Arial" w:hAnsi="Arial" w:cs="Arial"/>
          <w:bCs/>
          <w:sz w:val="24"/>
          <w:szCs w:val="24"/>
        </w:rPr>
        <w:tab/>
        <w:t>The Board may make rules to regulate the transfer of goods in the manner as mentioned in sub-section (2).”;</w:t>
      </w:r>
    </w:p>
    <w:p w:rsidR="00046D4C" w:rsidRPr="00D63C87" w:rsidRDefault="00046D4C" w:rsidP="00D63C87">
      <w:pPr>
        <w:pStyle w:val="FootnoteText"/>
        <w:numPr>
          <w:ilvl w:val="0"/>
          <w:numId w:val="100"/>
        </w:numPr>
        <w:tabs>
          <w:tab w:val="clear" w:pos="1440"/>
        </w:tabs>
        <w:spacing w:line="480" w:lineRule="auto"/>
        <w:jc w:val="both"/>
        <w:rPr>
          <w:rFonts w:ascii="Arial" w:hAnsi="Arial" w:cs="Arial"/>
          <w:bCs/>
          <w:sz w:val="24"/>
          <w:szCs w:val="24"/>
        </w:rPr>
      </w:pPr>
      <w:r w:rsidRPr="00D63C87">
        <w:rPr>
          <w:rFonts w:ascii="Arial" w:hAnsi="Arial" w:cs="Arial"/>
          <w:bCs/>
          <w:sz w:val="24"/>
          <w:szCs w:val="24"/>
        </w:rPr>
        <w:t xml:space="preserve">in section 98,- </w:t>
      </w:r>
    </w:p>
    <w:p w:rsidR="00046D4C" w:rsidRPr="00D63C87" w:rsidRDefault="00046D4C" w:rsidP="00D63C87">
      <w:pPr>
        <w:pStyle w:val="FootnoteText"/>
        <w:numPr>
          <w:ilvl w:val="0"/>
          <w:numId w:val="14"/>
        </w:numPr>
        <w:spacing w:line="480" w:lineRule="auto"/>
        <w:ind w:hanging="742"/>
        <w:jc w:val="both"/>
        <w:rPr>
          <w:rFonts w:ascii="Arial" w:hAnsi="Arial" w:cs="Arial"/>
          <w:bCs/>
          <w:sz w:val="24"/>
          <w:szCs w:val="24"/>
        </w:rPr>
      </w:pPr>
      <w:r w:rsidRPr="00D63C87">
        <w:rPr>
          <w:rFonts w:ascii="Arial" w:hAnsi="Arial" w:cs="Arial"/>
          <w:bCs/>
          <w:sz w:val="24"/>
          <w:szCs w:val="24"/>
        </w:rPr>
        <w:t>in sub-section (1),-</w:t>
      </w:r>
    </w:p>
    <w:p w:rsidR="00046D4C" w:rsidRPr="00D63C87" w:rsidRDefault="00BB4411" w:rsidP="00CE477A">
      <w:pPr>
        <w:pStyle w:val="FootnoteText"/>
        <w:spacing w:line="480" w:lineRule="auto"/>
        <w:ind w:left="2880" w:hanging="720"/>
        <w:jc w:val="both"/>
        <w:rPr>
          <w:rFonts w:ascii="Arial" w:hAnsi="Arial" w:cs="Arial"/>
          <w:bCs/>
          <w:sz w:val="24"/>
          <w:szCs w:val="24"/>
        </w:rPr>
      </w:pPr>
      <w:r>
        <w:rPr>
          <w:rFonts w:ascii="Arial" w:hAnsi="Arial" w:cs="Arial"/>
          <w:bCs/>
          <w:sz w:val="24"/>
          <w:szCs w:val="24"/>
        </w:rPr>
        <w:t>(a)</w:t>
      </w:r>
      <w:r>
        <w:rPr>
          <w:rFonts w:ascii="Arial" w:hAnsi="Arial" w:cs="Arial"/>
          <w:bCs/>
          <w:sz w:val="24"/>
          <w:szCs w:val="24"/>
        </w:rPr>
        <w:tab/>
      </w:r>
      <w:r w:rsidR="00046D4C" w:rsidRPr="00D63C87">
        <w:rPr>
          <w:rFonts w:ascii="Arial" w:hAnsi="Arial" w:cs="Arial"/>
          <w:bCs/>
          <w:sz w:val="24"/>
          <w:szCs w:val="24"/>
        </w:rPr>
        <w:t>for the words “three months”, the words “one month” shall be substituted;</w:t>
      </w:r>
    </w:p>
    <w:p w:rsidR="00046D4C" w:rsidRPr="00D63C87" w:rsidRDefault="00CE477A" w:rsidP="00CE477A">
      <w:pPr>
        <w:pStyle w:val="FootnoteText"/>
        <w:spacing w:line="480" w:lineRule="auto"/>
        <w:ind w:left="2160"/>
        <w:jc w:val="both"/>
        <w:rPr>
          <w:rFonts w:ascii="Arial" w:hAnsi="Arial" w:cs="Arial"/>
          <w:bCs/>
          <w:sz w:val="24"/>
          <w:szCs w:val="24"/>
        </w:rPr>
      </w:pPr>
      <w:r>
        <w:rPr>
          <w:rFonts w:ascii="Arial" w:hAnsi="Arial" w:cs="Arial"/>
          <w:bCs/>
          <w:sz w:val="24"/>
          <w:szCs w:val="24"/>
        </w:rPr>
        <w:t>(b)</w:t>
      </w:r>
      <w:r>
        <w:rPr>
          <w:rFonts w:ascii="Arial" w:hAnsi="Arial" w:cs="Arial"/>
          <w:bCs/>
          <w:sz w:val="24"/>
          <w:szCs w:val="24"/>
        </w:rPr>
        <w:tab/>
      </w:r>
      <w:r w:rsidR="00046D4C" w:rsidRPr="00D63C87">
        <w:rPr>
          <w:rFonts w:ascii="Arial" w:hAnsi="Arial" w:cs="Arial"/>
          <w:bCs/>
          <w:sz w:val="24"/>
          <w:szCs w:val="24"/>
        </w:rPr>
        <w:t>in the proviso,-</w:t>
      </w:r>
    </w:p>
    <w:p w:rsidR="00046D4C" w:rsidRPr="00D63C87" w:rsidRDefault="00CE477A" w:rsidP="00CE477A">
      <w:pPr>
        <w:pStyle w:val="FootnoteText"/>
        <w:spacing w:line="480" w:lineRule="auto"/>
        <w:ind w:left="3600" w:hanging="720"/>
        <w:jc w:val="both"/>
        <w:rPr>
          <w:rFonts w:ascii="Arial" w:hAnsi="Arial" w:cs="Arial"/>
          <w:bCs/>
          <w:sz w:val="24"/>
          <w:szCs w:val="24"/>
        </w:rPr>
      </w:pPr>
      <w:r>
        <w:rPr>
          <w:rFonts w:ascii="Arial" w:hAnsi="Arial" w:cs="Arial"/>
          <w:bCs/>
          <w:sz w:val="24"/>
          <w:szCs w:val="24"/>
        </w:rPr>
        <w:t>(i)</w:t>
      </w:r>
      <w:r>
        <w:rPr>
          <w:rFonts w:ascii="Arial" w:hAnsi="Arial" w:cs="Arial"/>
          <w:bCs/>
          <w:sz w:val="24"/>
          <w:szCs w:val="24"/>
        </w:rPr>
        <w:tab/>
      </w:r>
      <w:r w:rsidR="00046D4C" w:rsidRPr="00D63C87">
        <w:rPr>
          <w:rFonts w:ascii="Arial" w:hAnsi="Arial" w:cs="Arial"/>
          <w:bCs/>
          <w:sz w:val="24"/>
          <w:szCs w:val="24"/>
        </w:rPr>
        <w:t>in clause (a), after the semicolon, the word “and” shall be added; and</w:t>
      </w:r>
    </w:p>
    <w:p w:rsidR="00046D4C" w:rsidRPr="00D63C87" w:rsidRDefault="00CE477A" w:rsidP="00CE477A">
      <w:pPr>
        <w:pStyle w:val="FootnoteText"/>
        <w:spacing w:line="480" w:lineRule="auto"/>
        <w:ind w:left="3600" w:hanging="720"/>
        <w:jc w:val="both"/>
        <w:rPr>
          <w:rFonts w:ascii="Arial" w:hAnsi="Arial" w:cs="Arial"/>
          <w:bCs/>
          <w:sz w:val="24"/>
          <w:szCs w:val="24"/>
        </w:rPr>
      </w:pPr>
      <w:r>
        <w:rPr>
          <w:rFonts w:ascii="Arial" w:hAnsi="Arial" w:cs="Arial"/>
          <w:bCs/>
          <w:sz w:val="24"/>
          <w:szCs w:val="24"/>
        </w:rPr>
        <w:t>(ii)</w:t>
      </w:r>
      <w:r>
        <w:rPr>
          <w:rFonts w:ascii="Arial" w:hAnsi="Arial" w:cs="Arial"/>
          <w:bCs/>
          <w:sz w:val="24"/>
          <w:szCs w:val="24"/>
        </w:rPr>
        <w:tab/>
      </w:r>
      <w:r w:rsidR="00046D4C" w:rsidRPr="00D63C87">
        <w:rPr>
          <w:rFonts w:ascii="Arial" w:hAnsi="Arial" w:cs="Arial"/>
          <w:bCs/>
          <w:sz w:val="24"/>
          <w:szCs w:val="24"/>
        </w:rPr>
        <w:t>for clause (b), the following shall be substituted, namely:-</w:t>
      </w:r>
    </w:p>
    <w:p w:rsidR="00046D4C" w:rsidRDefault="00046D4C" w:rsidP="00652ACC">
      <w:pPr>
        <w:pStyle w:val="FootnoteText"/>
        <w:spacing w:line="480" w:lineRule="auto"/>
        <w:ind w:left="5040" w:hanging="929"/>
        <w:jc w:val="both"/>
        <w:rPr>
          <w:rFonts w:ascii="Arial" w:hAnsi="Arial" w:cs="Arial"/>
          <w:bCs/>
          <w:sz w:val="24"/>
          <w:szCs w:val="24"/>
        </w:rPr>
      </w:pPr>
      <w:r w:rsidRPr="00D63C87">
        <w:rPr>
          <w:rFonts w:ascii="Arial" w:hAnsi="Arial" w:cs="Arial"/>
          <w:bCs/>
          <w:sz w:val="24"/>
          <w:szCs w:val="24"/>
        </w:rPr>
        <w:t>“(b)</w:t>
      </w:r>
      <w:r w:rsidRPr="00D63C87">
        <w:rPr>
          <w:rFonts w:ascii="Arial" w:hAnsi="Arial" w:cs="Arial"/>
          <w:bCs/>
          <w:sz w:val="24"/>
          <w:szCs w:val="24"/>
        </w:rPr>
        <w:tab/>
        <w:t>by the Chief Collector of Customs for such p</w:t>
      </w:r>
      <w:r w:rsidR="00CE477A">
        <w:rPr>
          <w:rFonts w:ascii="Arial" w:hAnsi="Arial" w:cs="Arial"/>
          <w:bCs/>
          <w:sz w:val="24"/>
          <w:szCs w:val="24"/>
        </w:rPr>
        <w:t>eriod as he may deem fit.”; and</w:t>
      </w:r>
    </w:p>
    <w:p w:rsidR="00CE477A" w:rsidRPr="00D63C87" w:rsidRDefault="00CE477A" w:rsidP="00D63C87">
      <w:pPr>
        <w:pStyle w:val="FootnoteText"/>
        <w:spacing w:line="480" w:lineRule="auto"/>
        <w:ind w:left="4111" w:hanging="709"/>
        <w:jc w:val="both"/>
        <w:rPr>
          <w:rFonts w:ascii="Arial" w:hAnsi="Arial" w:cs="Arial"/>
          <w:bCs/>
          <w:sz w:val="24"/>
          <w:szCs w:val="24"/>
        </w:rPr>
      </w:pPr>
    </w:p>
    <w:p w:rsidR="00046D4C" w:rsidRPr="00D63C87" w:rsidRDefault="00046D4C" w:rsidP="00CE477A">
      <w:pPr>
        <w:pStyle w:val="Bud-3"/>
      </w:pPr>
      <w:r w:rsidRPr="00D63C87">
        <w:t xml:space="preserve">clause (c) shall be omitted; and </w:t>
      </w:r>
    </w:p>
    <w:p w:rsidR="00046D4C" w:rsidRPr="00D63C87" w:rsidRDefault="00046D4C" w:rsidP="00D63C87">
      <w:pPr>
        <w:pStyle w:val="FootnoteText"/>
        <w:numPr>
          <w:ilvl w:val="0"/>
          <w:numId w:val="14"/>
        </w:numPr>
        <w:spacing w:line="480" w:lineRule="auto"/>
        <w:ind w:hanging="742"/>
        <w:jc w:val="both"/>
        <w:rPr>
          <w:rFonts w:ascii="Arial" w:hAnsi="Arial" w:cs="Arial"/>
          <w:bCs/>
          <w:sz w:val="24"/>
          <w:szCs w:val="24"/>
        </w:rPr>
      </w:pPr>
      <w:r w:rsidRPr="00D63C87">
        <w:rPr>
          <w:rFonts w:ascii="Arial" w:hAnsi="Arial" w:cs="Arial"/>
          <w:bCs/>
          <w:sz w:val="24"/>
          <w:szCs w:val="24"/>
        </w:rPr>
        <w:t>in sub-section (3), after the words “Federal Government”, the word “or Board” shall be inserted;</w:t>
      </w:r>
    </w:p>
    <w:p w:rsidR="00046D4C" w:rsidRPr="00D63C87" w:rsidRDefault="00046D4C" w:rsidP="00D63C87">
      <w:pPr>
        <w:pStyle w:val="FootnoteText"/>
        <w:numPr>
          <w:ilvl w:val="0"/>
          <w:numId w:val="100"/>
        </w:numPr>
        <w:tabs>
          <w:tab w:val="clear" w:pos="1440"/>
        </w:tabs>
        <w:spacing w:line="480" w:lineRule="auto"/>
        <w:jc w:val="both"/>
        <w:rPr>
          <w:rFonts w:ascii="Arial" w:hAnsi="Arial" w:cs="Arial"/>
          <w:bCs/>
          <w:sz w:val="24"/>
          <w:szCs w:val="24"/>
        </w:rPr>
      </w:pPr>
      <w:r w:rsidRPr="00D63C87">
        <w:rPr>
          <w:rFonts w:ascii="Arial" w:hAnsi="Arial" w:cs="Arial"/>
          <w:bCs/>
          <w:sz w:val="24"/>
          <w:szCs w:val="24"/>
        </w:rPr>
        <w:t>in section 155A, for the words “Federal Government”, the word “Board” shall be substituted;</w:t>
      </w:r>
    </w:p>
    <w:p w:rsidR="00046D4C" w:rsidRPr="00D63C87" w:rsidRDefault="00046D4C" w:rsidP="00D63C87">
      <w:pPr>
        <w:pStyle w:val="FootnoteText"/>
        <w:numPr>
          <w:ilvl w:val="0"/>
          <w:numId w:val="100"/>
        </w:numPr>
        <w:tabs>
          <w:tab w:val="clear" w:pos="1440"/>
        </w:tabs>
        <w:spacing w:line="480" w:lineRule="auto"/>
        <w:jc w:val="both"/>
        <w:rPr>
          <w:rFonts w:ascii="Arial" w:hAnsi="Arial" w:cs="Arial"/>
          <w:bCs/>
          <w:sz w:val="24"/>
          <w:szCs w:val="24"/>
        </w:rPr>
      </w:pPr>
      <w:r w:rsidRPr="00D63C87">
        <w:rPr>
          <w:rFonts w:ascii="Arial" w:hAnsi="Arial" w:cs="Arial"/>
          <w:bCs/>
          <w:sz w:val="24"/>
          <w:szCs w:val="24"/>
        </w:rPr>
        <w:t>in section 156, in sub-section (1), in the TABLE, in the zero column,-</w:t>
      </w:r>
    </w:p>
    <w:p w:rsidR="00046D4C" w:rsidRPr="00D63C87" w:rsidRDefault="00046D4C" w:rsidP="00CE477A">
      <w:pPr>
        <w:pStyle w:val="Bud-6"/>
      </w:pPr>
      <w:r w:rsidRPr="00D63C87">
        <w:t>for clause 14 and entries relating thereto in columns (1), (2) and (3), the following new clause and entries related thereto shall be substituted, namely:-</w:t>
      </w:r>
    </w:p>
    <w:tbl>
      <w:tblPr>
        <w:tblW w:w="6779" w:type="dxa"/>
        <w:tblInd w:w="2271" w:type="dxa"/>
        <w:tblCellMar>
          <w:left w:w="0" w:type="dxa"/>
          <w:right w:w="0" w:type="dxa"/>
        </w:tblCellMar>
        <w:tblLook w:val="04A0" w:firstRow="1" w:lastRow="0" w:firstColumn="1" w:lastColumn="0" w:noHBand="0" w:noVBand="1"/>
      </w:tblPr>
      <w:tblGrid>
        <w:gridCol w:w="708"/>
        <w:gridCol w:w="2268"/>
        <w:gridCol w:w="2977"/>
        <w:gridCol w:w="826"/>
      </w:tblGrid>
      <w:tr w:rsidR="00046D4C" w:rsidRPr="00D63C87" w:rsidTr="0033508C">
        <w:trPr>
          <w:trHeight w:val="617"/>
        </w:trPr>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46D4C" w:rsidRPr="00D63C87" w:rsidRDefault="00046D4C" w:rsidP="00D63C87">
            <w:pPr>
              <w:spacing w:after="0"/>
              <w:jc w:val="both"/>
              <w:rPr>
                <w:rFonts w:ascii="Arial" w:hAnsi="Arial" w:cs="Arial"/>
                <w:sz w:val="24"/>
                <w:szCs w:val="24"/>
              </w:rPr>
            </w:pPr>
            <w:r w:rsidRPr="00D63C87">
              <w:rPr>
                <w:rFonts w:ascii="Arial" w:hAnsi="Arial" w:cs="Arial"/>
                <w:kern w:val="24"/>
                <w:sz w:val="24"/>
                <w:szCs w:val="24"/>
                <w:lang w:val="en-GB"/>
              </w:rPr>
              <w:t xml:space="preserve">“14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46D4C" w:rsidRPr="00D63C87" w:rsidRDefault="00046D4C" w:rsidP="00D63C87">
            <w:pPr>
              <w:spacing w:after="0"/>
              <w:jc w:val="both"/>
              <w:rPr>
                <w:rFonts w:ascii="Arial" w:hAnsi="Arial" w:cs="Arial"/>
                <w:bCs/>
                <w:kern w:val="24"/>
                <w:sz w:val="24"/>
                <w:szCs w:val="24"/>
                <w:lang w:val="en-GB"/>
              </w:rPr>
            </w:pPr>
            <w:r w:rsidRPr="00D63C87">
              <w:rPr>
                <w:rFonts w:ascii="Arial" w:hAnsi="Arial" w:cs="Arial"/>
                <w:bCs/>
                <w:kern w:val="24"/>
                <w:sz w:val="24"/>
                <w:szCs w:val="24"/>
                <w:lang w:val="en-GB"/>
              </w:rPr>
              <w:t xml:space="preserve">If any person commits an offence under </w:t>
            </w:r>
          </w:p>
          <w:p w:rsidR="00046D4C" w:rsidRPr="00D63C87" w:rsidRDefault="00046D4C" w:rsidP="00D63C87">
            <w:pPr>
              <w:spacing w:after="0"/>
              <w:jc w:val="both"/>
              <w:rPr>
                <w:rFonts w:ascii="Arial" w:hAnsi="Arial" w:cs="Arial"/>
                <w:sz w:val="24"/>
                <w:szCs w:val="24"/>
              </w:rPr>
            </w:pPr>
          </w:p>
          <w:p w:rsidR="00046D4C" w:rsidRPr="00D63C87" w:rsidRDefault="00046D4C" w:rsidP="00D63C87">
            <w:pPr>
              <w:numPr>
                <w:ilvl w:val="0"/>
                <w:numId w:val="15"/>
              </w:numPr>
              <w:spacing w:after="0"/>
              <w:ind w:left="281" w:hanging="281"/>
              <w:contextualSpacing/>
              <w:jc w:val="both"/>
              <w:rPr>
                <w:rFonts w:ascii="Arial" w:hAnsi="Arial" w:cs="Arial"/>
                <w:sz w:val="24"/>
                <w:szCs w:val="24"/>
              </w:rPr>
            </w:pPr>
            <w:r w:rsidRPr="00D63C87">
              <w:rPr>
                <w:rFonts w:ascii="Arial" w:hAnsi="Arial" w:cs="Arial"/>
                <w:bCs/>
                <w:kern w:val="24"/>
                <w:sz w:val="24"/>
                <w:szCs w:val="24"/>
                <w:lang w:val="en-GB"/>
              </w:rPr>
              <w:t>sub-section (1) or sub-section (2) of section 32;</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46D4C" w:rsidRPr="00D63C87" w:rsidRDefault="00046D4C" w:rsidP="00D63C87">
            <w:pPr>
              <w:spacing w:after="0"/>
              <w:jc w:val="both"/>
              <w:rPr>
                <w:rFonts w:ascii="Arial" w:hAnsi="Arial" w:cs="Arial"/>
                <w:sz w:val="24"/>
                <w:szCs w:val="24"/>
              </w:rPr>
            </w:pPr>
            <w:r w:rsidRPr="00D63C87">
              <w:rPr>
                <w:rFonts w:ascii="Arial" w:hAnsi="Arial" w:cs="Arial"/>
                <w:kern w:val="24"/>
                <w:sz w:val="24"/>
                <w:szCs w:val="24"/>
              </w:rPr>
              <w:t>such person shall be liable to a penalty not exceeding one</w:t>
            </w:r>
            <w:r w:rsidRPr="00D63C87">
              <w:rPr>
                <w:rFonts w:ascii="Arial" w:hAnsi="Arial" w:cs="Arial"/>
                <w:bCs/>
                <w:kern w:val="24"/>
                <w:sz w:val="24"/>
                <w:szCs w:val="24"/>
              </w:rPr>
              <w:t xml:space="preserve"> hundred </w:t>
            </w:r>
            <w:r w:rsidRPr="00D63C87">
              <w:rPr>
                <w:rFonts w:ascii="Arial" w:hAnsi="Arial" w:cs="Arial"/>
                <w:kern w:val="24"/>
                <w:sz w:val="24"/>
                <w:szCs w:val="24"/>
              </w:rPr>
              <w:t>thousand rupees or three times the value of the goods in respect of which such offence is committed, whichever be greater; and such goods shall also be liable to confiscation; and upon conviction by a Special Judge he shall further be liable to imprisonment for a term not exceeding three years, or to fine, or to both;</w:t>
            </w:r>
          </w:p>
        </w:tc>
        <w:tc>
          <w:tcPr>
            <w:tcW w:w="8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46D4C" w:rsidRPr="00D63C87" w:rsidRDefault="00046D4C" w:rsidP="00D63C87">
            <w:pPr>
              <w:spacing w:after="0"/>
              <w:jc w:val="both"/>
              <w:rPr>
                <w:rFonts w:ascii="Arial" w:hAnsi="Arial" w:cs="Arial"/>
                <w:sz w:val="24"/>
                <w:szCs w:val="24"/>
              </w:rPr>
            </w:pPr>
            <w:r w:rsidRPr="00D63C87">
              <w:rPr>
                <w:rFonts w:ascii="Arial" w:hAnsi="Arial" w:cs="Arial"/>
                <w:kern w:val="24"/>
                <w:sz w:val="24"/>
                <w:szCs w:val="24"/>
                <w:lang w:val="en-GB"/>
              </w:rPr>
              <w:t>32</w:t>
            </w:r>
          </w:p>
        </w:tc>
      </w:tr>
      <w:tr w:rsidR="00046D4C" w:rsidRPr="00D63C87" w:rsidTr="0033508C">
        <w:trPr>
          <w:trHeight w:val="2460"/>
        </w:trPr>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46D4C" w:rsidRPr="00D63C87" w:rsidRDefault="00046D4C" w:rsidP="00D63C87">
            <w:pPr>
              <w:spacing w:after="0"/>
              <w:jc w:val="both"/>
              <w:rPr>
                <w:rFonts w:ascii="Arial" w:hAnsi="Arial" w:cs="Arial"/>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46D4C" w:rsidRPr="00D63C87" w:rsidRDefault="00046D4C" w:rsidP="00D63C87">
            <w:pPr>
              <w:spacing w:after="0"/>
              <w:ind w:left="423" w:hanging="423"/>
              <w:jc w:val="both"/>
              <w:rPr>
                <w:rFonts w:ascii="Arial" w:hAnsi="Arial" w:cs="Arial"/>
                <w:sz w:val="24"/>
                <w:szCs w:val="24"/>
              </w:rPr>
            </w:pPr>
            <w:r w:rsidRPr="00D63C87">
              <w:rPr>
                <w:rFonts w:ascii="Arial" w:hAnsi="Arial" w:cs="Arial"/>
                <w:bCs/>
                <w:kern w:val="24"/>
                <w:sz w:val="24"/>
                <w:szCs w:val="24"/>
                <w:lang w:val="en-GB"/>
              </w:rPr>
              <w:t>(ii) sub-section (3) or sub-section (3A) of section 32,</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46D4C" w:rsidRPr="00D63C87" w:rsidRDefault="00046D4C" w:rsidP="00D63C87">
            <w:pPr>
              <w:spacing w:after="0"/>
              <w:jc w:val="both"/>
              <w:rPr>
                <w:rFonts w:ascii="Arial" w:hAnsi="Arial" w:cs="Arial"/>
                <w:bCs/>
                <w:kern w:val="24"/>
                <w:sz w:val="24"/>
                <w:szCs w:val="24"/>
              </w:rPr>
            </w:pPr>
            <w:r w:rsidRPr="00D63C87">
              <w:rPr>
                <w:rFonts w:ascii="Arial" w:hAnsi="Arial" w:cs="Arial"/>
                <w:bCs/>
                <w:kern w:val="24"/>
                <w:sz w:val="24"/>
                <w:szCs w:val="24"/>
              </w:rPr>
              <w:t>such person shall be liable to a penalty not exceeding fifty thousand rupees or two times the value of the goods in respect of which such offence is committed, whichever be greater.</w:t>
            </w:r>
          </w:p>
        </w:tc>
        <w:tc>
          <w:tcPr>
            <w:tcW w:w="8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46D4C" w:rsidRPr="00D63C87" w:rsidRDefault="00046D4C" w:rsidP="00D63C87">
            <w:pPr>
              <w:spacing w:after="0"/>
              <w:jc w:val="both"/>
              <w:rPr>
                <w:rFonts w:ascii="Arial" w:hAnsi="Arial" w:cs="Arial"/>
                <w:sz w:val="24"/>
                <w:szCs w:val="24"/>
              </w:rPr>
            </w:pPr>
            <w:r w:rsidRPr="00D63C87">
              <w:rPr>
                <w:rFonts w:ascii="Arial" w:hAnsi="Arial" w:cs="Arial"/>
                <w:kern w:val="24"/>
                <w:sz w:val="24"/>
                <w:szCs w:val="24"/>
                <w:lang w:val="en-GB"/>
              </w:rPr>
              <w:t>32”;</w:t>
            </w:r>
          </w:p>
        </w:tc>
      </w:tr>
    </w:tbl>
    <w:p w:rsidR="00046D4C" w:rsidRPr="00D63C87" w:rsidRDefault="00046D4C" w:rsidP="0038144A">
      <w:pPr>
        <w:pStyle w:val="Bud-6"/>
      </w:pPr>
      <w:r w:rsidRPr="00D63C87">
        <w:t>after clause 14A and entries relating thereto in columns (1), (2) and (3), the following new clause and entries related thereto shall be inserted, namely:-</w:t>
      </w:r>
    </w:p>
    <w:tbl>
      <w:tblPr>
        <w:tblW w:w="6779" w:type="dxa"/>
        <w:tblInd w:w="2271" w:type="dxa"/>
        <w:tblCellMar>
          <w:left w:w="0" w:type="dxa"/>
          <w:right w:w="0" w:type="dxa"/>
        </w:tblCellMar>
        <w:tblLook w:val="04A0" w:firstRow="1" w:lastRow="0" w:firstColumn="1" w:lastColumn="0" w:noHBand="0" w:noVBand="1"/>
      </w:tblPr>
      <w:tblGrid>
        <w:gridCol w:w="795"/>
        <w:gridCol w:w="2213"/>
        <w:gridCol w:w="2896"/>
        <w:gridCol w:w="875"/>
      </w:tblGrid>
      <w:tr w:rsidR="00046D4C" w:rsidRPr="00D63C87" w:rsidTr="0033508C">
        <w:trPr>
          <w:trHeight w:val="617"/>
        </w:trPr>
        <w:tc>
          <w:tcPr>
            <w:tcW w:w="7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46D4C" w:rsidRPr="00D63C87" w:rsidRDefault="00046D4C" w:rsidP="00D63C87">
            <w:pPr>
              <w:spacing w:after="0"/>
              <w:jc w:val="both"/>
              <w:rPr>
                <w:rFonts w:ascii="Arial" w:hAnsi="Arial" w:cs="Arial"/>
                <w:sz w:val="24"/>
                <w:szCs w:val="24"/>
              </w:rPr>
            </w:pPr>
            <w:r w:rsidRPr="00D63C87">
              <w:rPr>
                <w:rFonts w:ascii="Arial" w:hAnsi="Arial" w:cs="Arial"/>
                <w:kern w:val="24"/>
                <w:sz w:val="24"/>
                <w:szCs w:val="24"/>
                <w:lang w:val="en-GB"/>
              </w:rPr>
              <w:t xml:space="preserve">“14B </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46D4C" w:rsidRPr="00D63C87" w:rsidRDefault="00046D4C" w:rsidP="00D63C87">
            <w:pPr>
              <w:pStyle w:val="NormalWeb"/>
              <w:spacing w:before="0" w:beforeAutospacing="0" w:after="0" w:afterAutospacing="0" w:line="480" w:lineRule="auto"/>
              <w:jc w:val="both"/>
              <w:rPr>
                <w:rFonts w:ascii="Arial" w:hAnsi="Arial" w:cs="Arial"/>
              </w:rPr>
            </w:pPr>
            <w:r w:rsidRPr="00D63C87">
              <w:rPr>
                <w:rFonts w:ascii="Arial" w:hAnsi="Arial" w:cs="Arial"/>
                <w:bCs/>
                <w:kern w:val="24"/>
                <w:lang w:val="en-GB"/>
              </w:rPr>
              <w:t>If any person commits an offence under section 32C,</w:t>
            </w:r>
          </w:p>
        </w:tc>
        <w:tc>
          <w:tcPr>
            <w:tcW w:w="29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46D4C" w:rsidRPr="00D63C87" w:rsidRDefault="00046D4C" w:rsidP="00D63C87">
            <w:pPr>
              <w:pStyle w:val="NormalWeb"/>
              <w:spacing w:before="0" w:beforeAutospacing="0" w:after="0" w:afterAutospacing="0" w:line="480" w:lineRule="auto"/>
              <w:jc w:val="both"/>
              <w:rPr>
                <w:rFonts w:ascii="Arial" w:hAnsi="Arial" w:cs="Arial"/>
              </w:rPr>
            </w:pPr>
            <w:r w:rsidRPr="00D63C87">
              <w:rPr>
                <w:rFonts w:ascii="Arial" w:hAnsi="Arial" w:cs="Arial"/>
                <w:bCs/>
                <w:kern w:val="24"/>
                <w:lang w:val="en-GB"/>
              </w:rPr>
              <w:t>Such person shall be liable to penalty not exceeding two hundred thousand rupees or three times the value of goods in respect of which such offence is committed whichever is greater; and such goods shall also be liable to confiscation; and upon conviction by a special judge he shall further be liable to imprisonment for a term not exceeding five years and to a fine which may extend upto one million rupees.</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46D4C" w:rsidRPr="00D63C87" w:rsidRDefault="00046D4C" w:rsidP="00D63C87">
            <w:pPr>
              <w:spacing w:after="0"/>
              <w:jc w:val="both"/>
              <w:rPr>
                <w:rFonts w:ascii="Arial" w:hAnsi="Arial" w:cs="Arial"/>
                <w:sz w:val="24"/>
                <w:szCs w:val="24"/>
              </w:rPr>
            </w:pPr>
            <w:r w:rsidRPr="00D63C87">
              <w:rPr>
                <w:rFonts w:ascii="Arial" w:hAnsi="Arial" w:cs="Arial"/>
                <w:kern w:val="24"/>
                <w:sz w:val="24"/>
                <w:szCs w:val="24"/>
                <w:lang w:val="en-GB"/>
              </w:rPr>
              <w:t xml:space="preserve">32C”; </w:t>
            </w:r>
          </w:p>
        </w:tc>
      </w:tr>
    </w:tbl>
    <w:p w:rsidR="00046D4C" w:rsidRPr="00D63C87" w:rsidRDefault="00046D4C" w:rsidP="0038144A">
      <w:pPr>
        <w:pStyle w:val="Bud-3"/>
        <w:numPr>
          <w:ilvl w:val="2"/>
          <w:numId w:val="102"/>
        </w:numPr>
        <w:ind w:firstLine="0"/>
      </w:pPr>
      <w:r w:rsidRPr="00D63C87">
        <w:t>for clause 47A and entries relating thereto in columns (1), (2) and (3), the following new clause and entries related thereto shall be substituted, namely:-</w:t>
      </w:r>
    </w:p>
    <w:tbl>
      <w:tblPr>
        <w:tblW w:w="6779" w:type="dxa"/>
        <w:tblInd w:w="2271" w:type="dxa"/>
        <w:tblCellMar>
          <w:left w:w="0" w:type="dxa"/>
          <w:right w:w="0" w:type="dxa"/>
        </w:tblCellMar>
        <w:tblLook w:val="04A0" w:firstRow="1" w:lastRow="0" w:firstColumn="1" w:lastColumn="0" w:noHBand="0" w:noVBand="1"/>
      </w:tblPr>
      <w:tblGrid>
        <w:gridCol w:w="782"/>
        <w:gridCol w:w="2245"/>
        <w:gridCol w:w="2934"/>
        <w:gridCol w:w="818"/>
      </w:tblGrid>
      <w:tr w:rsidR="00046D4C" w:rsidRPr="00D63C87" w:rsidTr="0033508C">
        <w:trPr>
          <w:trHeight w:val="617"/>
        </w:trPr>
        <w:tc>
          <w:tcPr>
            <w:tcW w:w="7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46D4C" w:rsidRPr="00D63C87" w:rsidRDefault="00046D4C" w:rsidP="00D63C87">
            <w:pPr>
              <w:spacing w:after="0"/>
              <w:jc w:val="both"/>
              <w:rPr>
                <w:rFonts w:ascii="Arial" w:hAnsi="Arial" w:cs="Arial"/>
                <w:sz w:val="24"/>
                <w:szCs w:val="24"/>
              </w:rPr>
            </w:pPr>
            <w:r w:rsidRPr="00D63C87">
              <w:rPr>
                <w:rFonts w:ascii="Arial" w:hAnsi="Arial" w:cs="Arial"/>
                <w:kern w:val="24"/>
                <w:sz w:val="24"/>
                <w:szCs w:val="24"/>
                <w:lang w:val="en-GB"/>
              </w:rPr>
              <w:t xml:space="preserve">“47A </w:t>
            </w:r>
          </w:p>
        </w:tc>
        <w:tc>
          <w:tcPr>
            <w:tcW w:w="2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46D4C" w:rsidRPr="00D63C87" w:rsidRDefault="00046D4C" w:rsidP="00D63C87">
            <w:pPr>
              <w:spacing w:after="0"/>
              <w:jc w:val="both"/>
              <w:rPr>
                <w:rFonts w:ascii="Arial" w:hAnsi="Arial" w:cs="Arial"/>
                <w:bCs/>
                <w:kern w:val="24"/>
                <w:sz w:val="24"/>
                <w:szCs w:val="24"/>
              </w:rPr>
            </w:pPr>
            <w:r w:rsidRPr="00D63C87">
              <w:rPr>
                <w:rFonts w:ascii="Arial" w:hAnsi="Arial" w:cs="Arial"/>
                <w:bCs/>
                <w:kern w:val="24"/>
                <w:sz w:val="24"/>
                <w:szCs w:val="24"/>
              </w:rPr>
              <w:t xml:space="preserve">If the goods declaration is  not filed within the prescribed period of ten days, </w:t>
            </w:r>
          </w:p>
          <w:p w:rsidR="00046D4C" w:rsidRPr="00D63C87" w:rsidRDefault="00046D4C" w:rsidP="00D63C87">
            <w:pPr>
              <w:spacing w:after="0"/>
              <w:ind w:left="281"/>
              <w:contextualSpacing/>
              <w:jc w:val="both"/>
              <w:rPr>
                <w:rFonts w:ascii="Arial" w:hAnsi="Arial" w:cs="Arial"/>
                <w:sz w:val="24"/>
                <w:szCs w:val="24"/>
              </w:rPr>
            </w:pPr>
            <w:r w:rsidRPr="00D63C87">
              <w:rPr>
                <w:rFonts w:ascii="Arial" w:hAnsi="Arial" w:cs="Arial"/>
                <w:bCs/>
                <w:kern w:val="24"/>
                <w:sz w:val="24"/>
                <w:szCs w:val="24"/>
              </w:rPr>
              <w:t xml:space="preserve"> </w:t>
            </w:r>
          </w:p>
        </w:tc>
        <w:tc>
          <w:tcPr>
            <w:tcW w:w="29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46D4C" w:rsidRPr="00D63C87" w:rsidRDefault="00046D4C" w:rsidP="00D63C87">
            <w:pPr>
              <w:spacing w:after="0"/>
              <w:jc w:val="both"/>
              <w:rPr>
                <w:rFonts w:ascii="Arial" w:hAnsi="Arial" w:cs="Arial"/>
                <w:sz w:val="24"/>
                <w:szCs w:val="24"/>
              </w:rPr>
            </w:pPr>
            <w:r w:rsidRPr="00D63C87">
              <w:rPr>
                <w:rFonts w:ascii="Arial" w:hAnsi="Arial" w:cs="Arial"/>
                <w:kern w:val="24"/>
                <w:sz w:val="24"/>
                <w:szCs w:val="24"/>
              </w:rPr>
              <w:t>The owner of such goods shall be liable to a penalty at the rate of rupees five thousand per day for the initial five days of default and at the rate of rupees ten thousand per day for each day of default thereafter:</w:t>
            </w:r>
          </w:p>
          <w:p w:rsidR="00046D4C" w:rsidRPr="00D63C87" w:rsidRDefault="00046D4C" w:rsidP="00D63C87">
            <w:pPr>
              <w:spacing w:after="0"/>
              <w:jc w:val="both"/>
              <w:rPr>
                <w:rFonts w:ascii="Arial" w:hAnsi="Arial" w:cs="Arial"/>
                <w:kern w:val="24"/>
                <w:sz w:val="24"/>
                <w:szCs w:val="24"/>
              </w:rPr>
            </w:pPr>
            <w:r w:rsidRPr="00D63C87">
              <w:rPr>
                <w:rFonts w:ascii="Arial" w:hAnsi="Arial" w:cs="Arial"/>
                <w:sz w:val="24"/>
                <w:szCs w:val="24"/>
              </w:rPr>
              <w:tab/>
              <w:t>Provided that the total penalty imposed shall not exceed rupees one hundred thousand.”;</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46D4C" w:rsidRPr="00D63C87" w:rsidRDefault="00046D4C" w:rsidP="00D63C87">
            <w:pPr>
              <w:spacing w:after="0"/>
              <w:jc w:val="both"/>
              <w:rPr>
                <w:rFonts w:ascii="Arial" w:hAnsi="Arial" w:cs="Arial"/>
                <w:sz w:val="24"/>
                <w:szCs w:val="24"/>
              </w:rPr>
            </w:pPr>
            <w:r w:rsidRPr="00D63C87">
              <w:rPr>
                <w:rFonts w:ascii="Arial" w:hAnsi="Arial" w:cs="Arial"/>
                <w:kern w:val="24"/>
                <w:sz w:val="24"/>
                <w:szCs w:val="24"/>
                <w:lang w:val="en-GB"/>
              </w:rPr>
              <w:t xml:space="preserve">79”; </w:t>
            </w:r>
          </w:p>
        </w:tc>
      </w:tr>
    </w:tbl>
    <w:p w:rsidR="00046D4C" w:rsidRPr="00D63C87" w:rsidRDefault="00046D4C" w:rsidP="00D63C87">
      <w:pPr>
        <w:numPr>
          <w:ilvl w:val="0"/>
          <w:numId w:val="100"/>
        </w:numPr>
        <w:tabs>
          <w:tab w:val="clear" w:pos="1440"/>
        </w:tabs>
        <w:spacing w:after="0"/>
        <w:jc w:val="both"/>
        <w:rPr>
          <w:rFonts w:ascii="Arial" w:hAnsi="Arial" w:cs="Arial"/>
          <w:sz w:val="24"/>
          <w:szCs w:val="24"/>
        </w:rPr>
      </w:pPr>
      <w:r w:rsidRPr="00D63C87">
        <w:rPr>
          <w:rFonts w:ascii="Arial" w:hAnsi="Arial" w:cs="Arial"/>
          <w:sz w:val="24"/>
          <w:szCs w:val="24"/>
        </w:rPr>
        <w:t xml:space="preserve">after section 156, the following new section shall be inserted, namely:- </w:t>
      </w:r>
    </w:p>
    <w:p w:rsidR="00046D4C" w:rsidRPr="00D63C87" w:rsidRDefault="00046D4C" w:rsidP="00D63C87">
      <w:pPr>
        <w:pStyle w:val="ListParagraph"/>
        <w:spacing w:after="0"/>
        <w:ind w:left="1440" w:firstLine="261"/>
        <w:jc w:val="both"/>
        <w:rPr>
          <w:rFonts w:ascii="Arial" w:hAnsi="Arial" w:cs="Arial"/>
          <w:sz w:val="24"/>
          <w:szCs w:val="24"/>
        </w:rPr>
      </w:pPr>
      <w:r w:rsidRPr="00D63C87">
        <w:rPr>
          <w:rFonts w:ascii="Arial" w:hAnsi="Arial" w:cs="Arial"/>
          <w:b/>
          <w:sz w:val="24"/>
          <w:szCs w:val="24"/>
        </w:rPr>
        <w:tab/>
        <w:t>“</w:t>
      </w:r>
      <w:r w:rsidRPr="00D63C87">
        <w:rPr>
          <w:rFonts w:ascii="Arial" w:hAnsi="Arial" w:cs="Arial"/>
          <w:b/>
          <w:bCs/>
          <w:sz w:val="24"/>
          <w:szCs w:val="24"/>
        </w:rPr>
        <w:t>156 A.</w:t>
      </w:r>
      <w:r w:rsidRPr="00D63C87">
        <w:rPr>
          <w:rFonts w:ascii="Arial" w:hAnsi="Arial" w:cs="Arial"/>
          <w:sz w:val="24"/>
          <w:szCs w:val="24"/>
        </w:rPr>
        <w:t xml:space="preserve"> </w:t>
      </w:r>
      <w:r w:rsidRPr="00D63C87">
        <w:rPr>
          <w:rFonts w:ascii="Arial" w:hAnsi="Arial" w:cs="Arial"/>
          <w:sz w:val="24"/>
          <w:szCs w:val="24"/>
        </w:rPr>
        <w:tab/>
      </w:r>
      <w:r w:rsidRPr="00D63C87">
        <w:rPr>
          <w:rFonts w:ascii="Arial" w:hAnsi="Arial" w:cs="Arial"/>
          <w:b/>
          <w:bCs/>
          <w:sz w:val="24"/>
          <w:szCs w:val="24"/>
        </w:rPr>
        <w:t xml:space="preserve">Proceedings against authority and persons.- </w:t>
      </w:r>
      <w:r w:rsidRPr="00D63C87">
        <w:rPr>
          <w:rFonts w:ascii="Arial" w:hAnsi="Arial" w:cs="Arial"/>
          <w:sz w:val="24"/>
          <w:szCs w:val="24"/>
        </w:rPr>
        <w:t xml:space="preserve">(1) Subject to section 217, the Board shall prescribe rules for initiating criminal proceedings against any authority mentioned in sections 3 to 3DDD, including any officer or official subordinate to the aforesaid authority, who </w:t>
      </w:r>
      <w:r w:rsidR="0038144A" w:rsidRPr="00D63C87">
        <w:rPr>
          <w:rFonts w:ascii="Arial" w:hAnsi="Arial" w:cs="Arial"/>
          <w:sz w:val="24"/>
          <w:szCs w:val="24"/>
        </w:rPr>
        <w:t>willfully</w:t>
      </w:r>
      <w:r w:rsidRPr="00D63C87">
        <w:rPr>
          <w:rFonts w:ascii="Arial" w:hAnsi="Arial" w:cs="Arial"/>
          <w:sz w:val="24"/>
          <w:szCs w:val="24"/>
        </w:rPr>
        <w:t xml:space="preserve"> and deliberately commits or omits an act which results in undue benefit or advantage to the authority or the officer or official or to any other person.</w:t>
      </w:r>
    </w:p>
    <w:p w:rsidR="00046D4C" w:rsidRPr="00D63C87" w:rsidRDefault="00046D4C" w:rsidP="00D63C87">
      <w:pPr>
        <w:pStyle w:val="ListParagraph"/>
        <w:spacing w:after="0"/>
        <w:ind w:left="1701"/>
        <w:jc w:val="both"/>
        <w:rPr>
          <w:rFonts w:ascii="Arial" w:hAnsi="Arial" w:cs="Arial"/>
          <w:sz w:val="24"/>
          <w:szCs w:val="24"/>
        </w:rPr>
      </w:pPr>
      <w:r w:rsidRPr="00D63C87">
        <w:rPr>
          <w:rFonts w:ascii="Arial" w:hAnsi="Arial" w:cs="Arial"/>
          <w:sz w:val="24"/>
          <w:szCs w:val="24"/>
        </w:rPr>
        <w:tab/>
        <w:t>(2)</w:t>
      </w:r>
      <w:r w:rsidRPr="00D63C87">
        <w:rPr>
          <w:rFonts w:ascii="Arial" w:hAnsi="Arial" w:cs="Arial"/>
          <w:sz w:val="24"/>
          <w:szCs w:val="24"/>
        </w:rPr>
        <w:tab/>
        <w:t>Where proceedings under sub-section (1) have been initiated against the authority or officer or official, the Board shall simultaneously intimate the relevant Government agency to initiate criminal proceedings against the person referred to in sub-section (1).</w:t>
      </w:r>
    </w:p>
    <w:p w:rsidR="00046D4C" w:rsidRPr="00D63C87" w:rsidRDefault="00046D4C" w:rsidP="00D63C87">
      <w:pPr>
        <w:pStyle w:val="ListParagraph"/>
        <w:spacing w:after="0"/>
        <w:ind w:left="1701"/>
        <w:jc w:val="both"/>
        <w:rPr>
          <w:rFonts w:ascii="Arial" w:hAnsi="Arial" w:cs="Arial"/>
          <w:sz w:val="24"/>
          <w:szCs w:val="24"/>
        </w:rPr>
      </w:pPr>
      <w:r w:rsidRPr="00D63C87">
        <w:rPr>
          <w:rFonts w:ascii="Arial" w:hAnsi="Arial" w:cs="Arial"/>
          <w:sz w:val="24"/>
          <w:szCs w:val="24"/>
        </w:rPr>
        <w:tab/>
        <w:t>(3)</w:t>
      </w:r>
      <w:r w:rsidRPr="00D63C87">
        <w:rPr>
          <w:rFonts w:ascii="Arial" w:hAnsi="Arial" w:cs="Arial"/>
          <w:sz w:val="24"/>
          <w:szCs w:val="24"/>
        </w:rPr>
        <w:tab/>
        <w:t>The proceedings under this section shall be without prejudice to any other liability that the authority or officer or official or the person may incur under any other law for the time being in force.”;</w:t>
      </w:r>
    </w:p>
    <w:p w:rsidR="00046D4C" w:rsidRPr="00D63C87" w:rsidRDefault="00046D4C" w:rsidP="00D63C87">
      <w:pPr>
        <w:pStyle w:val="FootnoteText"/>
        <w:numPr>
          <w:ilvl w:val="0"/>
          <w:numId w:val="100"/>
        </w:numPr>
        <w:tabs>
          <w:tab w:val="clear" w:pos="1440"/>
        </w:tabs>
        <w:spacing w:line="480" w:lineRule="auto"/>
        <w:jc w:val="both"/>
        <w:rPr>
          <w:rFonts w:ascii="Arial" w:hAnsi="Arial" w:cs="Arial"/>
          <w:bCs/>
          <w:sz w:val="24"/>
          <w:szCs w:val="24"/>
        </w:rPr>
      </w:pPr>
      <w:r w:rsidRPr="00D63C87">
        <w:rPr>
          <w:rFonts w:ascii="Arial" w:hAnsi="Arial" w:cs="Arial"/>
          <w:bCs/>
          <w:sz w:val="24"/>
          <w:szCs w:val="24"/>
        </w:rPr>
        <w:t>in section 179,-</w:t>
      </w:r>
    </w:p>
    <w:p w:rsidR="00046D4C" w:rsidRPr="00D63C87" w:rsidRDefault="00046D4C" w:rsidP="0038144A">
      <w:pPr>
        <w:pStyle w:val="FootnoteText"/>
        <w:numPr>
          <w:ilvl w:val="1"/>
          <w:numId w:val="100"/>
        </w:numPr>
        <w:spacing w:line="480" w:lineRule="auto"/>
        <w:jc w:val="both"/>
        <w:rPr>
          <w:rFonts w:ascii="Arial" w:hAnsi="Arial" w:cs="Arial"/>
          <w:bCs/>
          <w:sz w:val="24"/>
          <w:szCs w:val="24"/>
        </w:rPr>
      </w:pPr>
      <w:r w:rsidRPr="00D63C87">
        <w:rPr>
          <w:rFonts w:ascii="Arial" w:hAnsi="Arial" w:cs="Arial"/>
          <w:bCs/>
          <w:sz w:val="24"/>
          <w:szCs w:val="24"/>
        </w:rPr>
        <w:t>in sub-section (1),-</w:t>
      </w:r>
    </w:p>
    <w:p w:rsidR="00046D4C" w:rsidRPr="00D63C87" w:rsidRDefault="00046D4C" w:rsidP="0038144A">
      <w:pPr>
        <w:pStyle w:val="FootnoteText"/>
        <w:numPr>
          <w:ilvl w:val="2"/>
          <w:numId w:val="100"/>
        </w:numPr>
        <w:spacing w:line="480" w:lineRule="auto"/>
        <w:jc w:val="both"/>
        <w:rPr>
          <w:rFonts w:ascii="Arial" w:hAnsi="Arial" w:cs="Arial"/>
          <w:bCs/>
          <w:sz w:val="24"/>
          <w:szCs w:val="24"/>
        </w:rPr>
      </w:pPr>
      <w:r w:rsidRPr="00D63C87">
        <w:rPr>
          <w:rFonts w:ascii="Arial" w:hAnsi="Arial" w:cs="Arial"/>
          <w:bCs/>
          <w:sz w:val="24"/>
          <w:szCs w:val="24"/>
        </w:rPr>
        <w:t>clause (iv) shall be omitted;</w:t>
      </w:r>
    </w:p>
    <w:p w:rsidR="00046D4C" w:rsidRPr="00D63C87" w:rsidRDefault="00046D4C" w:rsidP="0038144A">
      <w:pPr>
        <w:pStyle w:val="FootnoteText"/>
        <w:numPr>
          <w:ilvl w:val="2"/>
          <w:numId w:val="100"/>
        </w:numPr>
        <w:spacing w:line="480" w:lineRule="auto"/>
        <w:jc w:val="both"/>
        <w:rPr>
          <w:rFonts w:ascii="Arial" w:hAnsi="Arial" w:cs="Arial"/>
          <w:bCs/>
          <w:sz w:val="24"/>
          <w:szCs w:val="24"/>
        </w:rPr>
      </w:pPr>
      <w:r w:rsidRPr="00D63C87">
        <w:rPr>
          <w:rFonts w:ascii="Arial" w:hAnsi="Arial" w:cs="Arial"/>
          <w:bCs/>
          <w:sz w:val="24"/>
          <w:szCs w:val="24"/>
        </w:rPr>
        <w:t xml:space="preserve">in clause (v), for the word “fifty” the words “one hundred” shall be substituted; and </w:t>
      </w:r>
    </w:p>
    <w:p w:rsidR="00046D4C" w:rsidRPr="00D63C87" w:rsidRDefault="00046D4C" w:rsidP="0038144A">
      <w:pPr>
        <w:pStyle w:val="FootnoteText"/>
        <w:numPr>
          <w:ilvl w:val="2"/>
          <w:numId w:val="100"/>
        </w:numPr>
        <w:spacing w:line="480" w:lineRule="auto"/>
        <w:jc w:val="both"/>
        <w:rPr>
          <w:rFonts w:ascii="Arial" w:hAnsi="Arial" w:cs="Arial"/>
          <w:bCs/>
          <w:sz w:val="24"/>
          <w:szCs w:val="24"/>
        </w:rPr>
      </w:pPr>
      <w:r w:rsidRPr="00D63C87">
        <w:rPr>
          <w:rFonts w:ascii="Arial" w:hAnsi="Arial" w:cs="Arial"/>
          <w:bCs/>
          <w:sz w:val="24"/>
          <w:szCs w:val="24"/>
        </w:rPr>
        <w:t>in clause (vi), for the word, “fifty” the words “one hundred” shall be substituted;</w:t>
      </w:r>
      <w:r w:rsidR="0038144A">
        <w:rPr>
          <w:rFonts w:ascii="Arial" w:hAnsi="Arial" w:cs="Arial"/>
          <w:bCs/>
          <w:sz w:val="24"/>
          <w:szCs w:val="24"/>
        </w:rPr>
        <w:t xml:space="preserve"> and</w:t>
      </w:r>
    </w:p>
    <w:p w:rsidR="00046D4C" w:rsidRPr="00D63C87" w:rsidRDefault="00046D4C" w:rsidP="00D63C87">
      <w:pPr>
        <w:pStyle w:val="FootnoteText"/>
        <w:numPr>
          <w:ilvl w:val="1"/>
          <w:numId w:val="100"/>
        </w:numPr>
        <w:spacing w:line="480" w:lineRule="auto"/>
        <w:ind w:left="2160" w:hanging="720"/>
        <w:jc w:val="both"/>
        <w:rPr>
          <w:rFonts w:ascii="Arial" w:hAnsi="Arial" w:cs="Arial"/>
          <w:bCs/>
          <w:sz w:val="24"/>
          <w:szCs w:val="24"/>
        </w:rPr>
      </w:pPr>
      <w:r w:rsidRPr="00D63C87">
        <w:rPr>
          <w:rFonts w:ascii="Arial" w:hAnsi="Arial" w:cs="Arial"/>
          <w:bCs/>
          <w:sz w:val="24"/>
          <w:szCs w:val="24"/>
        </w:rPr>
        <w:t>in sub-section (3), for the words “one hundred and twenty”, the word “ninety” shall be substituted;</w:t>
      </w:r>
    </w:p>
    <w:p w:rsidR="00046D4C" w:rsidRPr="00D63C87" w:rsidRDefault="00046D4C" w:rsidP="00D63C87">
      <w:pPr>
        <w:pStyle w:val="FootnoteText"/>
        <w:numPr>
          <w:ilvl w:val="0"/>
          <w:numId w:val="100"/>
        </w:numPr>
        <w:tabs>
          <w:tab w:val="clear" w:pos="1440"/>
        </w:tabs>
        <w:spacing w:line="480" w:lineRule="auto"/>
        <w:jc w:val="both"/>
        <w:rPr>
          <w:rFonts w:ascii="Arial" w:hAnsi="Arial" w:cs="Arial"/>
          <w:bCs/>
          <w:sz w:val="24"/>
          <w:szCs w:val="24"/>
        </w:rPr>
      </w:pPr>
      <w:r w:rsidRPr="00D63C87">
        <w:rPr>
          <w:rFonts w:ascii="Arial" w:hAnsi="Arial" w:cs="Arial"/>
          <w:bCs/>
          <w:sz w:val="24"/>
          <w:szCs w:val="24"/>
        </w:rPr>
        <w:t>in section 181, in second proviso, after the figure “16”, the words “or in violation of any other provisions of this Act”</w:t>
      </w:r>
      <w:r w:rsidRPr="00D63C87">
        <w:rPr>
          <w:rFonts w:ascii="Arial" w:hAnsi="Arial" w:cs="Arial"/>
          <w:b/>
          <w:bCs/>
          <w:sz w:val="24"/>
          <w:szCs w:val="24"/>
        </w:rPr>
        <w:t xml:space="preserve"> </w:t>
      </w:r>
      <w:r w:rsidRPr="00D63C87">
        <w:rPr>
          <w:rFonts w:ascii="Arial" w:hAnsi="Arial" w:cs="Arial"/>
          <w:bCs/>
          <w:sz w:val="24"/>
          <w:szCs w:val="24"/>
        </w:rPr>
        <w:t>shall be inserted</w:t>
      </w:r>
      <w:r w:rsidRPr="00D63C87">
        <w:rPr>
          <w:rFonts w:ascii="Arial" w:hAnsi="Arial" w:cs="Arial"/>
          <w:b/>
          <w:bCs/>
          <w:sz w:val="24"/>
          <w:szCs w:val="24"/>
        </w:rPr>
        <w:t>;</w:t>
      </w:r>
    </w:p>
    <w:p w:rsidR="00046D4C" w:rsidRPr="00D63C87" w:rsidRDefault="00046D4C" w:rsidP="00D63C87">
      <w:pPr>
        <w:pStyle w:val="FootnoteText"/>
        <w:numPr>
          <w:ilvl w:val="0"/>
          <w:numId w:val="100"/>
        </w:numPr>
        <w:tabs>
          <w:tab w:val="clear" w:pos="1440"/>
        </w:tabs>
        <w:spacing w:line="480" w:lineRule="auto"/>
        <w:jc w:val="both"/>
        <w:rPr>
          <w:rFonts w:ascii="Arial" w:hAnsi="Arial" w:cs="Arial"/>
          <w:bCs/>
          <w:sz w:val="24"/>
          <w:szCs w:val="24"/>
        </w:rPr>
      </w:pPr>
      <w:r w:rsidRPr="00D63C87">
        <w:rPr>
          <w:rFonts w:ascii="Arial" w:hAnsi="Arial" w:cs="Arial"/>
          <w:bCs/>
          <w:sz w:val="24"/>
          <w:szCs w:val="24"/>
        </w:rPr>
        <w:t>in section 193, in sub-section (1), after the figure “80”, the expression “,131” shall be inserted;</w:t>
      </w:r>
    </w:p>
    <w:p w:rsidR="00046D4C" w:rsidRPr="00D63C87" w:rsidRDefault="00046D4C" w:rsidP="00D63C87">
      <w:pPr>
        <w:pStyle w:val="FootnoteText"/>
        <w:numPr>
          <w:ilvl w:val="0"/>
          <w:numId w:val="100"/>
        </w:numPr>
        <w:tabs>
          <w:tab w:val="clear" w:pos="1440"/>
        </w:tabs>
        <w:spacing w:line="480" w:lineRule="auto"/>
        <w:jc w:val="both"/>
        <w:rPr>
          <w:rFonts w:ascii="Arial" w:hAnsi="Arial" w:cs="Arial"/>
          <w:bCs/>
          <w:sz w:val="24"/>
          <w:szCs w:val="24"/>
        </w:rPr>
      </w:pPr>
      <w:r w:rsidRPr="00D63C87">
        <w:rPr>
          <w:rFonts w:ascii="Arial" w:hAnsi="Arial" w:cs="Arial"/>
          <w:bCs/>
          <w:sz w:val="24"/>
          <w:szCs w:val="24"/>
        </w:rPr>
        <w:t>in section 193A, in sub-section (3), for the words “one hundred and twenty”, the word “ninety” shall be substituted;</w:t>
      </w:r>
    </w:p>
    <w:p w:rsidR="00046D4C" w:rsidRPr="00D63C87" w:rsidRDefault="00046D4C" w:rsidP="00D63C87">
      <w:pPr>
        <w:pStyle w:val="FootnoteText"/>
        <w:numPr>
          <w:ilvl w:val="0"/>
          <w:numId w:val="100"/>
        </w:numPr>
        <w:tabs>
          <w:tab w:val="clear" w:pos="1440"/>
        </w:tabs>
        <w:spacing w:line="480" w:lineRule="auto"/>
        <w:jc w:val="both"/>
        <w:rPr>
          <w:rFonts w:ascii="Arial" w:hAnsi="Arial" w:cs="Arial"/>
          <w:bCs/>
          <w:sz w:val="24"/>
          <w:szCs w:val="24"/>
        </w:rPr>
      </w:pPr>
      <w:r w:rsidRPr="00D63C87">
        <w:rPr>
          <w:rFonts w:ascii="Arial" w:hAnsi="Arial" w:cs="Arial"/>
          <w:bCs/>
          <w:sz w:val="24"/>
          <w:szCs w:val="24"/>
        </w:rPr>
        <w:t>for section 194, the following shall be substituted, namely:-</w:t>
      </w:r>
    </w:p>
    <w:p w:rsidR="00046D4C" w:rsidRPr="00D63C87" w:rsidRDefault="00046D4C" w:rsidP="00D63C87">
      <w:pPr>
        <w:pStyle w:val="FootnoteText"/>
        <w:spacing w:line="480" w:lineRule="auto"/>
        <w:ind w:left="1440"/>
        <w:jc w:val="both"/>
        <w:rPr>
          <w:rFonts w:ascii="Arial" w:hAnsi="Arial" w:cs="Arial"/>
          <w:bCs/>
          <w:sz w:val="24"/>
          <w:szCs w:val="24"/>
        </w:rPr>
      </w:pPr>
      <w:r w:rsidRPr="00D63C87">
        <w:rPr>
          <w:rFonts w:ascii="Arial" w:hAnsi="Arial" w:cs="Arial"/>
          <w:bCs/>
          <w:sz w:val="24"/>
          <w:szCs w:val="24"/>
        </w:rPr>
        <w:tab/>
        <w:t>“</w:t>
      </w:r>
      <w:r w:rsidRPr="00D63C87">
        <w:rPr>
          <w:rFonts w:ascii="Arial" w:hAnsi="Arial" w:cs="Arial"/>
          <w:b/>
          <w:bCs/>
          <w:sz w:val="24"/>
          <w:szCs w:val="24"/>
        </w:rPr>
        <w:t>194.</w:t>
      </w:r>
      <w:r w:rsidRPr="00D63C87">
        <w:rPr>
          <w:rFonts w:ascii="Arial" w:hAnsi="Arial" w:cs="Arial"/>
          <w:bCs/>
          <w:sz w:val="24"/>
          <w:szCs w:val="24"/>
        </w:rPr>
        <w:t xml:space="preserve"> </w:t>
      </w:r>
      <w:r w:rsidRPr="00D63C87">
        <w:rPr>
          <w:rFonts w:ascii="Arial" w:hAnsi="Arial" w:cs="Arial"/>
          <w:b/>
          <w:bCs/>
          <w:sz w:val="24"/>
          <w:szCs w:val="24"/>
        </w:rPr>
        <w:t>Appellate Tribunal</w:t>
      </w:r>
      <w:r w:rsidRPr="00D63C87">
        <w:rPr>
          <w:rFonts w:ascii="Arial" w:hAnsi="Arial" w:cs="Arial"/>
          <w:bCs/>
          <w:sz w:val="24"/>
          <w:szCs w:val="24"/>
        </w:rPr>
        <w:t>.- (1)</w:t>
      </w:r>
      <w:r w:rsidRPr="00D63C87">
        <w:rPr>
          <w:rFonts w:ascii="Arial" w:hAnsi="Arial" w:cs="Arial"/>
          <w:bCs/>
          <w:sz w:val="24"/>
          <w:szCs w:val="24"/>
        </w:rPr>
        <w:tab/>
        <w:t xml:space="preserve">There shall be established an Appellate Tribunal to be called the Customs Appellate Tribunal to exercise the powers and perform the functions conferred on the </w:t>
      </w:r>
      <w:r w:rsidR="00E536AB">
        <w:rPr>
          <w:rFonts w:ascii="Arial" w:hAnsi="Arial" w:cs="Arial"/>
          <w:bCs/>
          <w:sz w:val="24"/>
          <w:szCs w:val="24"/>
        </w:rPr>
        <w:t xml:space="preserve">Customs </w:t>
      </w:r>
      <w:r w:rsidRPr="00D63C87">
        <w:rPr>
          <w:rFonts w:ascii="Arial" w:hAnsi="Arial" w:cs="Arial"/>
          <w:bCs/>
          <w:sz w:val="24"/>
          <w:szCs w:val="24"/>
        </w:rPr>
        <w:t>Appellate Tribunal by this Act.</w:t>
      </w:r>
    </w:p>
    <w:p w:rsidR="00046D4C" w:rsidRPr="00D63C87" w:rsidRDefault="00046D4C" w:rsidP="00D63C87">
      <w:pPr>
        <w:pStyle w:val="FootnoteText"/>
        <w:spacing w:line="480" w:lineRule="auto"/>
        <w:ind w:left="1440"/>
        <w:jc w:val="both"/>
        <w:rPr>
          <w:rFonts w:ascii="Arial" w:hAnsi="Arial" w:cs="Arial"/>
          <w:bCs/>
          <w:sz w:val="24"/>
          <w:szCs w:val="24"/>
        </w:rPr>
      </w:pPr>
      <w:r w:rsidRPr="00D63C87">
        <w:rPr>
          <w:rFonts w:ascii="Arial" w:hAnsi="Arial" w:cs="Arial"/>
          <w:bCs/>
          <w:sz w:val="24"/>
          <w:szCs w:val="24"/>
        </w:rPr>
        <w:tab/>
        <w:t>(2)</w:t>
      </w:r>
      <w:r w:rsidRPr="00D63C87">
        <w:rPr>
          <w:rFonts w:ascii="Arial" w:hAnsi="Arial" w:cs="Arial"/>
          <w:bCs/>
          <w:sz w:val="24"/>
          <w:szCs w:val="24"/>
        </w:rPr>
        <w:tab/>
        <w:t xml:space="preserve">The </w:t>
      </w:r>
      <w:r w:rsidR="00E536AB">
        <w:rPr>
          <w:rFonts w:ascii="Arial" w:hAnsi="Arial" w:cs="Arial"/>
          <w:bCs/>
          <w:sz w:val="24"/>
          <w:szCs w:val="24"/>
        </w:rPr>
        <w:t xml:space="preserve">Customs </w:t>
      </w:r>
      <w:r w:rsidRPr="00D63C87">
        <w:rPr>
          <w:rFonts w:ascii="Arial" w:hAnsi="Arial" w:cs="Arial"/>
          <w:bCs/>
          <w:sz w:val="24"/>
          <w:szCs w:val="24"/>
        </w:rPr>
        <w:t xml:space="preserve">Appellate Tribunal shall consist of a chairman and such other judicial and technical members as are appointed </w:t>
      </w:r>
      <w:r w:rsidR="00E536AB">
        <w:rPr>
          <w:rFonts w:ascii="Arial" w:hAnsi="Arial" w:cs="Arial"/>
          <w:bCs/>
          <w:sz w:val="24"/>
          <w:szCs w:val="24"/>
        </w:rPr>
        <w:t xml:space="preserve">in such numbers and in the manner as the Prime Minister may prescribe </w:t>
      </w:r>
      <w:r w:rsidR="00EF6D26">
        <w:rPr>
          <w:rFonts w:ascii="Arial" w:hAnsi="Arial" w:cs="Arial"/>
          <w:bCs/>
          <w:sz w:val="24"/>
          <w:szCs w:val="24"/>
        </w:rPr>
        <w:t>by rules.</w:t>
      </w:r>
    </w:p>
    <w:p w:rsidR="00046D4C" w:rsidRPr="00D63C87" w:rsidRDefault="00046D4C" w:rsidP="00D63C87">
      <w:pPr>
        <w:pStyle w:val="FootnoteText"/>
        <w:spacing w:line="480" w:lineRule="auto"/>
        <w:ind w:left="1440"/>
        <w:jc w:val="both"/>
        <w:rPr>
          <w:rFonts w:ascii="Arial" w:hAnsi="Arial" w:cs="Arial"/>
          <w:bCs/>
          <w:sz w:val="24"/>
          <w:szCs w:val="24"/>
        </w:rPr>
      </w:pPr>
      <w:r w:rsidRPr="00D63C87">
        <w:rPr>
          <w:rFonts w:ascii="Arial" w:hAnsi="Arial" w:cs="Arial"/>
          <w:bCs/>
          <w:sz w:val="24"/>
          <w:szCs w:val="24"/>
        </w:rPr>
        <w:tab/>
        <w:t>(3)</w:t>
      </w:r>
      <w:r w:rsidRPr="00D63C87">
        <w:rPr>
          <w:rFonts w:ascii="Arial" w:hAnsi="Arial" w:cs="Arial"/>
          <w:bCs/>
          <w:sz w:val="24"/>
          <w:szCs w:val="24"/>
        </w:rPr>
        <w:tab/>
        <w:t xml:space="preserve">No person shall be appointed as a judicial member of the </w:t>
      </w:r>
      <w:r w:rsidR="00652ACC">
        <w:rPr>
          <w:rFonts w:ascii="Arial" w:hAnsi="Arial" w:cs="Arial"/>
          <w:bCs/>
          <w:sz w:val="24"/>
          <w:szCs w:val="24"/>
        </w:rPr>
        <w:t xml:space="preserve">Customs </w:t>
      </w:r>
      <w:r w:rsidRPr="00D63C87">
        <w:rPr>
          <w:rFonts w:ascii="Arial" w:hAnsi="Arial" w:cs="Arial"/>
          <w:bCs/>
          <w:sz w:val="24"/>
          <w:szCs w:val="24"/>
        </w:rPr>
        <w:t>Appellate Tribunal unless such person-</w:t>
      </w:r>
    </w:p>
    <w:p w:rsidR="00046D4C" w:rsidRPr="00D63C87" w:rsidRDefault="00046D4C" w:rsidP="00D63C87">
      <w:pPr>
        <w:pStyle w:val="FootnoteText"/>
        <w:numPr>
          <w:ilvl w:val="0"/>
          <w:numId w:val="19"/>
        </w:numPr>
        <w:spacing w:line="480" w:lineRule="auto"/>
        <w:ind w:left="3600" w:hanging="720"/>
        <w:jc w:val="both"/>
        <w:rPr>
          <w:rFonts w:ascii="Arial" w:hAnsi="Arial" w:cs="Arial"/>
          <w:bCs/>
          <w:sz w:val="24"/>
          <w:szCs w:val="24"/>
        </w:rPr>
      </w:pPr>
      <w:r w:rsidRPr="00D63C87">
        <w:rPr>
          <w:rFonts w:ascii="Arial" w:hAnsi="Arial" w:cs="Arial"/>
          <w:bCs/>
          <w:sz w:val="24"/>
          <w:szCs w:val="24"/>
        </w:rPr>
        <w:t>has been a judge of a High Court;</w:t>
      </w:r>
    </w:p>
    <w:p w:rsidR="00046D4C" w:rsidRPr="00D63C87" w:rsidRDefault="00046D4C" w:rsidP="00D63C87">
      <w:pPr>
        <w:pStyle w:val="FootnoteText"/>
        <w:numPr>
          <w:ilvl w:val="0"/>
          <w:numId w:val="19"/>
        </w:numPr>
        <w:spacing w:line="480" w:lineRule="auto"/>
        <w:ind w:left="3600" w:hanging="720"/>
        <w:jc w:val="both"/>
        <w:rPr>
          <w:rFonts w:ascii="Arial" w:hAnsi="Arial" w:cs="Arial"/>
          <w:bCs/>
          <w:sz w:val="24"/>
          <w:szCs w:val="24"/>
        </w:rPr>
      </w:pPr>
      <w:r w:rsidRPr="00D63C87">
        <w:rPr>
          <w:rFonts w:ascii="Arial" w:hAnsi="Arial" w:cs="Arial"/>
          <w:bCs/>
          <w:sz w:val="24"/>
          <w:szCs w:val="24"/>
        </w:rPr>
        <w:t>has exercised the powers of a District Judge and is qualified to be a</w:t>
      </w:r>
      <w:r w:rsidR="00652ACC">
        <w:rPr>
          <w:rFonts w:ascii="Arial" w:hAnsi="Arial" w:cs="Arial"/>
          <w:bCs/>
          <w:sz w:val="24"/>
          <w:szCs w:val="24"/>
        </w:rPr>
        <w:t>ppointed as a</w:t>
      </w:r>
      <w:r w:rsidRPr="00D63C87">
        <w:rPr>
          <w:rFonts w:ascii="Arial" w:hAnsi="Arial" w:cs="Arial"/>
          <w:bCs/>
          <w:sz w:val="24"/>
          <w:szCs w:val="24"/>
        </w:rPr>
        <w:t xml:space="preserve"> judge of </w:t>
      </w:r>
      <w:r w:rsidR="00652ACC">
        <w:rPr>
          <w:rFonts w:ascii="Arial" w:hAnsi="Arial" w:cs="Arial"/>
          <w:bCs/>
          <w:sz w:val="24"/>
          <w:szCs w:val="24"/>
        </w:rPr>
        <w:t xml:space="preserve">a </w:t>
      </w:r>
      <w:r w:rsidRPr="00D63C87">
        <w:rPr>
          <w:rFonts w:ascii="Arial" w:hAnsi="Arial" w:cs="Arial"/>
          <w:bCs/>
          <w:sz w:val="24"/>
          <w:szCs w:val="24"/>
        </w:rPr>
        <w:t>High Court; or</w:t>
      </w:r>
    </w:p>
    <w:p w:rsidR="00046D4C" w:rsidRPr="00D63C87" w:rsidRDefault="00046D4C" w:rsidP="00D63C87">
      <w:pPr>
        <w:pStyle w:val="FootnoteText"/>
        <w:numPr>
          <w:ilvl w:val="0"/>
          <w:numId w:val="19"/>
        </w:numPr>
        <w:spacing w:line="480" w:lineRule="auto"/>
        <w:ind w:left="3600" w:hanging="720"/>
        <w:jc w:val="both"/>
        <w:rPr>
          <w:rFonts w:ascii="Arial" w:hAnsi="Arial" w:cs="Arial"/>
          <w:bCs/>
          <w:sz w:val="24"/>
          <w:szCs w:val="24"/>
        </w:rPr>
      </w:pPr>
      <w:r w:rsidRPr="00D63C87">
        <w:rPr>
          <w:rFonts w:ascii="Arial" w:hAnsi="Arial" w:cs="Arial"/>
          <w:bCs/>
          <w:sz w:val="24"/>
          <w:szCs w:val="24"/>
        </w:rPr>
        <w:t>is or has been an advocate of a High Court and is qualified to be appointed as a judge of a High Court:</w:t>
      </w:r>
    </w:p>
    <w:p w:rsidR="00046D4C" w:rsidRPr="00D63C87" w:rsidRDefault="00046D4C" w:rsidP="00D63C87">
      <w:pPr>
        <w:pStyle w:val="FootnoteText"/>
        <w:spacing w:line="480" w:lineRule="auto"/>
        <w:ind w:left="3600"/>
        <w:jc w:val="both"/>
        <w:rPr>
          <w:rFonts w:ascii="Arial" w:hAnsi="Arial" w:cs="Arial"/>
          <w:bCs/>
          <w:sz w:val="24"/>
          <w:szCs w:val="24"/>
        </w:rPr>
      </w:pPr>
      <w:r w:rsidRPr="00D63C87">
        <w:rPr>
          <w:rFonts w:ascii="Arial" w:hAnsi="Arial" w:cs="Arial"/>
          <w:bCs/>
          <w:sz w:val="24"/>
          <w:szCs w:val="24"/>
        </w:rPr>
        <w:tab/>
        <w:t>Provided that the person who is or has been an advocate of High Court shall not be appointed as judicial member unless selected in accordance with the Federal Public Service Commission Ordinance, 1977 (XLV of 1977).</w:t>
      </w:r>
    </w:p>
    <w:p w:rsidR="00046D4C" w:rsidRPr="00D63C87" w:rsidRDefault="00046D4C" w:rsidP="00D63C87">
      <w:pPr>
        <w:pStyle w:val="FootnoteText"/>
        <w:spacing w:line="480" w:lineRule="auto"/>
        <w:ind w:left="1440" w:firstLine="720"/>
        <w:jc w:val="both"/>
        <w:rPr>
          <w:rFonts w:ascii="Arial" w:hAnsi="Arial" w:cs="Arial"/>
          <w:bCs/>
          <w:sz w:val="24"/>
          <w:szCs w:val="24"/>
        </w:rPr>
      </w:pPr>
      <w:r w:rsidRPr="00D63C87">
        <w:rPr>
          <w:rFonts w:ascii="Arial" w:hAnsi="Arial" w:cs="Arial"/>
          <w:bCs/>
          <w:sz w:val="24"/>
          <w:szCs w:val="24"/>
        </w:rPr>
        <w:t>(4)</w:t>
      </w:r>
      <w:r w:rsidRPr="00D63C87">
        <w:rPr>
          <w:rFonts w:ascii="Arial" w:hAnsi="Arial" w:cs="Arial"/>
          <w:bCs/>
          <w:sz w:val="24"/>
          <w:szCs w:val="24"/>
        </w:rPr>
        <w:tab/>
        <w:t xml:space="preserve">No person shall be appointed as a technical member of </w:t>
      </w:r>
      <w:r w:rsidR="00652ACC">
        <w:rPr>
          <w:rFonts w:ascii="Arial" w:hAnsi="Arial" w:cs="Arial"/>
          <w:bCs/>
          <w:sz w:val="24"/>
          <w:szCs w:val="24"/>
        </w:rPr>
        <w:t>the</w:t>
      </w:r>
      <w:r w:rsidRPr="00D63C87">
        <w:rPr>
          <w:rFonts w:ascii="Arial" w:hAnsi="Arial" w:cs="Arial"/>
          <w:bCs/>
          <w:sz w:val="24"/>
          <w:szCs w:val="24"/>
        </w:rPr>
        <w:t xml:space="preserve"> </w:t>
      </w:r>
      <w:r w:rsidR="00652ACC">
        <w:rPr>
          <w:rFonts w:ascii="Arial" w:hAnsi="Arial" w:cs="Arial"/>
          <w:bCs/>
          <w:sz w:val="24"/>
          <w:szCs w:val="24"/>
        </w:rPr>
        <w:t xml:space="preserve">Customs </w:t>
      </w:r>
      <w:r w:rsidRPr="00D63C87">
        <w:rPr>
          <w:rFonts w:ascii="Arial" w:hAnsi="Arial" w:cs="Arial"/>
          <w:bCs/>
          <w:sz w:val="24"/>
          <w:szCs w:val="24"/>
        </w:rPr>
        <w:t>Appellate Tribunal unless such person-</w:t>
      </w:r>
    </w:p>
    <w:p w:rsidR="00046D4C" w:rsidRPr="00D63C87" w:rsidRDefault="00046D4C" w:rsidP="00D63C87">
      <w:pPr>
        <w:pStyle w:val="FootnoteText"/>
        <w:numPr>
          <w:ilvl w:val="0"/>
          <w:numId w:val="99"/>
        </w:numPr>
        <w:spacing w:line="480" w:lineRule="auto"/>
        <w:ind w:left="3600" w:hanging="720"/>
        <w:jc w:val="both"/>
        <w:rPr>
          <w:rFonts w:ascii="Arial" w:hAnsi="Arial" w:cs="Arial"/>
          <w:bCs/>
          <w:sz w:val="24"/>
          <w:szCs w:val="24"/>
        </w:rPr>
      </w:pPr>
      <w:r w:rsidRPr="00D63C87">
        <w:rPr>
          <w:rFonts w:ascii="Arial" w:hAnsi="Arial" w:cs="Arial"/>
          <w:bCs/>
          <w:sz w:val="24"/>
          <w:szCs w:val="24"/>
        </w:rPr>
        <w:t>is an officer of Pakistan Customs Service equivalent in rank to the Member of the Board or Chief Collector of Customs or Director General; or</w:t>
      </w:r>
    </w:p>
    <w:p w:rsidR="00046D4C" w:rsidRPr="00D63C87" w:rsidRDefault="00046D4C" w:rsidP="00D63C87">
      <w:pPr>
        <w:pStyle w:val="FootnoteText"/>
        <w:numPr>
          <w:ilvl w:val="0"/>
          <w:numId w:val="99"/>
        </w:numPr>
        <w:spacing w:line="480" w:lineRule="auto"/>
        <w:ind w:left="3600" w:hanging="720"/>
        <w:jc w:val="both"/>
        <w:rPr>
          <w:rFonts w:ascii="Arial" w:hAnsi="Arial" w:cs="Arial"/>
          <w:bCs/>
          <w:sz w:val="24"/>
          <w:szCs w:val="24"/>
        </w:rPr>
      </w:pPr>
      <w:r w:rsidRPr="00D63C87">
        <w:rPr>
          <w:rFonts w:ascii="Arial" w:hAnsi="Arial" w:cs="Arial"/>
          <w:bCs/>
          <w:sz w:val="24"/>
          <w:szCs w:val="24"/>
        </w:rPr>
        <w:t xml:space="preserve">is a Collector or Director or Chief of the Board having at least three years experience in that position. </w:t>
      </w:r>
    </w:p>
    <w:p w:rsidR="00046D4C" w:rsidRPr="00D63C87" w:rsidRDefault="00046D4C" w:rsidP="00D63C87">
      <w:pPr>
        <w:pStyle w:val="FootnoteText"/>
        <w:spacing w:line="480" w:lineRule="auto"/>
        <w:ind w:left="1440" w:firstLine="720"/>
        <w:jc w:val="both"/>
        <w:rPr>
          <w:rFonts w:ascii="Arial" w:hAnsi="Arial" w:cs="Arial"/>
          <w:bCs/>
          <w:sz w:val="24"/>
          <w:szCs w:val="24"/>
        </w:rPr>
      </w:pPr>
      <w:r w:rsidRPr="00D63C87">
        <w:rPr>
          <w:rFonts w:ascii="Arial" w:hAnsi="Arial" w:cs="Arial"/>
          <w:bCs/>
          <w:sz w:val="24"/>
          <w:szCs w:val="24"/>
        </w:rPr>
        <w:t>(5)</w:t>
      </w:r>
      <w:r w:rsidRPr="00D63C87">
        <w:rPr>
          <w:rFonts w:ascii="Arial" w:hAnsi="Arial" w:cs="Arial"/>
          <w:bCs/>
          <w:sz w:val="24"/>
          <w:szCs w:val="24"/>
        </w:rPr>
        <w:tab/>
        <w:t xml:space="preserve">The Federal Government shall appoint one of the Members of the </w:t>
      </w:r>
      <w:r w:rsidR="00652ACC">
        <w:rPr>
          <w:rFonts w:ascii="Arial" w:hAnsi="Arial" w:cs="Arial"/>
          <w:bCs/>
          <w:sz w:val="24"/>
          <w:szCs w:val="24"/>
        </w:rPr>
        <w:t xml:space="preserve">Customs </w:t>
      </w:r>
      <w:r w:rsidRPr="00D63C87">
        <w:rPr>
          <w:rFonts w:ascii="Arial" w:hAnsi="Arial" w:cs="Arial"/>
          <w:bCs/>
          <w:sz w:val="24"/>
          <w:szCs w:val="24"/>
        </w:rPr>
        <w:t>Appellate Tribunal to be the chairman thereof.</w:t>
      </w:r>
    </w:p>
    <w:p w:rsidR="00046D4C" w:rsidRPr="00D63C87" w:rsidRDefault="00046D4C" w:rsidP="00D63C87">
      <w:pPr>
        <w:pStyle w:val="FootnoteText"/>
        <w:spacing w:line="480" w:lineRule="auto"/>
        <w:ind w:left="1440" w:firstLine="720"/>
        <w:jc w:val="both"/>
        <w:rPr>
          <w:rFonts w:ascii="Arial" w:hAnsi="Arial" w:cs="Arial"/>
          <w:bCs/>
          <w:sz w:val="24"/>
          <w:szCs w:val="24"/>
        </w:rPr>
      </w:pPr>
      <w:r w:rsidRPr="00D63C87">
        <w:rPr>
          <w:rFonts w:ascii="Arial" w:hAnsi="Arial" w:cs="Arial"/>
          <w:bCs/>
          <w:sz w:val="24"/>
          <w:szCs w:val="24"/>
        </w:rPr>
        <w:t>(6)</w:t>
      </w:r>
      <w:r w:rsidRPr="00D63C87">
        <w:rPr>
          <w:rFonts w:ascii="Arial" w:hAnsi="Arial" w:cs="Arial"/>
          <w:bCs/>
          <w:sz w:val="24"/>
          <w:szCs w:val="24"/>
        </w:rPr>
        <w:tab/>
        <w:t xml:space="preserve">The terms and conditions of appointment of the chairman and judicial and technical members shall be such as the Federal Government may determine: </w:t>
      </w:r>
    </w:p>
    <w:p w:rsidR="00046D4C" w:rsidRPr="00D63C87" w:rsidRDefault="00046D4C" w:rsidP="00D63C87">
      <w:pPr>
        <w:pStyle w:val="FootnoteText"/>
        <w:spacing w:line="480" w:lineRule="auto"/>
        <w:ind w:left="2160"/>
        <w:jc w:val="both"/>
        <w:rPr>
          <w:rFonts w:ascii="Arial" w:hAnsi="Arial" w:cs="Arial"/>
          <w:bCs/>
          <w:sz w:val="24"/>
          <w:szCs w:val="24"/>
        </w:rPr>
      </w:pPr>
      <w:r w:rsidRPr="00D63C87">
        <w:rPr>
          <w:rFonts w:ascii="Arial" w:hAnsi="Arial" w:cs="Arial"/>
          <w:bCs/>
          <w:sz w:val="24"/>
          <w:szCs w:val="24"/>
        </w:rPr>
        <w:tab/>
        <w:t>Provided that the appointment of a technical member shall be for a period of two years.”;</w:t>
      </w:r>
      <w:r w:rsidRPr="00D63C87">
        <w:rPr>
          <w:rFonts w:ascii="Arial" w:hAnsi="Arial" w:cs="Arial"/>
          <w:bCs/>
          <w:sz w:val="24"/>
          <w:szCs w:val="24"/>
          <w:lang w:val="en-GB"/>
        </w:rPr>
        <w:t xml:space="preserve"> </w:t>
      </w:r>
    </w:p>
    <w:p w:rsidR="00046D4C" w:rsidRPr="00D63C87" w:rsidRDefault="00046D4C" w:rsidP="00D63C87">
      <w:pPr>
        <w:pStyle w:val="FootnoteText"/>
        <w:numPr>
          <w:ilvl w:val="0"/>
          <w:numId w:val="100"/>
        </w:numPr>
        <w:tabs>
          <w:tab w:val="clear" w:pos="1440"/>
        </w:tabs>
        <w:spacing w:line="480" w:lineRule="auto"/>
        <w:jc w:val="both"/>
        <w:rPr>
          <w:rFonts w:ascii="Arial" w:hAnsi="Arial" w:cs="Arial"/>
          <w:bCs/>
          <w:sz w:val="24"/>
          <w:szCs w:val="24"/>
        </w:rPr>
      </w:pPr>
      <w:r w:rsidRPr="00D63C87">
        <w:rPr>
          <w:rFonts w:ascii="Arial" w:hAnsi="Arial" w:cs="Arial"/>
          <w:bCs/>
          <w:sz w:val="24"/>
          <w:szCs w:val="24"/>
        </w:rPr>
        <w:t>in section 195,-</w:t>
      </w:r>
    </w:p>
    <w:p w:rsidR="00046D4C" w:rsidRPr="00D63C87" w:rsidRDefault="00046D4C" w:rsidP="00D63C87">
      <w:pPr>
        <w:pStyle w:val="FootnoteText"/>
        <w:numPr>
          <w:ilvl w:val="1"/>
          <w:numId w:val="100"/>
        </w:numPr>
        <w:spacing w:line="480" w:lineRule="auto"/>
        <w:ind w:left="2182" w:hanging="742"/>
        <w:jc w:val="both"/>
        <w:rPr>
          <w:rFonts w:ascii="Arial" w:hAnsi="Arial" w:cs="Arial"/>
          <w:bCs/>
          <w:sz w:val="24"/>
          <w:szCs w:val="24"/>
        </w:rPr>
      </w:pPr>
      <w:r w:rsidRPr="00D63C87">
        <w:rPr>
          <w:rFonts w:ascii="Arial" w:hAnsi="Arial" w:cs="Arial"/>
          <w:bCs/>
          <w:sz w:val="24"/>
          <w:szCs w:val="24"/>
        </w:rPr>
        <w:t>in the marginal heading, after the word “Collector”, the words “ or Chief Collector” shall be inserted;</w:t>
      </w:r>
    </w:p>
    <w:p w:rsidR="00046D4C" w:rsidRPr="00D63C87" w:rsidRDefault="00046D4C" w:rsidP="00D63C87">
      <w:pPr>
        <w:pStyle w:val="FootnoteText"/>
        <w:numPr>
          <w:ilvl w:val="1"/>
          <w:numId w:val="100"/>
        </w:numPr>
        <w:spacing w:line="480" w:lineRule="auto"/>
        <w:ind w:left="2182" w:hanging="742"/>
        <w:jc w:val="both"/>
        <w:rPr>
          <w:rFonts w:ascii="Arial" w:hAnsi="Arial" w:cs="Arial"/>
          <w:bCs/>
          <w:sz w:val="24"/>
          <w:szCs w:val="24"/>
        </w:rPr>
      </w:pPr>
      <w:r w:rsidRPr="00D63C87">
        <w:rPr>
          <w:rFonts w:ascii="Arial" w:hAnsi="Arial" w:cs="Arial"/>
          <w:bCs/>
          <w:sz w:val="24"/>
          <w:szCs w:val="24"/>
        </w:rPr>
        <w:t>in sub-section</w:t>
      </w:r>
      <w:r w:rsidR="00652ACC">
        <w:rPr>
          <w:rFonts w:ascii="Arial" w:hAnsi="Arial" w:cs="Arial"/>
          <w:bCs/>
          <w:sz w:val="24"/>
          <w:szCs w:val="24"/>
        </w:rPr>
        <w:t>s</w:t>
      </w:r>
      <w:r w:rsidRPr="00D63C87">
        <w:rPr>
          <w:rFonts w:ascii="Arial" w:hAnsi="Arial" w:cs="Arial"/>
          <w:bCs/>
          <w:sz w:val="24"/>
          <w:szCs w:val="24"/>
        </w:rPr>
        <w:t xml:space="preserve"> (1) and (1A), for the expression “Collector of Customs (Adjudication)”, the words “Chief Collector” shall be substituted; and</w:t>
      </w:r>
    </w:p>
    <w:p w:rsidR="00046D4C" w:rsidRPr="00D63C87" w:rsidRDefault="00046D4C" w:rsidP="00D63C87">
      <w:pPr>
        <w:pStyle w:val="FootnoteText"/>
        <w:numPr>
          <w:ilvl w:val="1"/>
          <w:numId w:val="100"/>
        </w:numPr>
        <w:spacing w:line="480" w:lineRule="auto"/>
        <w:ind w:left="2182" w:hanging="742"/>
        <w:jc w:val="both"/>
        <w:rPr>
          <w:rFonts w:ascii="Arial" w:hAnsi="Arial" w:cs="Arial"/>
          <w:bCs/>
          <w:sz w:val="24"/>
          <w:szCs w:val="24"/>
        </w:rPr>
      </w:pPr>
      <w:r w:rsidRPr="00D63C87">
        <w:rPr>
          <w:rFonts w:ascii="Arial" w:hAnsi="Arial" w:cs="Arial"/>
          <w:bCs/>
          <w:sz w:val="24"/>
          <w:szCs w:val="24"/>
        </w:rPr>
        <w:t>after sub-section (2), the following new sub-section shall be added, namely:-</w:t>
      </w:r>
    </w:p>
    <w:p w:rsidR="00046D4C" w:rsidRPr="00D63C87" w:rsidRDefault="00046D4C" w:rsidP="00D63C87">
      <w:pPr>
        <w:pStyle w:val="FootnoteText"/>
        <w:spacing w:line="480" w:lineRule="auto"/>
        <w:ind w:left="2160" w:firstLine="720"/>
        <w:jc w:val="both"/>
        <w:rPr>
          <w:rFonts w:ascii="Arial" w:hAnsi="Arial" w:cs="Arial"/>
          <w:bCs/>
          <w:sz w:val="24"/>
          <w:szCs w:val="24"/>
        </w:rPr>
      </w:pPr>
      <w:r w:rsidRPr="00D63C87">
        <w:rPr>
          <w:rFonts w:ascii="Arial" w:hAnsi="Arial" w:cs="Arial"/>
          <w:bCs/>
          <w:sz w:val="24"/>
          <w:szCs w:val="24"/>
        </w:rPr>
        <w:t>“(3)</w:t>
      </w:r>
      <w:r w:rsidRPr="00D63C87">
        <w:rPr>
          <w:rFonts w:ascii="Arial" w:hAnsi="Arial" w:cs="Arial"/>
          <w:bCs/>
          <w:sz w:val="24"/>
          <w:szCs w:val="24"/>
        </w:rPr>
        <w:tab/>
        <w:t>The cases records of which are called and examined under sub-section (1) shall be decided within a period of one</w:t>
      </w:r>
      <w:r w:rsidR="00652ACC">
        <w:rPr>
          <w:rFonts w:ascii="Arial" w:hAnsi="Arial" w:cs="Arial"/>
          <w:bCs/>
          <w:sz w:val="24"/>
          <w:szCs w:val="24"/>
        </w:rPr>
        <w:t xml:space="preserve"> hundred and</w:t>
      </w:r>
      <w:r w:rsidRPr="00D63C87">
        <w:rPr>
          <w:rFonts w:ascii="Arial" w:hAnsi="Arial" w:cs="Arial"/>
          <w:bCs/>
          <w:sz w:val="24"/>
          <w:szCs w:val="24"/>
        </w:rPr>
        <w:t xml:space="preserve"> twenty days further extendable by the Board for another sixty days subject to recording of reasons in writing.”;</w:t>
      </w:r>
      <w:r w:rsidRPr="00D63C87">
        <w:rPr>
          <w:rFonts w:ascii="Arial" w:hAnsi="Arial" w:cs="Arial"/>
          <w:bCs/>
          <w:sz w:val="24"/>
          <w:szCs w:val="24"/>
          <w:lang w:val="en-GB"/>
        </w:rPr>
        <w:t xml:space="preserve"> </w:t>
      </w:r>
    </w:p>
    <w:p w:rsidR="00046D4C" w:rsidRPr="00D63C87" w:rsidRDefault="00046D4C" w:rsidP="00D63C87">
      <w:pPr>
        <w:pStyle w:val="FootnoteText"/>
        <w:numPr>
          <w:ilvl w:val="0"/>
          <w:numId w:val="100"/>
        </w:numPr>
        <w:tabs>
          <w:tab w:val="clear" w:pos="1440"/>
        </w:tabs>
        <w:spacing w:line="480" w:lineRule="auto"/>
        <w:jc w:val="both"/>
        <w:rPr>
          <w:rFonts w:ascii="Arial" w:hAnsi="Arial" w:cs="Arial"/>
          <w:bCs/>
          <w:sz w:val="24"/>
          <w:szCs w:val="24"/>
        </w:rPr>
      </w:pPr>
      <w:r w:rsidRPr="00D63C87">
        <w:rPr>
          <w:rFonts w:ascii="Arial" w:hAnsi="Arial" w:cs="Arial"/>
          <w:bCs/>
          <w:sz w:val="24"/>
          <w:szCs w:val="24"/>
        </w:rPr>
        <w:t>for section 195C, the following shall be substituted, namely:-</w:t>
      </w:r>
    </w:p>
    <w:p w:rsidR="00046D4C" w:rsidRPr="00D63C87" w:rsidRDefault="00046D4C" w:rsidP="00D63C87">
      <w:pPr>
        <w:pStyle w:val="FootnoteText"/>
        <w:spacing w:line="480" w:lineRule="auto"/>
        <w:ind w:left="1440"/>
        <w:jc w:val="both"/>
        <w:rPr>
          <w:rFonts w:ascii="Arial" w:hAnsi="Arial" w:cs="Arial"/>
          <w:bCs/>
          <w:sz w:val="24"/>
          <w:szCs w:val="24"/>
        </w:rPr>
      </w:pPr>
      <w:r w:rsidRPr="00D63C87">
        <w:rPr>
          <w:rFonts w:ascii="Arial" w:hAnsi="Arial" w:cs="Arial"/>
          <w:bCs/>
          <w:sz w:val="24"/>
          <w:szCs w:val="24"/>
        </w:rPr>
        <w:tab/>
        <w:t>“</w:t>
      </w:r>
      <w:r w:rsidRPr="00D63C87">
        <w:rPr>
          <w:rFonts w:ascii="Arial" w:hAnsi="Arial" w:cs="Arial"/>
          <w:b/>
          <w:bCs/>
          <w:sz w:val="24"/>
          <w:szCs w:val="24"/>
          <w:lang w:val="en-GB"/>
        </w:rPr>
        <w:t>195C. Alternative dispute resolution (ADR)</w:t>
      </w:r>
      <w:r w:rsidRPr="00D63C87">
        <w:rPr>
          <w:rFonts w:ascii="Arial" w:hAnsi="Arial" w:cs="Arial"/>
          <w:bCs/>
          <w:sz w:val="24"/>
          <w:szCs w:val="24"/>
          <w:lang w:val="en-GB"/>
        </w:rPr>
        <w:t>.- (1) Notwithstanding anything contained in this Act, or the rules made there under, any aggrieved person, in connection with any dispute pertaining to liability of customs-duty, admissibility of refund or rebate, waiver or fixation of penalty or fine, confiscation of goods, relaxation of any time period or procedural and technical condition which is under litigation in any court of law or an appellate authority, except in the cases where first information reports (FIRs) have been lodged or criminal proceedings have been initiated or where interpretation of question of law having larger revenue impact in the opinion of the Board is involved, may apply to the Board for the appointment of a committee for the resolution of dispute in appeal.</w:t>
      </w:r>
    </w:p>
    <w:p w:rsidR="00046D4C" w:rsidRPr="00D63C87" w:rsidRDefault="00046D4C" w:rsidP="00D63C87">
      <w:pPr>
        <w:pStyle w:val="FootnoteText"/>
        <w:spacing w:line="480" w:lineRule="auto"/>
        <w:ind w:left="1440" w:firstLine="720"/>
        <w:jc w:val="both"/>
        <w:rPr>
          <w:rFonts w:ascii="Arial" w:hAnsi="Arial" w:cs="Arial"/>
          <w:bCs/>
          <w:sz w:val="24"/>
          <w:szCs w:val="24"/>
        </w:rPr>
      </w:pPr>
      <w:r w:rsidRPr="00D63C87">
        <w:rPr>
          <w:rFonts w:ascii="Arial" w:hAnsi="Arial" w:cs="Arial"/>
          <w:bCs/>
          <w:sz w:val="24"/>
          <w:szCs w:val="24"/>
          <w:lang w:val="en-GB"/>
        </w:rPr>
        <w:t>(2)</w:t>
      </w:r>
      <w:r w:rsidRPr="00D63C87">
        <w:rPr>
          <w:rFonts w:ascii="Arial" w:hAnsi="Arial" w:cs="Arial"/>
          <w:bCs/>
          <w:sz w:val="24"/>
          <w:szCs w:val="24"/>
          <w:lang w:val="en-GB"/>
        </w:rPr>
        <w:tab/>
        <w:t>The Board may, subject to the provisions of sub-section (1), after examination of the application of an aggrieved person, appoint a committee, within thirty days of receipt of such application, consisting of-</w:t>
      </w:r>
    </w:p>
    <w:p w:rsidR="00046D4C" w:rsidRPr="00D63C87" w:rsidRDefault="00046D4C" w:rsidP="00D63C87">
      <w:pPr>
        <w:pStyle w:val="FootnoteText"/>
        <w:spacing w:line="480" w:lineRule="auto"/>
        <w:ind w:left="2880" w:hanging="720"/>
        <w:jc w:val="both"/>
        <w:rPr>
          <w:rFonts w:ascii="Arial" w:hAnsi="Arial" w:cs="Arial"/>
          <w:bCs/>
          <w:sz w:val="24"/>
          <w:szCs w:val="24"/>
        </w:rPr>
      </w:pPr>
      <w:r w:rsidRPr="00D63C87">
        <w:rPr>
          <w:rFonts w:ascii="Arial" w:hAnsi="Arial" w:cs="Arial"/>
          <w:bCs/>
          <w:sz w:val="24"/>
          <w:szCs w:val="24"/>
          <w:lang w:val="en-GB"/>
        </w:rPr>
        <w:t>(a)</w:t>
      </w:r>
      <w:r w:rsidRPr="00D63C87">
        <w:rPr>
          <w:rFonts w:ascii="Arial" w:hAnsi="Arial" w:cs="Arial"/>
          <w:bCs/>
          <w:sz w:val="24"/>
          <w:szCs w:val="24"/>
          <w:lang w:val="en-GB"/>
        </w:rPr>
        <w:tab/>
        <w:t>an officer of customs not below the rank of Chief Collector;</w:t>
      </w:r>
    </w:p>
    <w:p w:rsidR="00046D4C" w:rsidRPr="00D63C87" w:rsidRDefault="00046D4C" w:rsidP="00D63C87">
      <w:pPr>
        <w:pStyle w:val="FootnoteText"/>
        <w:spacing w:line="480" w:lineRule="auto"/>
        <w:ind w:left="2880" w:hanging="720"/>
        <w:jc w:val="both"/>
        <w:rPr>
          <w:rFonts w:ascii="Arial" w:hAnsi="Arial" w:cs="Arial"/>
          <w:bCs/>
          <w:sz w:val="24"/>
          <w:szCs w:val="24"/>
        </w:rPr>
      </w:pPr>
      <w:r w:rsidRPr="00D63C87">
        <w:rPr>
          <w:rFonts w:ascii="Arial" w:hAnsi="Arial" w:cs="Arial"/>
          <w:bCs/>
          <w:sz w:val="24"/>
          <w:szCs w:val="24"/>
          <w:lang w:val="en-GB"/>
        </w:rPr>
        <w:t>(b)</w:t>
      </w:r>
      <w:r w:rsidRPr="00D63C87">
        <w:rPr>
          <w:rFonts w:ascii="Arial" w:hAnsi="Arial" w:cs="Arial"/>
          <w:bCs/>
          <w:sz w:val="24"/>
          <w:szCs w:val="24"/>
          <w:lang w:val="en-GB"/>
        </w:rPr>
        <w:tab/>
        <w:t>a person to be nominated by the applicant from a panel notified by the Board,  comprising-</w:t>
      </w:r>
    </w:p>
    <w:p w:rsidR="00046D4C" w:rsidRPr="00D63C87" w:rsidRDefault="00046D4C" w:rsidP="00D63C87">
      <w:pPr>
        <w:pStyle w:val="FootnoteText"/>
        <w:spacing w:line="480" w:lineRule="auto"/>
        <w:ind w:left="3600" w:hanging="720"/>
        <w:jc w:val="both"/>
        <w:rPr>
          <w:rFonts w:ascii="Arial" w:hAnsi="Arial" w:cs="Arial"/>
          <w:bCs/>
          <w:sz w:val="24"/>
          <w:szCs w:val="24"/>
        </w:rPr>
      </w:pPr>
      <w:r w:rsidRPr="00D63C87">
        <w:rPr>
          <w:rFonts w:ascii="Arial" w:hAnsi="Arial" w:cs="Arial"/>
          <w:bCs/>
          <w:sz w:val="24"/>
          <w:szCs w:val="24"/>
        </w:rPr>
        <w:t>(i)</w:t>
      </w:r>
      <w:r w:rsidRPr="00D63C87">
        <w:rPr>
          <w:rFonts w:ascii="Arial" w:hAnsi="Arial" w:cs="Arial"/>
          <w:bCs/>
          <w:sz w:val="24"/>
          <w:szCs w:val="24"/>
        </w:rPr>
        <w:tab/>
        <w:t>chartered accountants and advocates having minimum ten years experience in the field of taxation; and</w:t>
      </w:r>
    </w:p>
    <w:p w:rsidR="00046D4C" w:rsidRPr="00D63C87" w:rsidRDefault="00046D4C" w:rsidP="00D63C87">
      <w:pPr>
        <w:pStyle w:val="FootnoteText"/>
        <w:spacing w:line="480" w:lineRule="auto"/>
        <w:ind w:left="3600" w:hanging="720"/>
        <w:jc w:val="both"/>
        <w:rPr>
          <w:rFonts w:ascii="Arial" w:hAnsi="Arial" w:cs="Arial"/>
          <w:bCs/>
          <w:sz w:val="24"/>
          <w:szCs w:val="24"/>
        </w:rPr>
      </w:pPr>
      <w:r w:rsidRPr="00D63C87">
        <w:rPr>
          <w:rFonts w:ascii="Arial" w:hAnsi="Arial" w:cs="Arial"/>
          <w:bCs/>
          <w:sz w:val="24"/>
          <w:szCs w:val="24"/>
        </w:rPr>
        <w:t>(ii)</w:t>
      </w:r>
      <w:r w:rsidRPr="00D63C87">
        <w:rPr>
          <w:rFonts w:ascii="Arial" w:hAnsi="Arial" w:cs="Arial"/>
          <w:bCs/>
          <w:sz w:val="24"/>
          <w:szCs w:val="24"/>
        </w:rPr>
        <w:tab/>
        <w:t>reputable businessmen</w:t>
      </w:r>
      <w:r w:rsidRPr="00D63C87">
        <w:rPr>
          <w:rFonts w:ascii="Arial" w:hAnsi="Arial" w:cs="Arial"/>
          <w:b/>
          <w:bCs/>
          <w:sz w:val="24"/>
          <w:szCs w:val="24"/>
        </w:rPr>
        <w:t xml:space="preserve"> </w:t>
      </w:r>
      <w:r w:rsidRPr="00D63C87">
        <w:rPr>
          <w:rFonts w:ascii="Arial" w:hAnsi="Arial" w:cs="Arial"/>
          <w:bCs/>
          <w:sz w:val="24"/>
          <w:szCs w:val="24"/>
        </w:rPr>
        <w:t>as nominated by Chambers of Commerce and Industry:</w:t>
      </w:r>
    </w:p>
    <w:p w:rsidR="00046D4C" w:rsidRPr="00D63C87" w:rsidRDefault="00046D4C" w:rsidP="00D63C87">
      <w:pPr>
        <w:pStyle w:val="FootnoteText"/>
        <w:spacing w:line="480" w:lineRule="auto"/>
        <w:ind w:left="3600" w:firstLine="720"/>
        <w:jc w:val="both"/>
        <w:rPr>
          <w:rFonts w:ascii="Arial" w:hAnsi="Arial" w:cs="Arial"/>
          <w:bCs/>
          <w:sz w:val="24"/>
          <w:szCs w:val="24"/>
        </w:rPr>
      </w:pPr>
      <w:r w:rsidRPr="00D63C87">
        <w:rPr>
          <w:rFonts w:ascii="Arial" w:hAnsi="Arial" w:cs="Arial"/>
          <w:bCs/>
          <w:sz w:val="24"/>
          <w:szCs w:val="24"/>
        </w:rPr>
        <w:t>Provided that the taxpayer shall not nominate a chartered accountant or an advocate if the said chartered accountant or the advocate is or has been an auditor or an authorized representative of the taxpayer; and</w:t>
      </w:r>
    </w:p>
    <w:p w:rsidR="00046D4C" w:rsidRPr="00D63C87" w:rsidRDefault="00046D4C" w:rsidP="00D63C87">
      <w:pPr>
        <w:pStyle w:val="FootnoteText"/>
        <w:spacing w:line="480" w:lineRule="auto"/>
        <w:ind w:left="2835" w:hanging="675"/>
        <w:jc w:val="both"/>
        <w:rPr>
          <w:rFonts w:ascii="Arial" w:hAnsi="Arial" w:cs="Arial"/>
          <w:bCs/>
          <w:sz w:val="24"/>
          <w:szCs w:val="24"/>
        </w:rPr>
      </w:pPr>
      <w:r w:rsidRPr="00D63C87">
        <w:rPr>
          <w:rFonts w:ascii="Arial" w:hAnsi="Arial" w:cs="Arial"/>
          <w:bCs/>
          <w:sz w:val="24"/>
          <w:szCs w:val="24"/>
          <w:lang w:val="en-GB"/>
        </w:rPr>
        <w:t>(c)</w:t>
      </w:r>
      <w:r w:rsidRPr="00D63C87">
        <w:rPr>
          <w:rFonts w:ascii="Arial" w:hAnsi="Arial" w:cs="Arial"/>
          <w:bCs/>
          <w:sz w:val="24"/>
          <w:szCs w:val="24"/>
          <w:lang w:val="en-GB"/>
        </w:rPr>
        <w:tab/>
        <w:t>a retired judge not below the rank of District and Sessions Judge, to be nominated through consensus by the members appointed under clauses (a) and (b).</w:t>
      </w:r>
    </w:p>
    <w:p w:rsidR="00046D4C" w:rsidRPr="00D63C87" w:rsidRDefault="00046D4C" w:rsidP="00D63C87">
      <w:pPr>
        <w:pStyle w:val="FootnoteText"/>
        <w:spacing w:line="480" w:lineRule="auto"/>
        <w:ind w:left="1440" w:firstLine="720"/>
        <w:jc w:val="both"/>
        <w:rPr>
          <w:rFonts w:ascii="Arial" w:hAnsi="Arial" w:cs="Arial"/>
          <w:bCs/>
          <w:sz w:val="24"/>
          <w:szCs w:val="24"/>
        </w:rPr>
      </w:pPr>
      <w:r w:rsidRPr="00D63C87">
        <w:rPr>
          <w:rFonts w:ascii="Arial" w:hAnsi="Arial" w:cs="Arial"/>
          <w:bCs/>
          <w:sz w:val="24"/>
          <w:szCs w:val="24"/>
          <w:lang w:val="en-GB"/>
        </w:rPr>
        <w:t>(3)</w:t>
      </w:r>
      <w:r w:rsidRPr="00D63C87">
        <w:rPr>
          <w:rFonts w:ascii="Arial" w:hAnsi="Arial" w:cs="Arial"/>
          <w:bCs/>
          <w:sz w:val="24"/>
          <w:szCs w:val="24"/>
          <w:lang w:val="en-GB"/>
        </w:rPr>
        <w:tab/>
        <w:t>The aggrieved person or the concerned Collector or both, as the case may be, shall withdraw the appeal pending before any court of law or an appellate authority, after constitution of the committee by the Board under sub-section (2).</w:t>
      </w:r>
    </w:p>
    <w:p w:rsidR="00046D4C" w:rsidRPr="00D63C87" w:rsidRDefault="00046D4C" w:rsidP="00D63C87">
      <w:pPr>
        <w:pStyle w:val="FootnoteText"/>
        <w:spacing w:line="480" w:lineRule="auto"/>
        <w:ind w:left="1440" w:firstLine="720"/>
        <w:jc w:val="both"/>
        <w:rPr>
          <w:rFonts w:ascii="Arial" w:hAnsi="Arial" w:cs="Arial"/>
          <w:bCs/>
          <w:sz w:val="24"/>
          <w:szCs w:val="24"/>
        </w:rPr>
      </w:pPr>
      <w:r w:rsidRPr="00D63C87">
        <w:rPr>
          <w:rFonts w:ascii="Arial" w:hAnsi="Arial" w:cs="Arial"/>
          <w:bCs/>
          <w:sz w:val="24"/>
          <w:szCs w:val="24"/>
          <w:lang w:val="en-GB"/>
        </w:rPr>
        <w:t>(4)</w:t>
      </w:r>
      <w:r w:rsidRPr="00D63C87">
        <w:rPr>
          <w:rFonts w:ascii="Arial" w:hAnsi="Arial" w:cs="Arial"/>
          <w:bCs/>
          <w:sz w:val="24"/>
          <w:szCs w:val="24"/>
          <w:lang w:val="en-GB"/>
        </w:rPr>
        <w:tab/>
        <w:t>The committee shall not commence the proceedings under sub-section (5) unless the order of withdrawal by the appellate authority is communicated to the Board:</w:t>
      </w:r>
    </w:p>
    <w:p w:rsidR="00046D4C" w:rsidRPr="00D63C87" w:rsidRDefault="00046D4C" w:rsidP="00D63C87">
      <w:pPr>
        <w:pStyle w:val="FootnoteText"/>
        <w:spacing w:line="480" w:lineRule="auto"/>
        <w:ind w:left="2880" w:firstLine="720"/>
        <w:jc w:val="both"/>
        <w:rPr>
          <w:rFonts w:ascii="Arial" w:hAnsi="Arial" w:cs="Arial"/>
          <w:bCs/>
          <w:sz w:val="24"/>
          <w:szCs w:val="24"/>
        </w:rPr>
      </w:pPr>
      <w:r w:rsidRPr="00D63C87">
        <w:rPr>
          <w:rFonts w:ascii="Arial" w:hAnsi="Arial" w:cs="Arial"/>
          <w:bCs/>
          <w:sz w:val="24"/>
          <w:szCs w:val="24"/>
          <w:lang w:val="en-GB"/>
        </w:rPr>
        <w:t>Provided that if the order of withdrawal is not communicated within forty-five days of the appointment of the committee, the said committee shall be dissolved and provision of this section shall not apply.</w:t>
      </w:r>
    </w:p>
    <w:p w:rsidR="00046D4C" w:rsidRPr="00D63C87" w:rsidRDefault="00046D4C" w:rsidP="00D63C87">
      <w:pPr>
        <w:pStyle w:val="FootnoteText"/>
        <w:spacing w:line="480" w:lineRule="auto"/>
        <w:ind w:left="1440" w:firstLine="720"/>
        <w:jc w:val="both"/>
        <w:rPr>
          <w:rFonts w:ascii="Arial" w:hAnsi="Arial" w:cs="Arial"/>
          <w:bCs/>
          <w:sz w:val="24"/>
          <w:szCs w:val="24"/>
        </w:rPr>
      </w:pPr>
      <w:r w:rsidRPr="00D63C87">
        <w:rPr>
          <w:rFonts w:ascii="Arial" w:hAnsi="Arial" w:cs="Arial"/>
          <w:bCs/>
          <w:sz w:val="24"/>
          <w:szCs w:val="24"/>
          <w:lang w:val="en-GB"/>
        </w:rPr>
        <w:t>(5)</w:t>
      </w:r>
      <w:r w:rsidRPr="00D63C87">
        <w:rPr>
          <w:rFonts w:ascii="Arial" w:hAnsi="Arial" w:cs="Arial"/>
          <w:bCs/>
          <w:sz w:val="24"/>
          <w:szCs w:val="24"/>
          <w:lang w:val="en-GB"/>
        </w:rPr>
        <w:tab/>
        <w:t xml:space="preserve">The committee constituted under sub-section (2) shall examine the issue and may, if it deems necessary, conduct inquiry, seek expert opinion, direct any officer of customs or any other person to conduct an audit and shall decide the dispute by majority, within </w:t>
      </w:r>
      <w:r w:rsidRPr="00D63C87">
        <w:rPr>
          <w:rFonts w:ascii="Arial" w:hAnsi="Arial" w:cs="Arial"/>
          <w:bCs/>
          <w:iCs/>
          <w:sz w:val="24"/>
          <w:szCs w:val="24"/>
          <w:lang w:val="en-GB"/>
        </w:rPr>
        <w:t>ninety</w:t>
      </w:r>
      <w:r w:rsidRPr="00D63C87">
        <w:rPr>
          <w:rFonts w:ascii="Arial" w:hAnsi="Arial" w:cs="Arial"/>
          <w:bCs/>
          <w:sz w:val="24"/>
          <w:szCs w:val="24"/>
          <w:lang w:val="en-GB"/>
        </w:rPr>
        <w:t xml:space="preserve"> days of its constitution in respect of the resolution of dispute as it deems fit:</w:t>
      </w:r>
    </w:p>
    <w:p w:rsidR="00046D4C" w:rsidRPr="00D63C87" w:rsidRDefault="00046D4C" w:rsidP="0038144A">
      <w:pPr>
        <w:pStyle w:val="FootnoteText"/>
        <w:spacing w:line="480" w:lineRule="auto"/>
        <w:ind w:left="1440" w:firstLine="720"/>
        <w:jc w:val="both"/>
        <w:rPr>
          <w:rFonts w:ascii="Arial" w:hAnsi="Arial" w:cs="Arial"/>
          <w:bCs/>
          <w:sz w:val="24"/>
          <w:szCs w:val="24"/>
        </w:rPr>
      </w:pPr>
      <w:r w:rsidRPr="00D63C87">
        <w:rPr>
          <w:rFonts w:ascii="Arial" w:hAnsi="Arial" w:cs="Arial"/>
          <w:bCs/>
          <w:sz w:val="24"/>
          <w:szCs w:val="24"/>
          <w:lang w:val="en-GB"/>
        </w:rPr>
        <w:t>Provided that in computing the aforesaid period of ninety days, the period, if any, for communicating the order of withdrawal under sub-section (4) shall be excluded.</w:t>
      </w:r>
    </w:p>
    <w:p w:rsidR="00046D4C" w:rsidRPr="00D63C87" w:rsidRDefault="00046D4C" w:rsidP="00D63C87">
      <w:pPr>
        <w:pStyle w:val="FootnoteText"/>
        <w:spacing w:line="480" w:lineRule="auto"/>
        <w:ind w:left="1440" w:firstLine="720"/>
        <w:jc w:val="both"/>
        <w:rPr>
          <w:rFonts w:ascii="Arial" w:hAnsi="Arial" w:cs="Arial"/>
          <w:bCs/>
          <w:sz w:val="24"/>
          <w:szCs w:val="24"/>
        </w:rPr>
      </w:pPr>
      <w:r w:rsidRPr="00D63C87">
        <w:rPr>
          <w:rFonts w:ascii="Arial" w:hAnsi="Arial" w:cs="Arial"/>
          <w:bCs/>
          <w:sz w:val="24"/>
          <w:szCs w:val="24"/>
          <w:lang w:val="en-GB"/>
        </w:rPr>
        <w:t>(6)</w:t>
      </w:r>
      <w:r w:rsidRPr="00D63C87">
        <w:rPr>
          <w:rFonts w:ascii="Arial" w:hAnsi="Arial" w:cs="Arial"/>
          <w:bCs/>
          <w:sz w:val="24"/>
          <w:szCs w:val="24"/>
          <w:lang w:val="en-GB"/>
        </w:rPr>
        <w:tab/>
        <w:t>The recovery of duties and taxes payable by the applicant in connection with any dispute for which a committee has been appointed under sub-section (2) shall be deemed to have been stayed on withdrawal of appeal upto the date of decision by the committee.</w:t>
      </w:r>
    </w:p>
    <w:p w:rsidR="00046D4C" w:rsidRPr="00D63C87" w:rsidRDefault="00046D4C" w:rsidP="00D63C87">
      <w:pPr>
        <w:pStyle w:val="FootnoteText"/>
        <w:spacing w:line="480" w:lineRule="auto"/>
        <w:ind w:left="1440" w:firstLine="720"/>
        <w:jc w:val="both"/>
        <w:rPr>
          <w:rFonts w:ascii="Arial" w:hAnsi="Arial" w:cs="Arial"/>
          <w:bCs/>
          <w:sz w:val="24"/>
          <w:szCs w:val="24"/>
        </w:rPr>
      </w:pPr>
      <w:r w:rsidRPr="00D63C87">
        <w:rPr>
          <w:rFonts w:ascii="Arial" w:hAnsi="Arial" w:cs="Arial"/>
          <w:bCs/>
          <w:sz w:val="24"/>
          <w:szCs w:val="24"/>
          <w:lang w:val="en-GB"/>
        </w:rPr>
        <w:t>(7)</w:t>
      </w:r>
      <w:r w:rsidRPr="00D63C87">
        <w:rPr>
          <w:rFonts w:ascii="Arial" w:hAnsi="Arial" w:cs="Arial"/>
          <w:bCs/>
          <w:sz w:val="24"/>
          <w:szCs w:val="24"/>
          <w:lang w:val="en-GB"/>
        </w:rPr>
        <w:tab/>
        <w:t>The decision of the committee under sub-section (5) shall be binding on the Collector and the aggrieved person.</w:t>
      </w:r>
    </w:p>
    <w:p w:rsidR="00046D4C" w:rsidRPr="00D63C87" w:rsidRDefault="00046D4C" w:rsidP="00D63C87">
      <w:pPr>
        <w:pStyle w:val="FootnoteText"/>
        <w:spacing w:line="480" w:lineRule="auto"/>
        <w:ind w:left="1440" w:firstLine="720"/>
        <w:jc w:val="both"/>
        <w:rPr>
          <w:rFonts w:ascii="Arial" w:hAnsi="Arial" w:cs="Arial"/>
          <w:bCs/>
          <w:sz w:val="24"/>
          <w:szCs w:val="24"/>
        </w:rPr>
      </w:pPr>
      <w:r w:rsidRPr="00D63C87">
        <w:rPr>
          <w:rFonts w:ascii="Arial" w:hAnsi="Arial" w:cs="Arial"/>
          <w:bCs/>
          <w:sz w:val="24"/>
          <w:szCs w:val="24"/>
          <w:lang w:val="en-GB"/>
        </w:rPr>
        <w:t>(8)</w:t>
      </w:r>
      <w:r w:rsidRPr="00D63C87">
        <w:rPr>
          <w:rFonts w:ascii="Arial" w:hAnsi="Arial" w:cs="Arial"/>
          <w:bCs/>
          <w:sz w:val="24"/>
          <w:szCs w:val="24"/>
          <w:lang w:val="en-GB"/>
        </w:rPr>
        <w:tab/>
        <w:t xml:space="preserve">If the committee fails to make recommendations within a stipulated period of </w:t>
      </w:r>
      <w:r w:rsidRPr="00D63C87">
        <w:rPr>
          <w:rFonts w:ascii="Arial" w:hAnsi="Arial" w:cs="Arial"/>
          <w:bCs/>
          <w:iCs/>
          <w:sz w:val="24"/>
          <w:szCs w:val="24"/>
          <w:lang w:val="en-GB"/>
        </w:rPr>
        <w:t>ninety</w:t>
      </w:r>
      <w:r w:rsidRPr="00D63C87">
        <w:rPr>
          <w:rFonts w:ascii="Arial" w:hAnsi="Arial" w:cs="Arial"/>
          <w:b/>
          <w:bCs/>
          <w:sz w:val="24"/>
          <w:szCs w:val="24"/>
          <w:lang w:val="en-GB"/>
        </w:rPr>
        <w:t xml:space="preserve"> </w:t>
      </w:r>
      <w:r w:rsidRPr="00D63C87">
        <w:rPr>
          <w:rFonts w:ascii="Arial" w:hAnsi="Arial" w:cs="Arial"/>
          <w:bCs/>
          <w:sz w:val="24"/>
          <w:szCs w:val="24"/>
          <w:lang w:val="en-GB"/>
        </w:rPr>
        <w:t>days under sub-section (5), the Board shall dissolve the committee by an order in writing and the matter shall be decided by the appellate authority which issued the order of withdrawal under sub-section (4) and the appeal shall be treated to be pending before such appellate authority as if the appeal had never been withdrawn.</w:t>
      </w:r>
    </w:p>
    <w:p w:rsidR="00046D4C" w:rsidRPr="00D63C87" w:rsidRDefault="00046D4C" w:rsidP="00D63C87">
      <w:pPr>
        <w:pStyle w:val="FootnoteText"/>
        <w:spacing w:line="480" w:lineRule="auto"/>
        <w:ind w:left="1440" w:firstLine="720"/>
        <w:jc w:val="both"/>
        <w:rPr>
          <w:rFonts w:ascii="Arial" w:hAnsi="Arial" w:cs="Arial"/>
          <w:bCs/>
          <w:sz w:val="24"/>
          <w:szCs w:val="24"/>
        </w:rPr>
      </w:pPr>
      <w:r w:rsidRPr="00D63C87">
        <w:rPr>
          <w:rFonts w:ascii="Arial" w:hAnsi="Arial" w:cs="Arial"/>
          <w:bCs/>
          <w:sz w:val="24"/>
          <w:szCs w:val="24"/>
          <w:lang w:val="en-GB"/>
        </w:rPr>
        <w:t>(9)</w:t>
      </w:r>
      <w:r w:rsidRPr="00D63C87">
        <w:rPr>
          <w:rFonts w:ascii="Arial" w:hAnsi="Arial" w:cs="Arial"/>
          <w:bCs/>
          <w:sz w:val="24"/>
          <w:szCs w:val="24"/>
          <w:lang w:val="en-GB"/>
        </w:rPr>
        <w:tab/>
        <w:t>The Board shall communicate the order of dissolution to the court of law or the appellate authority and the Collector and the aggrieved person.</w:t>
      </w:r>
    </w:p>
    <w:p w:rsidR="00046D4C" w:rsidRPr="00D63C87" w:rsidRDefault="00046D4C" w:rsidP="00D63C87">
      <w:pPr>
        <w:pStyle w:val="FootnoteText"/>
        <w:spacing w:line="480" w:lineRule="auto"/>
        <w:ind w:left="1440" w:firstLine="720"/>
        <w:jc w:val="both"/>
        <w:rPr>
          <w:rFonts w:ascii="Arial" w:hAnsi="Arial" w:cs="Arial"/>
          <w:bCs/>
          <w:sz w:val="24"/>
          <w:szCs w:val="24"/>
        </w:rPr>
      </w:pPr>
      <w:r w:rsidRPr="00D63C87">
        <w:rPr>
          <w:rFonts w:ascii="Arial" w:hAnsi="Arial" w:cs="Arial"/>
          <w:bCs/>
          <w:sz w:val="24"/>
          <w:szCs w:val="24"/>
          <w:lang w:val="en-GB"/>
        </w:rPr>
        <w:t>(10)</w:t>
      </w:r>
      <w:r w:rsidRPr="00D63C87">
        <w:rPr>
          <w:rFonts w:ascii="Arial" w:hAnsi="Arial" w:cs="Arial"/>
          <w:bCs/>
          <w:sz w:val="24"/>
          <w:szCs w:val="24"/>
          <w:lang w:val="en-GB"/>
        </w:rPr>
        <w:tab/>
        <w:t>The aggrieved person, on receipt of the order of dissolution, shall communicate the order to the appellate authority, which shall decide the appeal within six months of the communication of the said order.</w:t>
      </w:r>
    </w:p>
    <w:p w:rsidR="00046D4C" w:rsidRPr="00D63C87" w:rsidRDefault="00046D4C" w:rsidP="00D63C87">
      <w:pPr>
        <w:pStyle w:val="FootnoteText"/>
        <w:spacing w:line="480" w:lineRule="auto"/>
        <w:ind w:left="1440" w:firstLine="720"/>
        <w:jc w:val="both"/>
        <w:rPr>
          <w:rFonts w:ascii="Arial" w:hAnsi="Arial" w:cs="Arial"/>
          <w:bCs/>
          <w:sz w:val="24"/>
          <w:szCs w:val="24"/>
        </w:rPr>
      </w:pPr>
      <w:r w:rsidRPr="00D63C87">
        <w:rPr>
          <w:rFonts w:ascii="Arial" w:hAnsi="Arial" w:cs="Arial"/>
          <w:bCs/>
          <w:sz w:val="24"/>
          <w:szCs w:val="24"/>
          <w:lang w:val="en-GB"/>
        </w:rPr>
        <w:t>(11)</w:t>
      </w:r>
      <w:r w:rsidRPr="00D63C87">
        <w:rPr>
          <w:rFonts w:ascii="Arial" w:hAnsi="Arial" w:cs="Arial"/>
          <w:bCs/>
          <w:sz w:val="24"/>
          <w:szCs w:val="24"/>
          <w:lang w:val="en-GB"/>
        </w:rPr>
        <w:tab/>
        <w:t>The aggrieved person may make payment of customs duty and other taxes as determined by the committee under sub-section (5) and all decisions, orders and judgments made or passed shall stand modified to that extent.</w:t>
      </w:r>
    </w:p>
    <w:p w:rsidR="00046D4C" w:rsidRPr="00D63C87" w:rsidRDefault="00046D4C" w:rsidP="00D63C87">
      <w:pPr>
        <w:pStyle w:val="FootnoteText"/>
        <w:spacing w:line="480" w:lineRule="auto"/>
        <w:ind w:left="1440" w:firstLine="720"/>
        <w:jc w:val="both"/>
        <w:rPr>
          <w:rFonts w:ascii="Arial" w:hAnsi="Arial" w:cs="Arial"/>
          <w:bCs/>
          <w:sz w:val="24"/>
          <w:szCs w:val="24"/>
        </w:rPr>
      </w:pPr>
      <w:r w:rsidRPr="00D63C87">
        <w:rPr>
          <w:rFonts w:ascii="Arial" w:hAnsi="Arial" w:cs="Arial"/>
          <w:bCs/>
          <w:sz w:val="24"/>
          <w:szCs w:val="24"/>
          <w:lang w:val="en-GB"/>
        </w:rPr>
        <w:t>(12)</w:t>
      </w:r>
      <w:r w:rsidRPr="00D63C87">
        <w:rPr>
          <w:rFonts w:ascii="Arial" w:hAnsi="Arial" w:cs="Arial"/>
          <w:bCs/>
          <w:sz w:val="24"/>
          <w:szCs w:val="24"/>
          <w:lang w:val="en-GB"/>
        </w:rPr>
        <w:tab/>
        <w:t>The Board may prescribe the amount to be paid as remuneration for the services of the members of the committee, other than the member appointed under clause (a) of sub-section (2).</w:t>
      </w:r>
    </w:p>
    <w:p w:rsidR="00046D4C" w:rsidRPr="00D63C87" w:rsidRDefault="00046D4C" w:rsidP="00D63C87">
      <w:pPr>
        <w:pStyle w:val="FootnoteText"/>
        <w:spacing w:line="480" w:lineRule="auto"/>
        <w:ind w:left="1440" w:firstLine="720"/>
        <w:jc w:val="both"/>
        <w:rPr>
          <w:rFonts w:ascii="Arial" w:hAnsi="Arial" w:cs="Arial"/>
          <w:bCs/>
          <w:sz w:val="24"/>
          <w:szCs w:val="24"/>
        </w:rPr>
      </w:pPr>
      <w:r w:rsidRPr="00D63C87">
        <w:rPr>
          <w:rFonts w:ascii="Arial" w:hAnsi="Arial" w:cs="Arial"/>
          <w:bCs/>
          <w:sz w:val="24"/>
          <w:szCs w:val="24"/>
        </w:rPr>
        <w:t>(13)</w:t>
      </w:r>
      <w:r w:rsidRPr="00D63C87">
        <w:rPr>
          <w:rFonts w:ascii="Arial" w:hAnsi="Arial" w:cs="Arial"/>
          <w:bCs/>
          <w:sz w:val="24"/>
          <w:szCs w:val="24"/>
        </w:rPr>
        <w:tab/>
        <w:t>The Board may, by notification in the official Gazette make rules for carrying out the purposes of this section,</w:t>
      </w:r>
      <w:r w:rsidRPr="00D63C87">
        <w:rPr>
          <w:rFonts w:ascii="Arial" w:hAnsi="Arial" w:cs="Arial"/>
          <w:b/>
          <w:bCs/>
          <w:i/>
          <w:iCs/>
          <w:sz w:val="24"/>
          <w:szCs w:val="24"/>
        </w:rPr>
        <w:t xml:space="preserve"> </w:t>
      </w:r>
      <w:r w:rsidRPr="00D63C87">
        <w:rPr>
          <w:rFonts w:ascii="Arial" w:hAnsi="Arial" w:cs="Arial"/>
          <w:bCs/>
          <w:iCs/>
          <w:sz w:val="24"/>
          <w:szCs w:val="24"/>
        </w:rPr>
        <w:t>including the procedures and manner of conducting of ADR committee meetings.”;</w:t>
      </w:r>
    </w:p>
    <w:p w:rsidR="00046D4C" w:rsidRPr="00D63C87" w:rsidRDefault="00046D4C" w:rsidP="00D63C87">
      <w:pPr>
        <w:pStyle w:val="FootnoteText"/>
        <w:numPr>
          <w:ilvl w:val="0"/>
          <w:numId w:val="100"/>
        </w:numPr>
        <w:tabs>
          <w:tab w:val="clear" w:pos="1440"/>
        </w:tabs>
        <w:spacing w:line="480" w:lineRule="auto"/>
        <w:jc w:val="both"/>
        <w:rPr>
          <w:rFonts w:ascii="Arial" w:hAnsi="Arial" w:cs="Arial"/>
          <w:bCs/>
          <w:sz w:val="24"/>
          <w:szCs w:val="24"/>
        </w:rPr>
      </w:pPr>
      <w:r w:rsidRPr="00D63C87">
        <w:rPr>
          <w:rFonts w:ascii="Arial" w:hAnsi="Arial" w:cs="Arial"/>
          <w:bCs/>
          <w:sz w:val="24"/>
          <w:szCs w:val="24"/>
        </w:rPr>
        <w:t>in section 200, in the proviso, after the word “importer”, the words “or exporter” shall be inserted;</w:t>
      </w:r>
    </w:p>
    <w:p w:rsidR="00046D4C" w:rsidRPr="00D63C87" w:rsidRDefault="00046D4C" w:rsidP="00D63C87">
      <w:pPr>
        <w:pStyle w:val="FootnoteText"/>
        <w:numPr>
          <w:ilvl w:val="0"/>
          <w:numId w:val="100"/>
        </w:numPr>
        <w:tabs>
          <w:tab w:val="clear" w:pos="1440"/>
        </w:tabs>
        <w:spacing w:line="480" w:lineRule="auto"/>
        <w:jc w:val="both"/>
        <w:rPr>
          <w:rFonts w:ascii="Arial" w:hAnsi="Arial" w:cs="Arial"/>
          <w:bCs/>
          <w:sz w:val="24"/>
          <w:szCs w:val="24"/>
        </w:rPr>
      </w:pPr>
      <w:r w:rsidRPr="00D63C87">
        <w:rPr>
          <w:rFonts w:ascii="Arial" w:hAnsi="Arial" w:cs="Arial"/>
          <w:bCs/>
          <w:sz w:val="24"/>
          <w:szCs w:val="24"/>
        </w:rPr>
        <w:t>in section 202, for the expression “,Central Excise and Sales Tax” and the expression “,Central Excise or Sales Tax”, wherever</w:t>
      </w:r>
      <w:r w:rsidR="00652ACC">
        <w:rPr>
          <w:rFonts w:ascii="Arial" w:hAnsi="Arial" w:cs="Arial"/>
          <w:bCs/>
          <w:sz w:val="24"/>
          <w:szCs w:val="24"/>
        </w:rPr>
        <w:t xml:space="preserve"> occurring</w:t>
      </w:r>
      <w:r w:rsidRPr="00D63C87">
        <w:rPr>
          <w:rFonts w:ascii="Arial" w:hAnsi="Arial" w:cs="Arial"/>
          <w:bCs/>
          <w:sz w:val="24"/>
          <w:szCs w:val="24"/>
        </w:rPr>
        <w:t>, the words “ or Inland Revenue” shall be substituted;</w:t>
      </w:r>
    </w:p>
    <w:p w:rsidR="00046D4C" w:rsidRPr="00D63C87" w:rsidRDefault="00046D4C" w:rsidP="00D63C87">
      <w:pPr>
        <w:pStyle w:val="FootnoteText"/>
        <w:numPr>
          <w:ilvl w:val="0"/>
          <w:numId w:val="100"/>
        </w:numPr>
        <w:tabs>
          <w:tab w:val="clear" w:pos="1440"/>
        </w:tabs>
        <w:spacing w:line="480" w:lineRule="auto"/>
        <w:jc w:val="both"/>
        <w:rPr>
          <w:rFonts w:ascii="Arial" w:hAnsi="Arial" w:cs="Arial"/>
          <w:bCs/>
          <w:sz w:val="24"/>
          <w:szCs w:val="24"/>
        </w:rPr>
      </w:pPr>
      <w:r w:rsidRPr="00D63C87">
        <w:rPr>
          <w:rFonts w:ascii="Arial" w:hAnsi="Arial" w:cs="Arial"/>
          <w:bCs/>
          <w:sz w:val="24"/>
          <w:szCs w:val="24"/>
        </w:rPr>
        <w:t>in section 203, after the word “fees”, occurring at the end, the words “as provided under the rules prescribed by the Board” shall be inserted;</w:t>
      </w:r>
    </w:p>
    <w:p w:rsidR="00046D4C" w:rsidRPr="00D63C87" w:rsidRDefault="00046D4C" w:rsidP="00D63C87">
      <w:pPr>
        <w:pStyle w:val="FootnoteText"/>
        <w:numPr>
          <w:ilvl w:val="0"/>
          <w:numId w:val="100"/>
        </w:numPr>
        <w:tabs>
          <w:tab w:val="clear" w:pos="1440"/>
        </w:tabs>
        <w:spacing w:line="480" w:lineRule="auto"/>
        <w:jc w:val="both"/>
        <w:rPr>
          <w:rFonts w:ascii="Arial" w:hAnsi="Arial" w:cs="Arial"/>
          <w:bCs/>
          <w:sz w:val="24"/>
          <w:szCs w:val="24"/>
        </w:rPr>
      </w:pPr>
      <w:r w:rsidRPr="00D63C87">
        <w:rPr>
          <w:rFonts w:ascii="Arial" w:hAnsi="Arial" w:cs="Arial"/>
          <w:bCs/>
          <w:sz w:val="24"/>
          <w:szCs w:val="24"/>
        </w:rPr>
        <w:t>in section 212A, in sub-section (2), the words “with approval of Federal Government” shall be omitted;</w:t>
      </w:r>
    </w:p>
    <w:p w:rsidR="00046D4C" w:rsidRPr="00D63C87" w:rsidRDefault="00046D4C" w:rsidP="00D63C87">
      <w:pPr>
        <w:pStyle w:val="FootnoteText"/>
        <w:numPr>
          <w:ilvl w:val="0"/>
          <w:numId w:val="100"/>
        </w:numPr>
        <w:tabs>
          <w:tab w:val="clear" w:pos="1440"/>
        </w:tabs>
        <w:spacing w:line="480" w:lineRule="auto"/>
        <w:jc w:val="both"/>
        <w:rPr>
          <w:rFonts w:ascii="Arial" w:hAnsi="Arial" w:cs="Arial"/>
          <w:bCs/>
          <w:sz w:val="24"/>
          <w:szCs w:val="24"/>
        </w:rPr>
      </w:pPr>
      <w:r w:rsidRPr="00D63C87">
        <w:rPr>
          <w:rFonts w:ascii="Arial" w:hAnsi="Arial" w:cs="Arial"/>
          <w:bCs/>
          <w:sz w:val="24"/>
          <w:szCs w:val="24"/>
        </w:rPr>
        <w:t>the amendments set out in the First Schedule to this Act shall be made in the First Schedule to the Customs Act, 1969 (IV of 1969);</w:t>
      </w:r>
      <w:r w:rsidR="005623B7">
        <w:rPr>
          <w:rFonts w:ascii="Arial" w:hAnsi="Arial" w:cs="Arial"/>
          <w:bCs/>
          <w:sz w:val="24"/>
          <w:szCs w:val="24"/>
        </w:rPr>
        <w:t xml:space="preserve"> and</w:t>
      </w:r>
    </w:p>
    <w:p w:rsidR="00046D4C" w:rsidRPr="00D63C87" w:rsidRDefault="00046D4C" w:rsidP="005623B7">
      <w:pPr>
        <w:pStyle w:val="FootnoteText"/>
        <w:numPr>
          <w:ilvl w:val="0"/>
          <w:numId w:val="100"/>
        </w:numPr>
        <w:spacing w:line="480" w:lineRule="auto"/>
        <w:jc w:val="both"/>
        <w:rPr>
          <w:rFonts w:ascii="Arial" w:hAnsi="Arial" w:cs="Arial"/>
          <w:sz w:val="24"/>
          <w:szCs w:val="24"/>
        </w:rPr>
      </w:pPr>
      <w:r w:rsidRPr="00D63C87">
        <w:rPr>
          <w:rFonts w:ascii="Arial" w:hAnsi="Arial" w:cs="Arial"/>
          <w:bCs/>
          <w:sz w:val="24"/>
          <w:szCs w:val="24"/>
        </w:rPr>
        <w:t>the Fi</w:t>
      </w:r>
      <w:r w:rsidR="0007515D">
        <w:rPr>
          <w:rFonts w:ascii="Arial" w:hAnsi="Arial" w:cs="Arial"/>
          <w:bCs/>
          <w:sz w:val="24"/>
          <w:szCs w:val="24"/>
        </w:rPr>
        <w:t xml:space="preserve">fth Schedule to the Customs Act, 1969 </w:t>
      </w:r>
      <w:r w:rsidRPr="00D63C87">
        <w:rPr>
          <w:rFonts w:ascii="Arial" w:hAnsi="Arial" w:cs="Arial"/>
          <w:bCs/>
          <w:sz w:val="24"/>
          <w:szCs w:val="24"/>
        </w:rPr>
        <w:t>(IV of</w:t>
      </w:r>
      <w:r w:rsidR="0007515D">
        <w:rPr>
          <w:rFonts w:ascii="Arial" w:hAnsi="Arial" w:cs="Arial"/>
          <w:bCs/>
          <w:sz w:val="24"/>
          <w:szCs w:val="24"/>
        </w:rPr>
        <w:t xml:space="preserve"> </w:t>
      </w:r>
      <w:r w:rsidRPr="00D63C87">
        <w:rPr>
          <w:rFonts w:ascii="Arial" w:hAnsi="Arial" w:cs="Arial"/>
          <w:bCs/>
          <w:sz w:val="24"/>
          <w:szCs w:val="24"/>
        </w:rPr>
        <w:t>1969) shall be substituted in the manner provided for in the Second Schedule to this Act.</w:t>
      </w:r>
    </w:p>
    <w:p w:rsidR="00E036B8" w:rsidRPr="00D63C87" w:rsidRDefault="005623B7" w:rsidP="00652ACC">
      <w:pPr>
        <w:pStyle w:val="Bud-1"/>
        <w:spacing w:after="0"/>
        <w:ind w:left="0" w:firstLine="720"/>
        <w:jc w:val="both"/>
        <w:rPr>
          <w:rFonts w:cs="Arial"/>
          <w:szCs w:val="24"/>
        </w:rPr>
      </w:pPr>
      <w:r>
        <w:rPr>
          <w:rFonts w:cs="Arial"/>
          <w:b/>
          <w:szCs w:val="24"/>
        </w:rPr>
        <w:t>Amendments of</w:t>
      </w:r>
      <w:r w:rsidR="00E036B8" w:rsidRPr="00D63C87">
        <w:rPr>
          <w:rFonts w:cs="Arial"/>
          <w:b/>
          <w:szCs w:val="24"/>
        </w:rPr>
        <w:t xml:space="preserve"> Port Qasim Authority Act, 1973 (XLIII of 1973).</w:t>
      </w:r>
      <w:r w:rsidR="00E036B8" w:rsidRPr="00D63C87">
        <w:rPr>
          <w:rFonts w:cs="Arial"/>
          <w:szCs w:val="24"/>
        </w:rPr>
        <w:t xml:space="preserve"> - In the Port Qasim Authority Act, 1973 (XLIII of 1973), -</w:t>
      </w:r>
    </w:p>
    <w:p w:rsidR="00E036B8" w:rsidRPr="00D63C87" w:rsidRDefault="00E036B8" w:rsidP="005623B7">
      <w:pPr>
        <w:pStyle w:val="Bud-2"/>
      </w:pPr>
      <w:r w:rsidRPr="00D63C87">
        <w:t>after section 56, the following new section shall be inserted, namely:-</w:t>
      </w:r>
    </w:p>
    <w:p w:rsidR="00E036B8" w:rsidRPr="00D63C87" w:rsidRDefault="00E036B8" w:rsidP="00D63C87">
      <w:pPr>
        <w:pStyle w:val="ListParagraph"/>
        <w:spacing w:after="0"/>
        <w:ind w:left="1440" w:firstLine="720"/>
        <w:jc w:val="both"/>
        <w:rPr>
          <w:rFonts w:ascii="Arial" w:hAnsi="Arial" w:cs="Arial"/>
          <w:sz w:val="24"/>
          <w:szCs w:val="24"/>
        </w:rPr>
      </w:pPr>
      <w:r w:rsidRPr="00D63C87">
        <w:rPr>
          <w:rFonts w:ascii="Arial" w:hAnsi="Arial" w:cs="Arial"/>
          <w:b/>
          <w:bCs/>
          <w:sz w:val="24"/>
          <w:szCs w:val="24"/>
        </w:rPr>
        <w:t>“56A. Surplus to be remitted to Federal Consolidated Fund</w:t>
      </w:r>
      <w:r w:rsidRPr="00D63C87">
        <w:rPr>
          <w:rFonts w:ascii="Arial" w:hAnsi="Arial" w:cs="Arial"/>
          <w:sz w:val="24"/>
          <w:szCs w:val="24"/>
        </w:rPr>
        <w:t>.- Any surplus of receipts over the actual expenditure in a year, after payment of tax, shall be remitted to the Federal Consolidated Fund (FCF) and any deficit from the actual expenditure shall be made up by the Federal Government to the extent of funds deposited in FCF.” ; and</w:t>
      </w:r>
    </w:p>
    <w:p w:rsidR="00E036B8" w:rsidRPr="00D63C87" w:rsidRDefault="00E036B8" w:rsidP="005623B7">
      <w:pPr>
        <w:pStyle w:val="Bud-2"/>
      </w:pPr>
      <w:r w:rsidRPr="00D63C87">
        <w:t xml:space="preserve"> after section 60, the following new section shall be inserted</w:t>
      </w:r>
      <w:r w:rsidR="00652ACC">
        <w:t>,</w:t>
      </w:r>
      <w:r w:rsidRPr="00D63C87">
        <w:t xml:space="preserve"> namely:-</w:t>
      </w:r>
    </w:p>
    <w:p w:rsidR="00E036B8" w:rsidRPr="00D63C87" w:rsidRDefault="00E036B8" w:rsidP="00D63C87">
      <w:pPr>
        <w:pStyle w:val="ListParagraph"/>
        <w:spacing w:after="0"/>
        <w:ind w:left="1440" w:firstLine="720"/>
        <w:jc w:val="both"/>
        <w:rPr>
          <w:rFonts w:ascii="Arial" w:hAnsi="Arial" w:cs="Arial"/>
          <w:sz w:val="24"/>
          <w:szCs w:val="24"/>
        </w:rPr>
      </w:pPr>
      <w:r w:rsidRPr="00D63C87">
        <w:rPr>
          <w:rFonts w:ascii="Arial" w:hAnsi="Arial" w:cs="Arial"/>
          <w:b/>
          <w:sz w:val="24"/>
          <w:szCs w:val="24"/>
        </w:rPr>
        <w:t>“60A. Fines and penalties to be credited to the Federal Consolidated Fund.-</w:t>
      </w:r>
      <w:r w:rsidRPr="00D63C87">
        <w:rPr>
          <w:rFonts w:ascii="Arial" w:hAnsi="Arial" w:cs="Arial"/>
          <w:sz w:val="24"/>
          <w:szCs w:val="24"/>
        </w:rPr>
        <w:t xml:space="preserve"> All fines and penalties recovered by the Authority shall be credited to the Federal Consolidated Fund.”</w:t>
      </w:r>
      <w:r w:rsidR="005623B7">
        <w:rPr>
          <w:rFonts w:ascii="Arial" w:hAnsi="Arial" w:cs="Arial"/>
          <w:sz w:val="24"/>
          <w:szCs w:val="24"/>
        </w:rPr>
        <w:t>.</w:t>
      </w:r>
    </w:p>
    <w:p w:rsidR="00E036B8" w:rsidRPr="00D63C87" w:rsidRDefault="005623B7" w:rsidP="00D63C87">
      <w:pPr>
        <w:pStyle w:val="Bud-1"/>
        <w:spacing w:after="0"/>
        <w:ind w:left="0"/>
        <w:jc w:val="both"/>
        <w:rPr>
          <w:rFonts w:cs="Arial"/>
          <w:szCs w:val="24"/>
        </w:rPr>
      </w:pPr>
      <w:r>
        <w:rPr>
          <w:rFonts w:cs="Arial"/>
          <w:b/>
          <w:szCs w:val="24"/>
        </w:rPr>
        <w:t>Amendments of</w:t>
      </w:r>
      <w:r w:rsidR="00E036B8" w:rsidRPr="00D63C87">
        <w:rPr>
          <w:rFonts w:cs="Arial"/>
          <w:b/>
          <w:szCs w:val="24"/>
        </w:rPr>
        <w:t xml:space="preserve"> Abandoned Properties (Management) Act, 1975 (XX of 1975).</w:t>
      </w:r>
      <w:r w:rsidR="00E036B8" w:rsidRPr="00D63C87">
        <w:rPr>
          <w:rFonts w:cs="Arial"/>
          <w:szCs w:val="24"/>
        </w:rPr>
        <w:t>- In the Abandoned Properties (Management) Act, 1975 (XX of 1975), -</w:t>
      </w:r>
    </w:p>
    <w:p w:rsidR="00E036B8" w:rsidRPr="005623B7" w:rsidRDefault="00E036B8" w:rsidP="00D1081C">
      <w:pPr>
        <w:pStyle w:val="ListParagraph"/>
        <w:numPr>
          <w:ilvl w:val="0"/>
          <w:numId w:val="12"/>
        </w:numPr>
        <w:spacing w:after="0"/>
        <w:ind w:left="2160" w:hanging="720"/>
        <w:rPr>
          <w:rFonts w:ascii="Arial" w:hAnsi="Arial" w:cs="Arial"/>
          <w:sz w:val="24"/>
          <w:szCs w:val="24"/>
        </w:rPr>
      </w:pPr>
      <w:r w:rsidRPr="005623B7">
        <w:rPr>
          <w:rFonts w:ascii="Arial" w:hAnsi="Arial" w:cs="Arial"/>
          <w:sz w:val="24"/>
          <w:szCs w:val="24"/>
        </w:rPr>
        <w:t>in section 16, in sub-section (2), clause (k) shall be omitted;</w:t>
      </w:r>
    </w:p>
    <w:p w:rsidR="00E036B8" w:rsidRPr="005623B7" w:rsidRDefault="00E036B8" w:rsidP="00D1081C">
      <w:pPr>
        <w:pStyle w:val="ListParagraph"/>
        <w:numPr>
          <w:ilvl w:val="0"/>
          <w:numId w:val="12"/>
        </w:numPr>
        <w:spacing w:after="0"/>
        <w:ind w:left="2160" w:hanging="720"/>
        <w:jc w:val="both"/>
        <w:rPr>
          <w:rFonts w:ascii="Arial" w:hAnsi="Arial" w:cs="Arial"/>
          <w:sz w:val="24"/>
          <w:szCs w:val="24"/>
        </w:rPr>
      </w:pPr>
      <w:r w:rsidRPr="00D63C87">
        <w:rPr>
          <w:rFonts w:ascii="Arial" w:hAnsi="Arial" w:cs="Arial"/>
          <w:sz w:val="24"/>
          <w:szCs w:val="24"/>
        </w:rPr>
        <w:t>in section 19,</w:t>
      </w:r>
      <w:r w:rsidR="005623B7">
        <w:rPr>
          <w:rFonts w:ascii="Arial" w:hAnsi="Arial" w:cs="Arial"/>
          <w:sz w:val="24"/>
          <w:szCs w:val="24"/>
        </w:rPr>
        <w:t xml:space="preserve"> </w:t>
      </w:r>
      <w:r w:rsidRPr="005623B7">
        <w:rPr>
          <w:rFonts w:ascii="Arial" w:hAnsi="Arial" w:cs="Arial"/>
          <w:sz w:val="24"/>
          <w:szCs w:val="24"/>
        </w:rPr>
        <w:t>in sub-section (1), after the expression “thereof”, the expression “Any surplus of receipts over the actual expenditure in a year shall be remitted to the Federal Consolidated Fund.” shall be added; and</w:t>
      </w:r>
    </w:p>
    <w:p w:rsidR="00E036B8" w:rsidRPr="00D63C87" w:rsidRDefault="005623B7" w:rsidP="00D1081C">
      <w:pPr>
        <w:pStyle w:val="ListParagraph"/>
        <w:numPr>
          <w:ilvl w:val="0"/>
          <w:numId w:val="12"/>
        </w:numPr>
        <w:spacing w:after="0"/>
        <w:ind w:left="2160" w:hanging="720"/>
        <w:jc w:val="both"/>
        <w:rPr>
          <w:rFonts w:ascii="Arial" w:hAnsi="Arial" w:cs="Arial"/>
          <w:sz w:val="24"/>
          <w:szCs w:val="24"/>
        </w:rPr>
      </w:pPr>
      <w:r>
        <w:rPr>
          <w:rFonts w:ascii="Arial" w:hAnsi="Arial" w:cs="Arial"/>
          <w:sz w:val="24"/>
          <w:szCs w:val="24"/>
        </w:rPr>
        <w:t>section 29</w:t>
      </w:r>
      <w:r w:rsidR="009B4801">
        <w:rPr>
          <w:rFonts w:ascii="Arial" w:hAnsi="Arial" w:cs="Arial"/>
          <w:sz w:val="24"/>
          <w:szCs w:val="24"/>
        </w:rPr>
        <w:t xml:space="preserve"> shall be </w:t>
      </w:r>
      <w:r w:rsidR="00E036B8" w:rsidRPr="00D63C87">
        <w:rPr>
          <w:rFonts w:ascii="Arial" w:hAnsi="Arial" w:cs="Arial"/>
          <w:sz w:val="24"/>
          <w:szCs w:val="24"/>
        </w:rPr>
        <w:t>re</w:t>
      </w:r>
      <w:r w:rsidR="00D1081C">
        <w:rPr>
          <w:rFonts w:ascii="Arial" w:hAnsi="Arial" w:cs="Arial"/>
          <w:sz w:val="24"/>
          <w:szCs w:val="24"/>
        </w:rPr>
        <w:t>-</w:t>
      </w:r>
      <w:r w:rsidR="00E036B8" w:rsidRPr="00D63C87">
        <w:rPr>
          <w:rFonts w:ascii="Arial" w:hAnsi="Arial" w:cs="Arial"/>
          <w:sz w:val="24"/>
          <w:szCs w:val="24"/>
        </w:rPr>
        <w:t xml:space="preserve">numbered as sub-section (1) </w:t>
      </w:r>
      <w:r w:rsidR="009B4801">
        <w:rPr>
          <w:rFonts w:ascii="Arial" w:hAnsi="Arial" w:cs="Arial"/>
          <w:sz w:val="24"/>
          <w:szCs w:val="24"/>
        </w:rPr>
        <w:t xml:space="preserve">of that section </w:t>
      </w:r>
      <w:r w:rsidR="00E036B8" w:rsidRPr="00D63C87">
        <w:rPr>
          <w:rFonts w:ascii="Arial" w:hAnsi="Arial" w:cs="Arial"/>
          <w:sz w:val="24"/>
          <w:szCs w:val="24"/>
        </w:rPr>
        <w:t>and thereafter t</w:t>
      </w:r>
      <w:r w:rsidR="009B4801">
        <w:rPr>
          <w:rFonts w:ascii="Arial" w:hAnsi="Arial" w:cs="Arial"/>
          <w:sz w:val="24"/>
          <w:szCs w:val="24"/>
        </w:rPr>
        <w:t>he following new sub-section</w:t>
      </w:r>
      <w:r w:rsidR="00E036B8" w:rsidRPr="00D63C87">
        <w:rPr>
          <w:rFonts w:ascii="Arial" w:hAnsi="Arial" w:cs="Arial"/>
          <w:sz w:val="24"/>
          <w:szCs w:val="24"/>
        </w:rPr>
        <w:t xml:space="preserve"> shall be added, namely:-</w:t>
      </w:r>
    </w:p>
    <w:p w:rsidR="00E036B8" w:rsidRPr="00D63C87" w:rsidRDefault="00E036B8" w:rsidP="00D63C87">
      <w:pPr>
        <w:spacing w:after="0"/>
        <w:ind w:left="1440" w:firstLine="720"/>
        <w:jc w:val="both"/>
        <w:rPr>
          <w:rFonts w:ascii="Arial" w:hAnsi="Arial" w:cs="Arial"/>
          <w:sz w:val="24"/>
          <w:szCs w:val="24"/>
        </w:rPr>
      </w:pPr>
      <w:r w:rsidRPr="00D63C87">
        <w:rPr>
          <w:rFonts w:ascii="Arial" w:hAnsi="Arial" w:cs="Arial"/>
          <w:sz w:val="24"/>
          <w:szCs w:val="24"/>
        </w:rPr>
        <w:t>“(2) The sale proceeds of abandoned property, including the amounts already received, shall be deposited in the Federal Consolidated Fund:</w:t>
      </w:r>
    </w:p>
    <w:p w:rsidR="00E036B8" w:rsidRPr="00D63C87" w:rsidRDefault="00E036B8" w:rsidP="00D63C87">
      <w:pPr>
        <w:pStyle w:val="ListParagraph"/>
        <w:spacing w:after="0"/>
        <w:ind w:left="1440" w:firstLine="720"/>
        <w:jc w:val="both"/>
        <w:rPr>
          <w:rFonts w:ascii="Arial" w:hAnsi="Arial" w:cs="Arial"/>
          <w:sz w:val="24"/>
          <w:szCs w:val="24"/>
        </w:rPr>
      </w:pPr>
      <w:r w:rsidRPr="00D63C87">
        <w:rPr>
          <w:rFonts w:ascii="Arial" w:hAnsi="Arial" w:cs="Arial"/>
          <w:sz w:val="24"/>
          <w:szCs w:val="24"/>
        </w:rPr>
        <w:t>Provided that the deposited amounts shall in the prescribed manner be refunded in the light of any court order, international settlement, etc.”</w:t>
      </w:r>
      <w:r w:rsidR="009B4801">
        <w:rPr>
          <w:rFonts w:ascii="Arial" w:hAnsi="Arial" w:cs="Arial"/>
          <w:sz w:val="24"/>
          <w:szCs w:val="24"/>
        </w:rPr>
        <w:t>.</w:t>
      </w:r>
    </w:p>
    <w:p w:rsidR="00E036B8" w:rsidRPr="00D63C87" w:rsidRDefault="009B4801" w:rsidP="00D63C87">
      <w:pPr>
        <w:pStyle w:val="Bud-1"/>
        <w:spacing w:after="0"/>
        <w:ind w:left="0"/>
        <w:jc w:val="both"/>
        <w:rPr>
          <w:rFonts w:cs="Arial"/>
          <w:szCs w:val="24"/>
        </w:rPr>
      </w:pPr>
      <w:r>
        <w:rPr>
          <w:rFonts w:cs="Arial"/>
          <w:b/>
          <w:bCs/>
          <w:szCs w:val="24"/>
        </w:rPr>
        <w:t>Amendment of</w:t>
      </w:r>
      <w:r w:rsidR="00E036B8" w:rsidRPr="00D63C87">
        <w:rPr>
          <w:rFonts w:cs="Arial"/>
          <w:b/>
          <w:bCs/>
          <w:szCs w:val="24"/>
        </w:rPr>
        <w:t xml:space="preserve"> Pakistan Civil Aviation Authority Ordinance, 1982 (XXX of 1982).- </w:t>
      </w:r>
      <w:r w:rsidR="00E036B8" w:rsidRPr="00D63C87">
        <w:rPr>
          <w:rFonts w:cs="Arial"/>
          <w:szCs w:val="24"/>
        </w:rPr>
        <w:t>In the Pakistan Civil Aviation Authority Ordinance, 1982 (XXX of 1982), after section 15, the following new section shall be inserted, namely:-</w:t>
      </w:r>
    </w:p>
    <w:p w:rsidR="00E036B8" w:rsidRPr="00D63C87" w:rsidRDefault="00E036B8" w:rsidP="00D63C87">
      <w:pPr>
        <w:pStyle w:val="ListParagraph"/>
        <w:spacing w:after="0"/>
        <w:ind w:firstLine="720"/>
        <w:jc w:val="both"/>
        <w:rPr>
          <w:rFonts w:ascii="Arial" w:hAnsi="Arial" w:cs="Arial"/>
          <w:sz w:val="24"/>
          <w:szCs w:val="24"/>
        </w:rPr>
      </w:pPr>
      <w:r w:rsidRPr="00D63C87">
        <w:rPr>
          <w:rFonts w:ascii="Arial" w:hAnsi="Arial" w:cs="Arial"/>
          <w:b/>
          <w:sz w:val="24"/>
          <w:szCs w:val="24"/>
        </w:rPr>
        <w:t>“15A. Surplus to be remitted to Federal Consolidated Fund.-</w:t>
      </w:r>
      <w:r w:rsidRPr="00D63C87">
        <w:rPr>
          <w:rFonts w:ascii="Arial" w:hAnsi="Arial" w:cs="Arial"/>
          <w:sz w:val="24"/>
          <w:szCs w:val="24"/>
        </w:rPr>
        <w:t xml:space="preserve"> Any surplus of receipts over the actual expenditure in a year, after payment of tax, shall be remitted to the Federal Consolidated Fund (FCF) and any deficit from the actual expenditure shall be made up by the Federal Government to the extent of funds deposited in FCF.”</w:t>
      </w:r>
      <w:r w:rsidR="009B4801">
        <w:rPr>
          <w:rFonts w:ascii="Arial" w:hAnsi="Arial" w:cs="Arial"/>
          <w:sz w:val="24"/>
          <w:szCs w:val="24"/>
        </w:rPr>
        <w:t>.</w:t>
      </w:r>
    </w:p>
    <w:p w:rsidR="00E036B8" w:rsidRPr="00D63C87" w:rsidRDefault="009B4801" w:rsidP="00D63C87">
      <w:pPr>
        <w:pStyle w:val="Bud-1"/>
        <w:spacing w:after="0"/>
        <w:ind w:left="0"/>
        <w:jc w:val="both"/>
        <w:rPr>
          <w:rFonts w:cs="Arial"/>
          <w:szCs w:val="24"/>
        </w:rPr>
      </w:pPr>
      <w:r>
        <w:rPr>
          <w:rFonts w:cs="Arial"/>
          <w:b/>
          <w:szCs w:val="24"/>
        </w:rPr>
        <w:t>Amendments of</w:t>
      </w:r>
      <w:r w:rsidR="00E036B8" w:rsidRPr="00D63C87">
        <w:rPr>
          <w:rFonts w:cs="Arial"/>
          <w:b/>
          <w:szCs w:val="24"/>
        </w:rPr>
        <w:t xml:space="preserve"> National Database and Registration Authority Ordinance, 2000 (VIII of 2000</w:t>
      </w:r>
      <w:r w:rsidR="00E036B8" w:rsidRPr="00D63C87">
        <w:rPr>
          <w:rFonts w:cs="Arial"/>
          <w:szCs w:val="24"/>
        </w:rPr>
        <w:t xml:space="preserve">). - In the National Database and Registration Authority Ordinance, 2000 (VIII of 2000).- </w:t>
      </w:r>
    </w:p>
    <w:p w:rsidR="00E036B8" w:rsidRPr="00D63C87" w:rsidRDefault="00E036B8" w:rsidP="009B4801">
      <w:pPr>
        <w:pStyle w:val="Bud-2"/>
      </w:pPr>
      <w:r w:rsidRPr="00D63C87">
        <w:t xml:space="preserve"> after section 26, the following new section shall be inserted, namely:-</w:t>
      </w:r>
    </w:p>
    <w:p w:rsidR="00E036B8" w:rsidRPr="00D63C87" w:rsidRDefault="00E036B8" w:rsidP="00D63C87">
      <w:pPr>
        <w:pStyle w:val="ListParagraph"/>
        <w:spacing w:after="0"/>
        <w:ind w:left="1530" w:right="27" w:firstLine="630"/>
        <w:jc w:val="both"/>
        <w:rPr>
          <w:rFonts w:ascii="Arial" w:hAnsi="Arial" w:cs="Arial"/>
          <w:sz w:val="24"/>
          <w:szCs w:val="24"/>
        </w:rPr>
      </w:pPr>
      <w:r w:rsidRPr="00D63C87">
        <w:rPr>
          <w:rFonts w:ascii="Arial" w:hAnsi="Arial" w:cs="Arial"/>
          <w:sz w:val="24"/>
          <w:szCs w:val="24"/>
        </w:rPr>
        <w:t>"</w:t>
      </w:r>
      <w:r w:rsidRPr="00D63C87">
        <w:rPr>
          <w:rFonts w:ascii="Arial" w:hAnsi="Arial" w:cs="Arial"/>
          <w:b/>
          <w:bCs/>
          <w:sz w:val="24"/>
          <w:szCs w:val="24"/>
        </w:rPr>
        <w:t>26A. Surplus to be remitted to Federal Consolidated Fund</w:t>
      </w:r>
      <w:r w:rsidRPr="00D63C87">
        <w:rPr>
          <w:rFonts w:ascii="Arial" w:hAnsi="Arial" w:cs="Arial"/>
          <w:sz w:val="24"/>
          <w:szCs w:val="24"/>
        </w:rPr>
        <w:t xml:space="preserve">.- Any surplus of receipts over the actual expenditure in a year, after payment of tax, shall be remitted to the Federal Consolidated Fund (FCF) and any deficit from the actual expenditure shall be made up by the Federal Government to the extent of funds deposited in FCF." ;and </w:t>
      </w:r>
    </w:p>
    <w:p w:rsidR="00E036B8" w:rsidRPr="00D63C87" w:rsidRDefault="00E036B8" w:rsidP="009B4801">
      <w:pPr>
        <w:pStyle w:val="Bud-2"/>
      </w:pPr>
      <w:r w:rsidRPr="00D63C87">
        <w:t>after section 30, the following new se</w:t>
      </w:r>
      <w:r w:rsidR="009B4801">
        <w:t>ction shall be inserted, namely:-</w:t>
      </w:r>
    </w:p>
    <w:p w:rsidR="00480DE9" w:rsidRPr="00D63C87" w:rsidRDefault="00E036B8" w:rsidP="00D63C87">
      <w:pPr>
        <w:pStyle w:val="ListParagraph"/>
        <w:spacing w:after="0"/>
        <w:ind w:left="1530" w:right="27"/>
        <w:jc w:val="both"/>
        <w:rPr>
          <w:rFonts w:ascii="Arial" w:hAnsi="Arial" w:cs="Arial"/>
          <w:sz w:val="24"/>
          <w:szCs w:val="24"/>
        </w:rPr>
      </w:pPr>
      <w:r w:rsidRPr="00D63C87">
        <w:rPr>
          <w:rFonts w:ascii="Arial" w:hAnsi="Arial" w:cs="Arial"/>
          <w:sz w:val="24"/>
          <w:szCs w:val="24"/>
        </w:rPr>
        <w:tab/>
      </w:r>
      <w:r w:rsidRPr="00D63C87">
        <w:rPr>
          <w:rFonts w:ascii="Arial" w:hAnsi="Arial" w:cs="Arial"/>
          <w:b/>
          <w:sz w:val="24"/>
          <w:szCs w:val="24"/>
        </w:rPr>
        <w:t>“30A. Fines and penalties to be credited to the Federal Consolidated Fund.-</w:t>
      </w:r>
      <w:r w:rsidRPr="00D63C87">
        <w:rPr>
          <w:rFonts w:ascii="Arial" w:hAnsi="Arial" w:cs="Arial"/>
          <w:sz w:val="24"/>
          <w:szCs w:val="24"/>
        </w:rPr>
        <w:t xml:space="preserve"> All fines and penalties recovered by the Authority shall be credited to the Federal Consolidated Fund.”</w:t>
      </w:r>
      <w:r w:rsidR="009B4801">
        <w:rPr>
          <w:rFonts w:ascii="Arial" w:hAnsi="Arial" w:cs="Arial"/>
          <w:sz w:val="24"/>
          <w:szCs w:val="24"/>
        </w:rPr>
        <w:t>.</w:t>
      </w:r>
    </w:p>
    <w:p w:rsidR="00333B96" w:rsidRPr="00D63C87" w:rsidRDefault="009B4801" w:rsidP="00D63C87">
      <w:pPr>
        <w:pStyle w:val="Bud-1"/>
        <w:spacing w:after="0"/>
        <w:ind w:left="0"/>
        <w:jc w:val="both"/>
        <w:rPr>
          <w:rFonts w:cs="Arial"/>
          <w:szCs w:val="24"/>
        </w:rPr>
      </w:pPr>
      <w:r>
        <w:rPr>
          <w:rFonts w:cs="Arial"/>
          <w:b/>
          <w:szCs w:val="24"/>
        </w:rPr>
        <w:t>Amendments of</w:t>
      </w:r>
      <w:r w:rsidR="00333B96" w:rsidRPr="00D63C87">
        <w:rPr>
          <w:rFonts w:cs="Arial"/>
          <w:b/>
          <w:szCs w:val="24"/>
        </w:rPr>
        <w:t xml:space="preserve"> Sales Tax Act, 1990</w:t>
      </w:r>
      <w:r w:rsidR="00333B96" w:rsidRPr="00D63C87">
        <w:rPr>
          <w:rFonts w:cs="Arial"/>
          <w:szCs w:val="24"/>
        </w:rPr>
        <w:t>.— In the Sales Tax Act, 1990, the following further amendments shall be made, namely:-</w:t>
      </w:r>
    </w:p>
    <w:p w:rsidR="00D554AA" w:rsidRPr="00D63C87" w:rsidRDefault="00D554AA" w:rsidP="00D63C87">
      <w:pPr>
        <w:pStyle w:val="Bud-1"/>
        <w:numPr>
          <w:ilvl w:val="0"/>
          <w:numId w:val="0"/>
        </w:numPr>
        <w:spacing w:after="0"/>
        <w:ind w:left="720"/>
        <w:rPr>
          <w:rFonts w:cs="Arial"/>
          <w:szCs w:val="24"/>
          <w:lang w:val="en-GB"/>
        </w:rPr>
      </w:pPr>
      <w:r w:rsidRPr="00D63C87">
        <w:rPr>
          <w:rFonts w:cs="Arial"/>
          <w:szCs w:val="24"/>
          <w:lang w:val="en-GB"/>
        </w:rPr>
        <w:t>(1)</w:t>
      </w:r>
      <w:r w:rsidRPr="00D63C87">
        <w:rPr>
          <w:rFonts w:cs="Arial"/>
          <w:szCs w:val="24"/>
          <w:lang w:val="en-GB"/>
        </w:rPr>
        <w:tab/>
        <w:t>in section 2,–</w:t>
      </w:r>
    </w:p>
    <w:p w:rsidR="00D554AA" w:rsidRPr="00D63C87" w:rsidRDefault="00D554AA" w:rsidP="00D63C87">
      <w:pPr>
        <w:pStyle w:val="Bud-1"/>
        <w:numPr>
          <w:ilvl w:val="0"/>
          <w:numId w:val="0"/>
        </w:numPr>
        <w:spacing w:after="0"/>
        <w:ind w:left="1440"/>
        <w:jc w:val="both"/>
        <w:rPr>
          <w:rFonts w:cs="Arial"/>
          <w:szCs w:val="24"/>
          <w:lang w:val="en-GB"/>
        </w:rPr>
      </w:pPr>
      <w:r w:rsidRPr="00D63C87">
        <w:rPr>
          <w:rFonts w:cs="Arial"/>
          <w:szCs w:val="24"/>
          <w:lang w:val="en-GB"/>
        </w:rPr>
        <w:t>(a)</w:t>
      </w:r>
      <w:r w:rsidRPr="00D63C87">
        <w:rPr>
          <w:rFonts w:cs="Arial"/>
          <w:szCs w:val="24"/>
          <w:lang w:val="en-GB"/>
        </w:rPr>
        <w:tab/>
        <w:t>for clause (5AB), the following shall be substituted, namely:–</w:t>
      </w:r>
    </w:p>
    <w:p w:rsidR="00D554AA" w:rsidRPr="00D63C87" w:rsidRDefault="00D554AA" w:rsidP="00D63C87">
      <w:pPr>
        <w:pStyle w:val="Bud-1"/>
        <w:numPr>
          <w:ilvl w:val="0"/>
          <w:numId w:val="0"/>
        </w:numPr>
        <w:spacing w:after="0"/>
        <w:ind w:left="2160"/>
        <w:rPr>
          <w:rFonts w:cs="Arial"/>
          <w:szCs w:val="24"/>
          <w:lang w:val="en-GB"/>
        </w:rPr>
      </w:pPr>
      <w:r w:rsidRPr="00D63C87">
        <w:rPr>
          <w:rFonts w:cs="Arial"/>
          <w:szCs w:val="24"/>
          <w:lang w:val="en-GB"/>
        </w:rPr>
        <w:t>“(5AB)</w:t>
      </w:r>
      <w:r w:rsidRPr="00D63C87">
        <w:rPr>
          <w:rFonts w:cs="Arial"/>
          <w:szCs w:val="24"/>
          <w:lang w:val="en-GB"/>
        </w:rPr>
        <w:tab/>
        <w:t>“cottage industry” means a manufacturing concern, which fulfils each of following conditions, namely:−</w:t>
      </w:r>
    </w:p>
    <w:p w:rsidR="00D554AA" w:rsidRPr="00D63C87" w:rsidRDefault="00D554AA" w:rsidP="00E6794D">
      <w:pPr>
        <w:pStyle w:val="Bud-1"/>
        <w:numPr>
          <w:ilvl w:val="0"/>
          <w:numId w:val="0"/>
        </w:numPr>
        <w:spacing w:after="0"/>
        <w:ind w:left="2880" w:hanging="720"/>
        <w:jc w:val="both"/>
        <w:rPr>
          <w:rFonts w:cs="Arial"/>
          <w:szCs w:val="24"/>
          <w:lang w:val="en-GB"/>
        </w:rPr>
      </w:pPr>
      <w:bookmarkStart w:id="6" w:name="_Hlk11020608"/>
      <w:r w:rsidRPr="00D63C87">
        <w:rPr>
          <w:rFonts w:cs="Arial"/>
          <w:szCs w:val="24"/>
          <w:lang w:val="en-GB"/>
        </w:rPr>
        <w:t>(a)</w:t>
      </w:r>
      <w:r w:rsidRPr="00D63C87">
        <w:rPr>
          <w:rFonts w:cs="Arial"/>
          <w:szCs w:val="24"/>
          <w:lang w:val="en-GB"/>
        </w:rPr>
        <w:tab/>
        <w:t>does not have an industrial gas or electricity connection;</w:t>
      </w:r>
    </w:p>
    <w:p w:rsidR="00D554AA" w:rsidRPr="00D63C87" w:rsidRDefault="00D554AA" w:rsidP="00E6794D">
      <w:pPr>
        <w:pStyle w:val="Bud-1"/>
        <w:numPr>
          <w:ilvl w:val="0"/>
          <w:numId w:val="0"/>
        </w:numPr>
        <w:spacing w:after="0"/>
        <w:ind w:left="2880" w:hanging="720"/>
        <w:jc w:val="both"/>
        <w:rPr>
          <w:rFonts w:cs="Arial"/>
          <w:szCs w:val="24"/>
          <w:lang w:val="en-GB"/>
        </w:rPr>
      </w:pPr>
      <w:r w:rsidRPr="00D63C87">
        <w:rPr>
          <w:rFonts w:cs="Arial"/>
          <w:szCs w:val="24"/>
          <w:lang w:val="en-GB"/>
        </w:rPr>
        <w:t>(b)</w:t>
      </w:r>
      <w:r w:rsidRPr="00D63C87">
        <w:rPr>
          <w:rFonts w:cs="Arial"/>
          <w:szCs w:val="24"/>
          <w:lang w:val="en-GB"/>
        </w:rPr>
        <w:tab/>
        <w:t>is located in a residential area;</w:t>
      </w:r>
    </w:p>
    <w:p w:rsidR="00D554AA" w:rsidRPr="00D63C87" w:rsidRDefault="00D554AA" w:rsidP="00E6794D">
      <w:pPr>
        <w:pStyle w:val="Bud-1"/>
        <w:numPr>
          <w:ilvl w:val="0"/>
          <w:numId w:val="0"/>
        </w:numPr>
        <w:spacing w:after="0"/>
        <w:ind w:left="2880" w:hanging="720"/>
        <w:jc w:val="both"/>
        <w:rPr>
          <w:rFonts w:cs="Arial"/>
          <w:szCs w:val="24"/>
          <w:lang w:val="en-GB"/>
        </w:rPr>
      </w:pPr>
      <w:r w:rsidRPr="00D63C87">
        <w:rPr>
          <w:rFonts w:cs="Arial"/>
          <w:szCs w:val="24"/>
          <w:lang w:val="en-GB"/>
        </w:rPr>
        <w:t>(c)</w:t>
      </w:r>
      <w:r w:rsidRPr="00D63C87">
        <w:rPr>
          <w:rFonts w:cs="Arial"/>
          <w:szCs w:val="24"/>
          <w:lang w:val="en-GB"/>
        </w:rPr>
        <w:tab/>
        <w:t xml:space="preserve">does not have a total labour force of more than ten workers; and </w:t>
      </w:r>
    </w:p>
    <w:p w:rsidR="00D554AA" w:rsidRPr="00D63C87" w:rsidRDefault="00D554AA" w:rsidP="00E6794D">
      <w:pPr>
        <w:pStyle w:val="Bud-1"/>
        <w:numPr>
          <w:ilvl w:val="0"/>
          <w:numId w:val="0"/>
        </w:numPr>
        <w:spacing w:after="0"/>
        <w:ind w:left="2880" w:hanging="720"/>
        <w:jc w:val="both"/>
        <w:rPr>
          <w:rFonts w:cs="Arial"/>
          <w:szCs w:val="24"/>
          <w:lang w:val="en-GB"/>
        </w:rPr>
      </w:pPr>
      <w:r w:rsidRPr="00D63C87">
        <w:rPr>
          <w:rFonts w:cs="Arial"/>
          <w:szCs w:val="24"/>
          <w:lang w:val="en-GB"/>
        </w:rPr>
        <w:t>(d)</w:t>
      </w:r>
      <w:r w:rsidRPr="00D63C87">
        <w:rPr>
          <w:rFonts w:cs="Arial"/>
          <w:szCs w:val="24"/>
          <w:lang w:val="en-GB"/>
        </w:rPr>
        <w:tab/>
        <w:t>annual turnover from all supplies does not</w:t>
      </w:r>
      <w:r w:rsidR="00CD36A2">
        <w:rPr>
          <w:rFonts w:cs="Arial"/>
          <w:szCs w:val="24"/>
          <w:lang w:val="en-GB"/>
        </w:rPr>
        <w:t xml:space="preserve"> exceed three million R</w:t>
      </w:r>
      <w:r w:rsidRPr="00D63C87">
        <w:rPr>
          <w:rFonts w:cs="Arial"/>
          <w:szCs w:val="24"/>
          <w:lang w:val="en-GB"/>
        </w:rPr>
        <w:t>upees;”;</w:t>
      </w:r>
    </w:p>
    <w:bookmarkEnd w:id="6"/>
    <w:p w:rsidR="00D554AA" w:rsidRPr="00D63C87" w:rsidRDefault="00D554AA" w:rsidP="00D63C87">
      <w:pPr>
        <w:pStyle w:val="Bud-1"/>
        <w:numPr>
          <w:ilvl w:val="0"/>
          <w:numId w:val="0"/>
        </w:numPr>
        <w:spacing w:after="0"/>
        <w:ind w:left="1440"/>
        <w:rPr>
          <w:rFonts w:cs="Arial"/>
          <w:szCs w:val="24"/>
          <w:lang w:val="en-GB"/>
        </w:rPr>
      </w:pPr>
      <w:r w:rsidRPr="00D63C87">
        <w:rPr>
          <w:rFonts w:cs="Arial"/>
          <w:szCs w:val="24"/>
          <w:lang w:val="en-GB"/>
        </w:rPr>
        <w:t>(b)</w:t>
      </w:r>
      <w:r w:rsidRPr="00D63C87">
        <w:rPr>
          <w:rFonts w:cs="Arial"/>
          <w:szCs w:val="24"/>
          <w:lang w:val="en-GB"/>
        </w:rPr>
        <w:tab/>
        <w:t>in clause (11A),−</w:t>
      </w:r>
    </w:p>
    <w:p w:rsidR="00D554AA" w:rsidRPr="00D63C87" w:rsidRDefault="00D554AA" w:rsidP="00D63C87">
      <w:pPr>
        <w:pStyle w:val="Bud-1"/>
        <w:numPr>
          <w:ilvl w:val="0"/>
          <w:numId w:val="0"/>
        </w:numPr>
        <w:spacing w:after="0"/>
        <w:ind w:left="2160"/>
        <w:rPr>
          <w:rFonts w:cs="Arial"/>
          <w:szCs w:val="24"/>
          <w:lang w:val="en-GB"/>
        </w:rPr>
      </w:pPr>
      <w:r w:rsidRPr="00D63C87">
        <w:rPr>
          <w:rFonts w:cs="Arial"/>
          <w:szCs w:val="24"/>
          <w:lang w:val="en-GB"/>
        </w:rPr>
        <w:t>(i)</w:t>
      </w:r>
      <w:r w:rsidRPr="00D63C87">
        <w:rPr>
          <w:rFonts w:cs="Arial"/>
          <w:szCs w:val="24"/>
          <w:lang w:val="en-GB"/>
        </w:rPr>
        <w:tab/>
        <w:t>the expression “(Private)” shall be omitted; and</w:t>
      </w:r>
    </w:p>
    <w:p w:rsidR="00D554AA" w:rsidRPr="00D63C87" w:rsidRDefault="00D554AA" w:rsidP="00D63C87">
      <w:pPr>
        <w:pStyle w:val="Bud-1"/>
        <w:numPr>
          <w:ilvl w:val="0"/>
          <w:numId w:val="0"/>
        </w:numPr>
        <w:spacing w:after="0"/>
        <w:ind w:left="2880" w:hanging="720"/>
        <w:jc w:val="both"/>
        <w:rPr>
          <w:rFonts w:cs="Arial"/>
          <w:szCs w:val="24"/>
          <w:lang w:val="en-GB"/>
        </w:rPr>
      </w:pPr>
      <w:r w:rsidRPr="00D63C87">
        <w:rPr>
          <w:rFonts w:cs="Arial"/>
          <w:szCs w:val="24"/>
          <w:lang w:val="en-GB"/>
        </w:rPr>
        <w:t>(ii)</w:t>
      </w:r>
      <w:r w:rsidRPr="00D63C87">
        <w:rPr>
          <w:rFonts w:cs="Arial"/>
          <w:szCs w:val="24"/>
          <w:lang w:val="en-GB"/>
        </w:rPr>
        <w:tab/>
        <w:t>for the expression “Companies Ordinance, 1984 (XLVII of 1984)”, the expression “Companies Act, 2017 (XIX of 2017)” shall be substituted;</w:t>
      </w:r>
    </w:p>
    <w:p w:rsidR="00D554AA" w:rsidRPr="00D63C87" w:rsidRDefault="00D554AA" w:rsidP="00D63C87">
      <w:pPr>
        <w:pStyle w:val="Bud-1"/>
        <w:numPr>
          <w:ilvl w:val="0"/>
          <w:numId w:val="0"/>
        </w:numPr>
        <w:spacing w:after="0"/>
        <w:ind w:left="2160" w:hanging="720"/>
        <w:jc w:val="both"/>
        <w:rPr>
          <w:rFonts w:cs="Arial"/>
          <w:szCs w:val="24"/>
          <w:lang w:val="en-GB"/>
        </w:rPr>
      </w:pPr>
      <w:r w:rsidRPr="00D63C87">
        <w:rPr>
          <w:rFonts w:cs="Arial"/>
          <w:szCs w:val="24"/>
          <w:lang w:val="en-GB"/>
        </w:rPr>
        <w:t>(c)</w:t>
      </w:r>
      <w:r w:rsidRPr="00D63C87">
        <w:rPr>
          <w:rFonts w:cs="Arial"/>
          <w:szCs w:val="24"/>
          <w:lang w:val="en-GB"/>
        </w:rPr>
        <w:tab/>
        <w:t>in clause (27), after the word “manufacturer”, the expression “or importer, in case of imported goods” shall be inserted;</w:t>
      </w:r>
    </w:p>
    <w:p w:rsidR="00D554AA" w:rsidRPr="00D63C87" w:rsidRDefault="00D554AA" w:rsidP="00D63C87">
      <w:pPr>
        <w:pStyle w:val="Bud-1"/>
        <w:numPr>
          <w:ilvl w:val="0"/>
          <w:numId w:val="0"/>
        </w:numPr>
        <w:spacing w:after="0"/>
        <w:ind w:left="2160" w:hanging="720"/>
        <w:rPr>
          <w:rFonts w:cs="Arial"/>
          <w:szCs w:val="24"/>
          <w:lang w:val="en-GB"/>
        </w:rPr>
      </w:pPr>
      <w:r w:rsidRPr="00D63C87">
        <w:rPr>
          <w:rFonts w:cs="Arial"/>
          <w:szCs w:val="24"/>
          <w:lang w:val="en-GB"/>
        </w:rPr>
        <w:t>(d)</w:t>
      </w:r>
      <w:r w:rsidRPr="00D63C87">
        <w:rPr>
          <w:rFonts w:cs="Arial"/>
          <w:szCs w:val="24"/>
          <w:lang w:val="en-GB"/>
        </w:rPr>
        <w:tab/>
        <w:t>in clause (33), in the proviso, for the words “Federal Government”, the expression “Board, with the approval of the Federal Minister-in-charge,” shall be substituted;</w:t>
      </w:r>
    </w:p>
    <w:p w:rsidR="00D554AA" w:rsidRPr="00D63C87" w:rsidRDefault="00D554AA" w:rsidP="00D63C87">
      <w:pPr>
        <w:pStyle w:val="Bud-1"/>
        <w:numPr>
          <w:ilvl w:val="0"/>
          <w:numId w:val="0"/>
        </w:numPr>
        <w:spacing w:after="0"/>
        <w:ind w:left="2160" w:hanging="720"/>
        <w:jc w:val="both"/>
        <w:rPr>
          <w:rFonts w:cs="Arial"/>
          <w:szCs w:val="24"/>
          <w:lang w:val="en-GB"/>
        </w:rPr>
      </w:pPr>
      <w:r w:rsidRPr="00D63C87">
        <w:rPr>
          <w:rFonts w:cs="Arial"/>
          <w:szCs w:val="24"/>
          <w:lang w:val="en-GB"/>
        </w:rPr>
        <w:t>(e)</w:t>
      </w:r>
      <w:r w:rsidRPr="00D63C87">
        <w:rPr>
          <w:rFonts w:cs="Arial"/>
          <w:szCs w:val="24"/>
          <w:lang w:val="en-GB"/>
        </w:rPr>
        <w:tab/>
        <w:t>in clause (43), for the words “Federal Government”, the expression “Board, with the approval of the Federal Minister-in-charge,” shall be substituted;</w:t>
      </w:r>
    </w:p>
    <w:p w:rsidR="00D554AA" w:rsidRPr="00D63C87" w:rsidRDefault="00D554AA" w:rsidP="00D63C87">
      <w:pPr>
        <w:pStyle w:val="Bud-1"/>
        <w:numPr>
          <w:ilvl w:val="0"/>
          <w:numId w:val="0"/>
        </w:numPr>
        <w:spacing w:after="0"/>
        <w:ind w:left="1440"/>
        <w:rPr>
          <w:rFonts w:cs="Arial"/>
          <w:szCs w:val="24"/>
          <w:lang w:val="en-GB"/>
        </w:rPr>
      </w:pPr>
      <w:r w:rsidRPr="00D63C87">
        <w:rPr>
          <w:rFonts w:cs="Arial"/>
          <w:szCs w:val="24"/>
          <w:lang w:val="en-GB"/>
        </w:rPr>
        <w:t>(f)</w:t>
      </w:r>
      <w:r w:rsidRPr="00D63C87">
        <w:rPr>
          <w:rFonts w:cs="Arial"/>
          <w:szCs w:val="24"/>
          <w:lang w:val="en-GB"/>
        </w:rPr>
        <w:tab/>
        <w:t>in clause (43A),–</w:t>
      </w:r>
    </w:p>
    <w:p w:rsidR="00D554AA" w:rsidRPr="00D63C87" w:rsidRDefault="00D554AA" w:rsidP="00D63C87">
      <w:pPr>
        <w:pStyle w:val="Bud-1"/>
        <w:numPr>
          <w:ilvl w:val="0"/>
          <w:numId w:val="0"/>
        </w:numPr>
        <w:spacing w:after="0"/>
        <w:ind w:left="2880" w:hanging="720"/>
        <w:rPr>
          <w:rFonts w:cs="Arial"/>
          <w:szCs w:val="24"/>
          <w:lang w:val="en-GB"/>
        </w:rPr>
      </w:pPr>
      <w:r w:rsidRPr="00D63C87">
        <w:rPr>
          <w:rFonts w:cs="Arial"/>
          <w:szCs w:val="24"/>
          <w:lang w:val="en-GB"/>
        </w:rPr>
        <w:t>(i)</w:t>
      </w:r>
      <w:r w:rsidRPr="00D63C87">
        <w:rPr>
          <w:rFonts w:cs="Arial"/>
          <w:szCs w:val="24"/>
          <w:lang w:val="en-GB"/>
        </w:rPr>
        <w:tab/>
        <w:t>in sub-clause (c), the word “and” at the end shall be omitted; and</w:t>
      </w:r>
    </w:p>
    <w:p w:rsidR="00D554AA" w:rsidRPr="00D63C87" w:rsidRDefault="00D554AA" w:rsidP="00D63C87">
      <w:pPr>
        <w:pStyle w:val="Bud-1"/>
        <w:numPr>
          <w:ilvl w:val="0"/>
          <w:numId w:val="0"/>
        </w:numPr>
        <w:spacing w:after="0"/>
        <w:ind w:left="2880" w:hanging="720"/>
        <w:jc w:val="both"/>
        <w:rPr>
          <w:rFonts w:cs="Arial"/>
          <w:szCs w:val="24"/>
          <w:lang w:val="en-GB"/>
        </w:rPr>
      </w:pPr>
      <w:r w:rsidRPr="00D63C87">
        <w:rPr>
          <w:rFonts w:cs="Arial"/>
          <w:szCs w:val="24"/>
          <w:lang w:val="en-GB"/>
        </w:rPr>
        <w:t>(ii)</w:t>
      </w:r>
      <w:r w:rsidRPr="00D63C87">
        <w:rPr>
          <w:rFonts w:cs="Arial"/>
          <w:szCs w:val="24"/>
          <w:lang w:val="en-GB"/>
        </w:rPr>
        <w:tab/>
        <w:t>in sub-clause (d), after the semi-colon at the end, the word “and” shall be inserted, and thereafter the following new clause (e) shall be added, namely:–</w:t>
      </w:r>
    </w:p>
    <w:p w:rsidR="00D554AA" w:rsidRPr="00D63C87" w:rsidRDefault="00D554AA" w:rsidP="00CD36A2">
      <w:pPr>
        <w:pStyle w:val="Bud-1"/>
        <w:numPr>
          <w:ilvl w:val="0"/>
          <w:numId w:val="0"/>
        </w:numPr>
        <w:spacing w:after="0"/>
        <w:ind w:left="3600" w:hanging="720"/>
        <w:jc w:val="both"/>
        <w:rPr>
          <w:rFonts w:cs="Arial"/>
          <w:szCs w:val="24"/>
          <w:lang w:val="en-GB"/>
        </w:rPr>
      </w:pPr>
      <w:r w:rsidRPr="00D63C87">
        <w:rPr>
          <w:rFonts w:cs="Arial"/>
          <w:szCs w:val="24"/>
          <w:lang w:val="en-GB"/>
        </w:rPr>
        <w:t xml:space="preserve">“(e) </w:t>
      </w:r>
      <w:r w:rsidRPr="00D63C87">
        <w:rPr>
          <w:rFonts w:cs="Arial"/>
          <w:szCs w:val="24"/>
          <w:lang w:val="en-GB"/>
        </w:rPr>
        <w:tab/>
        <w:t>a retailer, whose shop measures one thousand square feet in area or more.”; and</w:t>
      </w:r>
    </w:p>
    <w:p w:rsidR="00D554AA" w:rsidRPr="00D63C87" w:rsidRDefault="00D554AA" w:rsidP="00D63C87">
      <w:pPr>
        <w:pStyle w:val="Bud-1"/>
        <w:numPr>
          <w:ilvl w:val="0"/>
          <w:numId w:val="0"/>
        </w:numPr>
        <w:spacing w:after="0"/>
        <w:ind w:left="1440"/>
        <w:rPr>
          <w:rFonts w:cs="Arial"/>
          <w:szCs w:val="24"/>
          <w:lang w:val="en-GB"/>
        </w:rPr>
      </w:pPr>
      <w:r w:rsidRPr="00D63C87">
        <w:rPr>
          <w:rFonts w:cs="Arial"/>
          <w:szCs w:val="24"/>
          <w:lang w:val="en-GB"/>
        </w:rPr>
        <w:t>(g)</w:t>
      </w:r>
      <w:r w:rsidRPr="00D63C87">
        <w:rPr>
          <w:rFonts w:cs="Arial"/>
          <w:szCs w:val="24"/>
          <w:lang w:val="en-GB"/>
        </w:rPr>
        <w:tab/>
        <w:t>in clause (46), −</w:t>
      </w:r>
    </w:p>
    <w:p w:rsidR="00D554AA" w:rsidRPr="00D63C87" w:rsidRDefault="00D554AA" w:rsidP="00D63C87">
      <w:pPr>
        <w:pStyle w:val="Bud-1"/>
        <w:numPr>
          <w:ilvl w:val="0"/>
          <w:numId w:val="0"/>
        </w:numPr>
        <w:spacing w:after="0"/>
        <w:ind w:left="2880" w:hanging="720"/>
        <w:jc w:val="both"/>
        <w:rPr>
          <w:rFonts w:cs="Arial"/>
          <w:szCs w:val="24"/>
          <w:lang w:val="en-GB"/>
        </w:rPr>
      </w:pPr>
      <w:r w:rsidRPr="00D63C87">
        <w:rPr>
          <w:rFonts w:cs="Arial"/>
          <w:szCs w:val="24"/>
          <w:lang w:val="en-GB"/>
        </w:rPr>
        <w:t>(i)</w:t>
      </w:r>
      <w:r w:rsidRPr="00D63C87">
        <w:rPr>
          <w:rFonts w:cs="Arial"/>
          <w:szCs w:val="24"/>
          <w:lang w:val="en-GB"/>
        </w:rPr>
        <w:tab/>
        <w:t xml:space="preserve">in sub-clause (d), after the word “goods”, the expression “excluding those as specified in the Third Schedule” shall be inserted; </w:t>
      </w:r>
    </w:p>
    <w:p w:rsidR="00D554AA" w:rsidRPr="00D63C87" w:rsidRDefault="00D554AA" w:rsidP="00D63C87">
      <w:pPr>
        <w:pStyle w:val="Bud-1"/>
        <w:numPr>
          <w:ilvl w:val="0"/>
          <w:numId w:val="0"/>
        </w:numPr>
        <w:spacing w:after="0"/>
        <w:ind w:left="2880" w:hanging="720"/>
        <w:rPr>
          <w:rFonts w:cs="Arial"/>
          <w:szCs w:val="24"/>
          <w:lang w:val="en-GB"/>
        </w:rPr>
      </w:pPr>
      <w:r w:rsidRPr="00D63C87">
        <w:rPr>
          <w:rFonts w:cs="Arial"/>
          <w:szCs w:val="24"/>
          <w:lang w:val="en-GB"/>
        </w:rPr>
        <w:t>(ii)</w:t>
      </w:r>
      <w:r w:rsidRPr="00D63C87">
        <w:rPr>
          <w:rFonts w:cs="Arial"/>
          <w:szCs w:val="24"/>
          <w:lang w:val="en-GB"/>
        </w:rPr>
        <w:tab/>
        <w:t xml:space="preserve">in sub-clause (e), the word “and” at the end shall be omitted;  </w:t>
      </w:r>
    </w:p>
    <w:p w:rsidR="00D554AA" w:rsidRPr="00D63C87" w:rsidRDefault="00D554AA" w:rsidP="00D63C87">
      <w:pPr>
        <w:pStyle w:val="Bud-1"/>
        <w:numPr>
          <w:ilvl w:val="0"/>
          <w:numId w:val="0"/>
        </w:numPr>
        <w:spacing w:after="0"/>
        <w:ind w:left="2880" w:hanging="720"/>
        <w:rPr>
          <w:rFonts w:cs="Arial"/>
          <w:szCs w:val="24"/>
          <w:lang w:val="en-GB"/>
        </w:rPr>
      </w:pPr>
      <w:r w:rsidRPr="00D63C87">
        <w:rPr>
          <w:rFonts w:cs="Arial"/>
          <w:szCs w:val="24"/>
          <w:lang w:val="en-GB"/>
        </w:rPr>
        <w:t>(iii)</w:t>
      </w:r>
      <w:r w:rsidRPr="00D63C87">
        <w:rPr>
          <w:rFonts w:cs="Arial"/>
          <w:szCs w:val="24"/>
          <w:lang w:val="en-GB"/>
        </w:rPr>
        <w:tab/>
        <w:t>for clause (f), the following shall be substituted, namely:−</w:t>
      </w:r>
    </w:p>
    <w:p w:rsidR="00D554AA" w:rsidRPr="00D63C87" w:rsidRDefault="00D554AA" w:rsidP="00CD36A2">
      <w:pPr>
        <w:pStyle w:val="Bud-1"/>
        <w:numPr>
          <w:ilvl w:val="0"/>
          <w:numId w:val="0"/>
        </w:numPr>
        <w:spacing w:after="0"/>
        <w:ind w:left="3600" w:hanging="720"/>
        <w:jc w:val="both"/>
        <w:rPr>
          <w:rFonts w:cs="Arial"/>
          <w:szCs w:val="24"/>
          <w:lang w:val="en-GB"/>
        </w:rPr>
      </w:pPr>
      <w:r w:rsidRPr="00D63C87">
        <w:rPr>
          <w:rFonts w:cs="Arial"/>
          <w:szCs w:val="24"/>
          <w:lang w:val="en-GB"/>
        </w:rPr>
        <w:t xml:space="preserve">“(f) </w:t>
      </w:r>
      <w:r w:rsidRPr="00D63C87">
        <w:rPr>
          <w:rFonts w:cs="Arial"/>
          <w:szCs w:val="24"/>
          <w:lang w:val="en-GB"/>
        </w:rPr>
        <w:tab/>
        <w:t>in case of manufacture of goods belonging to another person, the actual consideration received by the manufacturer for the value addition carried out in relation to such goods;”; and</w:t>
      </w:r>
    </w:p>
    <w:p w:rsidR="00D554AA" w:rsidRPr="00D63C87" w:rsidRDefault="00D554AA" w:rsidP="00CD26A5">
      <w:pPr>
        <w:pStyle w:val="Bud-1"/>
        <w:numPr>
          <w:ilvl w:val="0"/>
          <w:numId w:val="0"/>
        </w:numPr>
        <w:spacing w:after="0"/>
        <w:ind w:left="2160"/>
        <w:jc w:val="both"/>
        <w:rPr>
          <w:rFonts w:cs="Arial"/>
          <w:szCs w:val="24"/>
          <w:lang w:val="en-GB"/>
        </w:rPr>
      </w:pPr>
      <w:r w:rsidRPr="00D63C87">
        <w:rPr>
          <w:rFonts w:cs="Arial"/>
          <w:szCs w:val="24"/>
          <w:lang w:val="en-GB"/>
        </w:rPr>
        <w:t>(iv)</w:t>
      </w:r>
      <w:r w:rsidRPr="00D63C87">
        <w:rPr>
          <w:rFonts w:cs="Arial"/>
          <w:szCs w:val="24"/>
          <w:lang w:val="en-GB"/>
        </w:rPr>
        <w:tab/>
        <w:t>after clause (g),</w:t>
      </w:r>
      <w:r w:rsidR="00CD36A2">
        <w:rPr>
          <w:rFonts w:cs="Arial"/>
          <w:szCs w:val="24"/>
          <w:lang w:val="en-GB"/>
        </w:rPr>
        <w:t xml:space="preserve"> for full stop at the end a semicolon shall be substituted and thereafter</w:t>
      </w:r>
      <w:r w:rsidRPr="00D63C87">
        <w:rPr>
          <w:rFonts w:cs="Arial"/>
          <w:szCs w:val="24"/>
          <w:lang w:val="en-GB"/>
        </w:rPr>
        <w:t xml:space="preserve"> the following new clauses shall be added, namely:− </w:t>
      </w:r>
    </w:p>
    <w:p w:rsidR="00D554AA" w:rsidRPr="00D63C87" w:rsidRDefault="00D554AA" w:rsidP="00CD36A2">
      <w:pPr>
        <w:pStyle w:val="Bud-1"/>
        <w:numPr>
          <w:ilvl w:val="0"/>
          <w:numId w:val="0"/>
        </w:numPr>
        <w:spacing w:after="0"/>
        <w:ind w:left="3600" w:hanging="720"/>
        <w:jc w:val="both"/>
        <w:rPr>
          <w:rFonts w:cs="Arial"/>
          <w:szCs w:val="24"/>
          <w:lang w:val="en-GB"/>
        </w:rPr>
      </w:pPr>
      <w:r w:rsidRPr="00D63C87">
        <w:rPr>
          <w:rFonts w:cs="Arial"/>
          <w:szCs w:val="24"/>
          <w:lang w:val="en-GB"/>
        </w:rPr>
        <w:t>“(h)</w:t>
      </w:r>
      <w:r w:rsidRPr="00D63C87">
        <w:rPr>
          <w:rFonts w:cs="Arial"/>
          <w:szCs w:val="24"/>
          <w:lang w:val="en-GB"/>
        </w:rPr>
        <w:tab/>
        <w:t>in case of supply of electricity by an independent power producer, the amount received on account of energy purchase price only and the amount received on account of capacity purchase price, energy purchase price premium, excess bonus, supplemental charges etc. shall not be included in the value of supply; and</w:t>
      </w:r>
    </w:p>
    <w:p w:rsidR="00D554AA" w:rsidRPr="00D63C87" w:rsidRDefault="00D554AA" w:rsidP="006F3744">
      <w:pPr>
        <w:pStyle w:val="Bud-1"/>
        <w:numPr>
          <w:ilvl w:val="0"/>
          <w:numId w:val="0"/>
        </w:numPr>
        <w:spacing w:after="0"/>
        <w:ind w:left="3600" w:hanging="720"/>
        <w:jc w:val="both"/>
        <w:rPr>
          <w:rFonts w:cs="Arial"/>
          <w:szCs w:val="24"/>
          <w:lang w:val="en-GB"/>
        </w:rPr>
      </w:pPr>
      <w:r w:rsidRPr="00D63C87">
        <w:rPr>
          <w:rFonts w:cs="Arial"/>
          <w:szCs w:val="24"/>
          <w:lang w:val="en-GB"/>
        </w:rPr>
        <w:t>(i)</w:t>
      </w:r>
      <w:r w:rsidRPr="00D63C87">
        <w:rPr>
          <w:rFonts w:cs="Arial"/>
          <w:szCs w:val="24"/>
          <w:lang w:val="en-GB"/>
        </w:rPr>
        <w:tab/>
        <w:t>in case of supply of electric power and gas by a distribution company, the total amount billed including price of electricity and natural gas, as the case may be, charges, rents, commissions and all duties and taxes</w:t>
      </w:r>
      <w:r w:rsidR="006F3744">
        <w:rPr>
          <w:rFonts w:cs="Arial"/>
          <w:szCs w:val="24"/>
          <w:lang w:val="en-GB"/>
        </w:rPr>
        <w:t>,</w:t>
      </w:r>
      <w:r w:rsidRPr="00D63C87">
        <w:rPr>
          <w:rFonts w:cs="Arial"/>
          <w:szCs w:val="24"/>
          <w:lang w:val="en-GB"/>
        </w:rPr>
        <w:t xml:space="preserve"> local, provincial and federal but excluding the amount of late payment surcha</w:t>
      </w:r>
      <w:r w:rsidR="006F3744">
        <w:rPr>
          <w:rFonts w:cs="Arial"/>
          <w:szCs w:val="24"/>
          <w:lang w:val="en-GB"/>
        </w:rPr>
        <w:t>rge and the amount of sales tax</w:t>
      </w:r>
      <w:r w:rsidRPr="00D63C87">
        <w:rPr>
          <w:rFonts w:cs="Arial"/>
          <w:szCs w:val="24"/>
          <w:lang w:val="en-GB"/>
        </w:rPr>
        <w:t>”;</w:t>
      </w:r>
    </w:p>
    <w:p w:rsidR="00D554AA" w:rsidRPr="00D63C87" w:rsidRDefault="00D554AA" w:rsidP="00D63C87">
      <w:pPr>
        <w:pStyle w:val="Bud-1"/>
        <w:numPr>
          <w:ilvl w:val="0"/>
          <w:numId w:val="0"/>
        </w:numPr>
        <w:spacing w:after="0"/>
        <w:ind w:left="720"/>
        <w:rPr>
          <w:rFonts w:cs="Arial"/>
          <w:szCs w:val="24"/>
          <w:lang w:val="en-GB"/>
        </w:rPr>
      </w:pPr>
      <w:r w:rsidRPr="00D63C87">
        <w:rPr>
          <w:rFonts w:cs="Arial"/>
          <w:szCs w:val="24"/>
          <w:lang w:val="en-GB"/>
        </w:rPr>
        <w:t>(2)</w:t>
      </w:r>
      <w:r w:rsidRPr="00D63C87">
        <w:rPr>
          <w:rFonts w:cs="Arial"/>
          <w:szCs w:val="24"/>
          <w:lang w:val="en-GB"/>
        </w:rPr>
        <w:tab/>
        <w:t>in section 3,–</w:t>
      </w:r>
    </w:p>
    <w:p w:rsidR="00D554AA" w:rsidRPr="00D63C87" w:rsidRDefault="00D554AA" w:rsidP="00D63C87">
      <w:pPr>
        <w:pStyle w:val="Bud-1"/>
        <w:numPr>
          <w:ilvl w:val="0"/>
          <w:numId w:val="0"/>
        </w:numPr>
        <w:spacing w:after="0"/>
        <w:ind w:left="1440"/>
        <w:rPr>
          <w:rFonts w:cs="Arial"/>
          <w:szCs w:val="24"/>
          <w:lang w:val="en-GB"/>
        </w:rPr>
      </w:pPr>
      <w:r w:rsidRPr="00D63C87">
        <w:rPr>
          <w:rFonts w:cs="Arial"/>
          <w:szCs w:val="24"/>
          <w:lang w:val="en-GB"/>
        </w:rPr>
        <w:t>(a)</w:t>
      </w:r>
      <w:r w:rsidRPr="00D63C87">
        <w:rPr>
          <w:rFonts w:cs="Arial"/>
          <w:szCs w:val="24"/>
          <w:lang w:val="en-GB"/>
        </w:rPr>
        <w:tab/>
        <w:t xml:space="preserve">for sub-section (1B), the following shall be substituted, namely:− </w:t>
      </w:r>
    </w:p>
    <w:p w:rsidR="00D554AA" w:rsidRPr="00D63C87" w:rsidRDefault="00D554AA" w:rsidP="006F3744">
      <w:pPr>
        <w:pStyle w:val="Bud-1"/>
        <w:numPr>
          <w:ilvl w:val="0"/>
          <w:numId w:val="0"/>
        </w:numPr>
        <w:spacing w:after="0"/>
        <w:ind w:left="2160" w:firstLine="720"/>
        <w:jc w:val="both"/>
        <w:rPr>
          <w:rFonts w:cs="Arial"/>
          <w:szCs w:val="24"/>
          <w:lang w:val="en-GB"/>
        </w:rPr>
      </w:pPr>
      <w:r w:rsidRPr="00D63C87">
        <w:rPr>
          <w:rFonts w:cs="Arial"/>
          <w:szCs w:val="24"/>
          <w:lang w:val="en-GB"/>
        </w:rPr>
        <w:t xml:space="preserve">“(1B) </w:t>
      </w:r>
      <w:r w:rsidRPr="00D63C87">
        <w:rPr>
          <w:rFonts w:cs="Arial"/>
          <w:szCs w:val="24"/>
          <w:lang w:val="en-GB"/>
        </w:rPr>
        <w:tab/>
        <w:t xml:space="preserve">On the goods specified in the Tenth Schedule, in lieu of levying and collecting tax under sub-section (1), the tax shall be levied and collected, in the mode and manner specified therein− </w:t>
      </w:r>
    </w:p>
    <w:p w:rsidR="00D554AA" w:rsidRPr="00D63C87" w:rsidRDefault="00D554AA" w:rsidP="00D63C87">
      <w:pPr>
        <w:pStyle w:val="Bud-1"/>
        <w:numPr>
          <w:ilvl w:val="0"/>
          <w:numId w:val="0"/>
        </w:numPr>
        <w:spacing w:after="0"/>
        <w:ind w:left="2880" w:hanging="720"/>
        <w:jc w:val="both"/>
        <w:rPr>
          <w:rFonts w:cs="Arial"/>
          <w:szCs w:val="24"/>
          <w:lang w:val="en-GB"/>
        </w:rPr>
      </w:pPr>
      <w:r w:rsidRPr="00D63C87">
        <w:rPr>
          <w:rFonts w:cs="Arial"/>
          <w:szCs w:val="24"/>
          <w:lang w:val="en-GB"/>
        </w:rPr>
        <w:t>(a)</w:t>
      </w:r>
      <w:r w:rsidRPr="00D63C87">
        <w:rPr>
          <w:rFonts w:cs="Arial"/>
          <w:szCs w:val="24"/>
          <w:lang w:val="en-GB"/>
        </w:rPr>
        <w:tab/>
        <w:t xml:space="preserve">on the production capacity of plants, machinery, undertaking, establishments or installation producing on manufacturing such goods; or </w:t>
      </w:r>
    </w:p>
    <w:p w:rsidR="00D554AA" w:rsidRPr="00D63C87" w:rsidRDefault="00D554AA" w:rsidP="00D63C87">
      <w:pPr>
        <w:pStyle w:val="Bud-1"/>
        <w:numPr>
          <w:ilvl w:val="0"/>
          <w:numId w:val="0"/>
        </w:numPr>
        <w:spacing w:after="0"/>
        <w:ind w:left="2880" w:hanging="720"/>
        <w:jc w:val="both"/>
        <w:rPr>
          <w:rFonts w:cs="Arial"/>
          <w:szCs w:val="24"/>
          <w:lang w:val="en-GB"/>
        </w:rPr>
      </w:pPr>
      <w:r w:rsidRPr="00D63C87">
        <w:rPr>
          <w:rFonts w:cs="Arial"/>
          <w:szCs w:val="24"/>
          <w:lang w:val="en-GB"/>
        </w:rPr>
        <w:t>(b)</w:t>
      </w:r>
      <w:r w:rsidRPr="00D63C87">
        <w:rPr>
          <w:rFonts w:cs="Arial"/>
          <w:szCs w:val="24"/>
          <w:lang w:val="en-GB"/>
        </w:rPr>
        <w:tab/>
        <w:t xml:space="preserve">on fixed basis, from any person who is in a position to collect such tax due to the nature of the business, </w:t>
      </w:r>
    </w:p>
    <w:p w:rsidR="00D554AA" w:rsidRPr="00D63C87" w:rsidRDefault="00D554AA" w:rsidP="006F3744">
      <w:pPr>
        <w:pStyle w:val="Bud-1"/>
        <w:numPr>
          <w:ilvl w:val="0"/>
          <w:numId w:val="0"/>
        </w:numPr>
        <w:spacing w:after="0"/>
        <w:ind w:left="1440" w:firstLine="720"/>
        <w:jc w:val="both"/>
        <w:rPr>
          <w:rFonts w:cs="Arial"/>
          <w:szCs w:val="24"/>
          <w:lang w:val="en-GB"/>
        </w:rPr>
      </w:pPr>
      <w:r w:rsidRPr="00D63C87">
        <w:rPr>
          <w:rFonts w:cs="Arial"/>
          <w:szCs w:val="24"/>
          <w:lang w:val="en-GB"/>
        </w:rPr>
        <w:t>and different rates may be so prescribed for different regions or areas.”;</w:t>
      </w:r>
    </w:p>
    <w:p w:rsidR="00D554AA" w:rsidRPr="00D63C87" w:rsidRDefault="00D554AA" w:rsidP="00D63C87">
      <w:pPr>
        <w:pStyle w:val="Bud-1"/>
        <w:numPr>
          <w:ilvl w:val="0"/>
          <w:numId w:val="0"/>
        </w:numPr>
        <w:spacing w:after="0"/>
        <w:ind w:left="1440"/>
        <w:jc w:val="both"/>
        <w:rPr>
          <w:rFonts w:cs="Arial"/>
          <w:szCs w:val="24"/>
          <w:lang w:val="en-GB"/>
        </w:rPr>
      </w:pPr>
      <w:r w:rsidRPr="00D63C87">
        <w:rPr>
          <w:rFonts w:cs="Arial"/>
          <w:szCs w:val="24"/>
          <w:lang w:val="en-GB"/>
        </w:rPr>
        <w:t>(b)</w:t>
      </w:r>
      <w:r w:rsidRPr="00D63C87">
        <w:rPr>
          <w:rFonts w:cs="Arial"/>
          <w:szCs w:val="24"/>
          <w:lang w:val="en-GB"/>
        </w:rPr>
        <w:tab/>
        <w:t>in sub-section (2), in clause (a),−</w:t>
      </w:r>
    </w:p>
    <w:p w:rsidR="00D554AA" w:rsidRPr="00D63C87" w:rsidRDefault="00D554AA" w:rsidP="00D63C87">
      <w:pPr>
        <w:pStyle w:val="Bud-1"/>
        <w:numPr>
          <w:ilvl w:val="0"/>
          <w:numId w:val="0"/>
        </w:numPr>
        <w:spacing w:after="0"/>
        <w:ind w:left="2880" w:hanging="720"/>
        <w:jc w:val="both"/>
        <w:rPr>
          <w:rFonts w:cs="Arial"/>
          <w:szCs w:val="24"/>
          <w:lang w:val="en-GB"/>
        </w:rPr>
      </w:pPr>
      <w:r w:rsidRPr="00D63C87">
        <w:rPr>
          <w:rFonts w:cs="Arial"/>
          <w:szCs w:val="24"/>
          <w:lang w:val="en-GB"/>
        </w:rPr>
        <w:t>(i)</w:t>
      </w:r>
      <w:r w:rsidRPr="00D63C87">
        <w:rPr>
          <w:rFonts w:cs="Arial"/>
          <w:szCs w:val="24"/>
          <w:lang w:val="en-GB"/>
        </w:rPr>
        <w:tab/>
        <w:t>after the word “supplies”, occurring for the first time, the words “and import of goods” shall be inserted;</w:t>
      </w:r>
    </w:p>
    <w:p w:rsidR="00D554AA" w:rsidRPr="00D63C87" w:rsidRDefault="00D554AA" w:rsidP="00D63C87">
      <w:pPr>
        <w:pStyle w:val="Bud-1"/>
        <w:numPr>
          <w:ilvl w:val="0"/>
          <w:numId w:val="0"/>
        </w:numPr>
        <w:spacing w:after="0"/>
        <w:ind w:left="2880" w:hanging="720"/>
        <w:jc w:val="both"/>
        <w:rPr>
          <w:rFonts w:cs="Arial"/>
          <w:szCs w:val="24"/>
          <w:lang w:val="en-GB"/>
        </w:rPr>
      </w:pPr>
      <w:r w:rsidRPr="00D63C87">
        <w:rPr>
          <w:rFonts w:cs="Arial"/>
          <w:szCs w:val="24"/>
          <w:lang w:val="en-GB"/>
        </w:rPr>
        <w:t>(ii)</w:t>
      </w:r>
      <w:r w:rsidRPr="00D63C87">
        <w:rPr>
          <w:rFonts w:cs="Arial"/>
          <w:szCs w:val="24"/>
          <w:lang w:val="en-GB"/>
        </w:rPr>
        <w:tab/>
        <w:t>after the word “supplies”, occurring for the second time, the words “or imports” shall be inserted;</w:t>
      </w:r>
    </w:p>
    <w:p w:rsidR="00D554AA" w:rsidRPr="00D63C87" w:rsidRDefault="00D554AA" w:rsidP="00D63C87">
      <w:pPr>
        <w:pStyle w:val="Bud-1"/>
        <w:numPr>
          <w:ilvl w:val="0"/>
          <w:numId w:val="0"/>
        </w:numPr>
        <w:spacing w:after="0"/>
        <w:ind w:left="2880" w:hanging="720"/>
        <w:jc w:val="both"/>
        <w:rPr>
          <w:rFonts w:cs="Arial"/>
          <w:szCs w:val="24"/>
          <w:lang w:val="en-GB"/>
        </w:rPr>
      </w:pPr>
      <w:r w:rsidRPr="00D63C87">
        <w:rPr>
          <w:rFonts w:cs="Arial"/>
          <w:szCs w:val="24"/>
          <w:lang w:val="en-GB"/>
        </w:rPr>
        <w:t>(iii)</w:t>
      </w:r>
      <w:r w:rsidRPr="00D63C87">
        <w:rPr>
          <w:rFonts w:cs="Arial"/>
          <w:szCs w:val="24"/>
          <w:lang w:val="en-GB"/>
        </w:rPr>
        <w:tab/>
        <w:t>after the word “manufacturer”, the expression “, or the importer, in case of imported goods,”</w:t>
      </w:r>
      <w:r w:rsidR="00B678AF" w:rsidRPr="00D63C87">
        <w:rPr>
          <w:rFonts w:cs="Arial"/>
          <w:szCs w:val="24"/>
          <w:lang w:val="en-GB"/>
        </w:rPr>
        <w:t xml:space="preserve"> </w:t>
      </w:r>
      <w:r w:rsidRPr="00D63C87">
        <w:rPr>
          <w:rFonts w:cs="Arial"/>
          <w:szCs w:val="24"/>
          <w:lang w:val="en-GB"/>
        </w:rPr>
        <w:t>shall be inserted; and</w:t>
      </w:r>
    </w:p>
    <w:p w:rsidR="00D554AA" w:rsidRPr="00D63C87" w:rsidRDefault="00D554AA" w:rsidP="00D63C87">
      <w:pPr>
        <w:pStyle w:val="Bud-1"/>
        <w:numPr>
          <w:ilvl w:val="0"/>
          <w:numId w:val="0"/>
        </w:numPr>
        <w:spacing w:after="0"/>
        <w:ind w:left="2880" w:hanging="720"/>
        <w:jc w:val="both"/>
        <w:rPr>
          <w:rFonts w:cs="Arial"/>
          <w:szCs w:val="24"/>
          <w:lang w:val="en-GB"/>
        </w:rPr>
      </w:pPr>
      <w:r w:rsidRPr="00D63C87">
        <w:rPr>
          <w:rFonts w:cs="Arial"/>
          <w:szCs w:val="24"/>
          <w:lang w:val="en-GB"/>
        </w:rPr>
        <w:t>(iv)</w:t>
      </w:r>
      <w:r w:rsidRPr="00D63C87">
        <w:rPr>
          <w:rFonts w:cs="Arial"/>
          <w:szCs w:val="24"/>
          <w:lang w:val="en-GB"/>
        </w:rPr>
        <w:tab/>
        <w:t xml:space="preserve">in the proviso, after the word “supply”, occurring twice, the words “or import” shall be inserted;  </w:t>
      </w:r>
    </w:p>
    <w:p w:rsidR="00D554AA" w:rsidRPr="00D63C87" w:rsidRDefault="00D554AA" w:rsidP="00D63C87">
      <w:pPr>
        <w:pStyle w:val="Bud-1"/>
        <w:numPr>
          <w:ilvl w:val="0"/>
          <w:numId w:val="0"/>
        </w:numPr>
        <w:spacing w:after="0"/>
        <w:ind w:left="2160" w:hanging="720"/>
        <w:jc w:val="both"/>
        <w:rPr>
          <w:rFonts w:cs="Arial"/>
          <w:szCs w:val="24"/>
          <w:lang w:val="en-GB"/>
        </w:rPr>
      </w:pPr>
      <w:r w:rsidRPr="00D63C87">
        <w:rPr>
          <w:rFonts w:cs="Arial"/>
          <w:szCs w:val="24"/>
          <w:lang w:val="en-GB"/>
        </w:rPr>
        <w:t>(c)</w:t>
      </w:r>
      <w:r w:rsidRPr="00D63C87">
        <w:rPr>
          <w:rFonts w:cs="Arial"/>
          <w:szCs w:val="24"/>
          <w:lang w:val="en-GB"/>
        </w:rPr>
        <w:tab/>
        <w:t>in sub-section (3A), for the words “Federal Government”, the expression “Board, with the approval of the Federal Minister-in-charge,” shall be substituted;</w:t>
      </w:r>
    </w:p>
    <w:p w:rsidR="00D554AA" w:rsidRPr="00D63C87" w:rsidRDefault="00D554AA" w:rsidP="00D63C87">
      <w:pPr>
        <w:pStyle w:val="Bud-1"/>
        <w:numPr>
          <w:ilvl w:val="0"/>
          <w:numId w:val="0"/>
        </w:numPr>
        <w:spacing w:after="0"/>
        <w:ind w:left="1440"/>
        <w:jc w:val="both"/>
        <w:rPr>
          <w:rFonts w:cs="Arial"/>
          <w:szCs w:val="24"/>
          <w:lang w:val="en-GB"/>
        </w:rPr>
      </w:pPr>
      <w:r w:rsidRPr="00D63C87">
        <w:rPr>
          <w:rFonts w:cs="Arial"/>
          <w:szCs w:val="24"/>
          <w:lang w:val="en-GB"/>
        </w:rPr>
        <w:t>(d)</w:t>
      </w:r>
      <w:r w:rsidRPr="00D63C87">
        <w:rPr>
          <w:rFonts w:cs="Arial"/>
          <w:szCs w:val="24"/>
          <w:lang w:val="en-GB"/>
        </w:rPr>
        <w:tab/>
        <w:t>for sub-section (7), the following shall be substituted, namely:−</w:t>
      </w:r>
    </w:p>
    <w:p w:rsidR="00D554AA" w:rsidRPr="00D63C87" w:rsidRDefault="00D554AA" w:rsidP="006F3744">
      <w:pPr>
        <w:pStyle w:val="Bud-1"/>
        <w:numPr>
          <w:ilvl w:val="0"/>
          <w:numId w:val="0"/>
        </w:numPr>
        <w:spacing w:after="0"/>
        <w:ind w:left="2160" w:firstLine="720"/>
        <w:jc w:val="both"/>
        <w:rPr>
          <w:rFonts w:cs="Arial"/>
          <w:szCs w:val="24"/>
          <w:lang w:val="en-GB"/>
        </w:rPr>
      </w:pPr>
      <w:r w:rsidRPr="00D63C87">
        <w:rPr>
          <w:rFonts w:cs="Arial"/>
          <w:szCs w:val="24"/>
          <w:lang w:val="en-GB"/>
        </w:rPr>
        <w:t xml:space="preserve">“(7) </w:t>
      </w:r>
      <w:r w:rsidRPr="00D63C87">
        <w:rPr>
          <w:rFonts w:cs="Arial"/>
          <w:szCs w:val="24"/>
          <w:lang w:val="en-GB"/>
        </w:rPr>
        <w:tab/>
        <w:t>The tax shall be withheld by the buyer at the rate as specified in the Eleventh Schedule, by any person or class of persons as withholding agent for the purpose of depositing  the same, in such manner and subject to such conditions or restrictions as the Board may prescribe in this behalf through a notifi</w:t>
      </w:r>
      <w:r w:rsidR="009B4801">
        <w:rPr>
          <w:rFonts w:cs="Arial"/>
          <w:szCs w:val="24"/>
          <w:lang w:val="en-GB"/>
        </w:rPr>
        <w:t>cation in the official Gazette.”</w:t>
      </w:r>
      <w:r w:rsidRPr="00D63C87">
        <w:rPr>
          <w:rFonts w:cs="Arial"/>
          <w:szCs w:val="24"/>
          <w:lang w:val="en-GB"/>
        </w:rPr>
        <w:t>;</w:t>
      </w:r>
    </w:p>
    <w:p w:rsidR="00D554AA" w:rsidRPr="00D63C87" w:rsidRDefault="00D554AA" w:rsidP="00D63C87">
      <w:pPr>
        <w:pStyle w:val="Bud-1"/>
        <w:numPr>
          <w:ilvl w:val="0"/>
          <w:numId w:val="0"/>
        </w:numPr>
        <w:spacing w:after="0"/>
        <w:ind w:left="1440"/>
        <w:jc w:val="both"/>
        <w:rPr>
          <w:rFonts w:cs="Arial"/>
          <w:szCs w:val="24"/>
          <w:lang w:val="en-GB"/>
        </w:rPr>
      </w:pPr>
      <w:r w:rsidRPr="00D63C87">
        <w:rPr>
          <w:rFonts w:cs="Arial"/>
          <w:szCs w:val="24"/>
          <w:lang w:val="en-GB"/>
        </w:rPr>
        <w:t>(e)</w:t>
      </w:r>
      <w:r w:rsidRPr="00D63C87">
        <w:rPr>
          <w:rFonts w:cs="Arial"/>
          <w:szCs w:val="24"/>
          <w:lang w:val="en-GB"/>
        </w:rPr>
        <w:tab/>
        <w:t>in sub-section (9),−</w:t>
      </w:r>
    </w:p>
    <w:p w:rsidR="00D554AA" w:rsidRPr="00D63C87" w:rsidRDefault="00D554AA" w:rsidP="00D63C87">
      <w:pPr>
        <w:pStyle w:val="Bud-1"/>
        <w:numPr>
          <w:ilvl w:val="0"/>
          <w:numId w:val="0"/>
        </w:numPr>
        <w:spacing w:after="0"/>
        <w:ind w:left="2880" w:hanging="720"/>
        <w:jc w:val="both"/>
        <w:rPr>
          <w:rFonts w:cs="Arial"/>
          <w:szCs w:val="24"/>
          <w:lang w:val="en-GB"/>
        </w:rPr>
      </w:pPr>
      <w:r w:rsidRPr="00D63C87">
        <w:rPr>
          <w:rFonts w:cs="Arial"/>
          <w:szCs w:val="24"/>
          <w:lang w:val="en-GB"/>
        </w:rPr>
        <w:t>(i)</w:t>
      </w:r>
      <w:r w:rsidRPr="00D63C87">
        <w:rPr>
          <w:rFonts w:cs="Arial"/>
          <w:szCs w:val="24"/>
          <w:lang w:val="en-GB"/>
        </w:rPr>
        <w:tab/>
        <w:t>after the word “retailers”, the expression “, other than those falling in Tier-1,” shall be inserted;</w:t>
      </w:r>
    </w:p>
    <w:p w:rsidR="00D554AA" w:rsidRPr="00D63C87" w:rsidRDefault="00D554AA" w:rsidP="00D63C87">
      <w:pPr>
        <w:pStyle w:val="Bud-1"/>
        <w:numPr>
          <w:ilvl w:val="0"/>
          <w:numId w:val="0"/>
        </w:numPr>
        <w:spacing w:after="0"/>
        <w:ind w:left="2880" w:hanging="720"/>
        <w:jc w:val="both"/>
        <w:rPr>
          <w:rFonts w:cs="Arial"/>
          <w:szCs w:val="24"/>
          <w:lang w:val="en-GB"/>
        </w:rPr>
      </w:pPr>
      <w:r w:rsidRPr="00D63C87">
        <w:rPr>
          <w:rFonts w:cs="Arial"/>
          <w:szCs w:val="24"/>
          <w:lang w:val="en-GB"/>
        </w:rPr>
        <w:t>(ii)</w:t>
      </w:r>
      <w:r w:rsidRPr="00D63C87">
        <w:rPr>
          <w:rFonts w:cs="Arial"/>
          <w:szCs w:val="24"/>
          <w:lang w:val="en-GB"/>
        </w:rPr>
        <w:tab/>
        <w:t>for the expression “subject to the exclusions, procedure, restrictions and limitations as prescribed in Chapter II of the Sales Tax Special Procedure Rules, 2007”, the expression “and the electricity supplier shall deposit the amount so collected directly without adjusting against his input tax” shall be substituted; and</w:t>
      </w:r>
    </w:p>
    <w:p w:rsidR="00D554AA" w:rsidRPr="00D63C87" w:rsidRDefault="00D554AA" w:rsidP="00D63C87">
      <w:pPr>
        <w:pStyle w:val="Bud-1"/>
        <w:numPr>
          <w:ilvl w:val="0"/>
          <w:numId w:val="0"/>
        </w:numPr>
        <w:spacing w:after="0"/>
        <w:ind w:left="2880" w:hanging="720"/>
        <w:jc w:val="both"/>
        <w:rPr>
          <w:rFonts w:cs="Arial"/>
          <w:szCs w:val="24"/>
          <w:lang w:val="en-GB"/>
        </w:rPr>
      </w:pPr>
      <w:r w:rsidRPr="00D63C87">
        <w:rPr>
          <w:rFonts w:cs="Arial"/>
          <w:szCs w:val="24"/>
          <w:lang w:val="en-GB"/>
        </w:rPr>
        <w:t>(iii)</w:t>
      </w:r>
      <w:r w:rsidRPr="00D63C87">
        <w:rPr>
          <w:rFonts w:cs="Arial"/>
          <w:szCs w:val="24"/>
          <w:lang w:val="en-GB"/>
        </w:rPr>
        <w:tab/>
        <w:t>in the proviso, for full stop at the end, a colon shall be substituted and thereafter the following new proviso shall be added, namely:−</w:t>
      </w:r>
    </w:p>
    <w:p w:rsidR="00D554AA" w:rsidRPr="00D63C87" w:rsidRDefault="00D554AA" w:rsidP="006F3744">
      <w:pPr>
        <w:pStyle w:val="Bud-1"/>
        <w:numPr>
          <w:ilvl w:val="0"/>
          <w:numId w:val="0"/>
        </w:numPr>
        <w:spacing w:after="0"/>
        <w:ind w:left="2880" w:firstLine="720"/>
        <w:jc w:val="both"/>
        <w:rPr>
          <w:rFonts w:cs="Arial"/>
          <w:szCs w:val="24"/>
          <w:lang w:val="en-GB"/>
        </w:rPr>
      </w:pPr>
      <w:r w:rsidRPr="00D63C87">
        <w:rPr>
          <w:rFonts w:cs="Arial"/>
          <w:szCs w:val="24"/>
          <w:lang w:val="en-GB"/>
        </w:rPr>
        <w:t>“Provided further that the Commissioner of Inland Revenue having jurisdiction shall issue order to the electricity supplier regarding exclusion of a person who is either a Tier-1 retailer, or not a retailer.”; and</w:t>
      </w:r>
    </w:p>
    <w:p w:rsidR="00D554AA" w:rsidRPr="00D63C87" w:rsidRDefault="00D554AA" w:rsidP="00D63C87">
      <w:pPr>
        <w:pStyle w:val="Bud-1"/>
        <w:numPr>
          <w:ilvl w:val="0"/>
          <w:numId w:val="0"/>
        </w:numPr>
        <w:spacing w:after="0"/>
        <w:ind w:left="1440"/>
        <w:jc w:val="both"/>
        <w:rPr>
          <w:rFonts w:cs="Arial"/>
          <w:szCs w:val="24"/>
          <w:lang w:val="en-GB"/>
        </w:rPr>
      </w:pPr>
      <w:r w:rsidRPr="00D63C87">
        <w:rPr>
          <w:rFonts w:cs="Arial"/>
          <w:szCs w:val="24"/>
          <w:lang w:val="en-GB"/>
        </w:rPr>
        <w:t>(f)</w:t>
      </w:r>
      <w:r w:rsidRPr="00D63C87">
        <w:rPr>
          <w:rFonts w:cs="Arial"/>
          <w:szCs w:val="24"/>
          <w:lang w:val="en-GB"/>
        </w:rPr>
        <w:tab/>
        <w:t>for sub-section (9A), the following shall be substituted, namely:−</w:t>
      </w:r>
    </w:p>
    <w:p w:rsidR="00D554AA" w:rsidRPr="00D63C87" w:rsidRDefault="00D554AA" w:rsidP="006F3744">
      <w:pPr>
        <w:pStyle w:val="Bud-1"/>
        <w:numPr>
          <w:ilvl w:val="0"/>
          <w:numId w:val="0"/>
        </w:numPr>
        <w:spacing w:after="0"/>
        <w:ind w:left="2160" w:firstLine="720"/>
        <w:jc w:val="both"/>
        <w:rPr>
          <w:rFonts w:cs="Arial"/>
          <w:szCs w:val="24"/>
          <w:lang w:val="en-GB"/>
        </w:rPr>
      </w:pPr>
      <w:r w:rsidRPr="00D63C87">
        <w:rPr>
          <w:rFonts w:cs="Arial"/>
          <w:szCs w:val="24"/>
          <w:lang w:val="en-GB"/>
        </w:rPr>
        <w:t xml:space="preserve">“(9A) </w:t>
      </w:r>
      <w:r w:rsidRPr="00D63C87">
        <w:rPr>
          <w:rFonts w:cs="Arial"/>
          <w:szCs w:val="24"/>
          <w:lang w:val="en-GB"/>
        </w:rPr>
        <w:tab/>
        <w:t>Notwithstanding anything contained in this Act, Tier-1 retailers shall pay sales tax at the rate as applicable to the goods sold under relevant provisions of this Act or a notification issued there under:</w:t>
      </w:r>
    </w:p>
    <w:p w:rsidR="00AA6677" w:rsidRDefault="00D554AA" w:rsidP="00AA6677">
      <w:pPr>
        <w:pStyle w:val="Bud-1"/>
        <w:numPr>
          <w:ilvl w:val="0"/>
          <w:numId w:val="0"/>
        </w:numPr>
        <w:spacing w:after="0"/>
        <w:ind w:left="2160" w:firstLine="720"/>
        <w:jc w:val="both"/>
        <w:rPr>
          <w:rFonts w:cs="Arial"/>
          <w:szCs w:val="24"/>
          <w:lang w:val="en-GB"/>
        </w:rPr>
      </w:pPr>
      <w:r w:rsidRPr="00D63C87">
        <w:rPr>
          <w:rFonts w:cs="Arial"/>
          <w:szCs w:val="24"/>
          <w:lang w:val="en-GB"/>
        </w:rPr>
        <w:t>Provided that the customers of a Tier-1 retailer</w:t>
      </w:r>
      <w:r w:rsidR="006F3744">
        <w:rPr>
          <w:rFonts w:cs="Arial"/>
          <w:szCs w:val="24"/>
          <w:lang w:val="en-GB"/>
        </w:rPr>
        <w:t xml:space="preserve"> shall be entitled to receive a </w:t>
      </w:r>
      <w:r w:rsidRPr="00D63C87">
        <w:rPr>
          <w:rFonts w:cs="Arial"/>
          <w:szCs w:val="24"/>
          <w:lang w:val="en-GB"/>
        </w:rPr>
        <w:t>cash back of up to five percent of the tax involved, from such date</w:t>
      </w:r>
      <w:r w:rsidR="006F3744">
        <w:rPr>
          <w:rFonts w:cs="Arial"/>
          <w:szCs w:val="24"/>
          <w:lang w:val="en-GB"/>
        </w:rPr>
        <w:t>,</w:t>
      </w:r>
      <w:r w:rsidRPr="00D63C87">
        <w:rPr>
          <w:rFonts w:cs="Arial"/>
          <w:szCs w:val="24"/>
          <w:lang w:val="en-GB"/>
        </w:rPr>
        <w:t xml:space="preserve"> in the manner and to the extent, as </w:t>
      </w:r>
      <w:r w:rsidR="009B4801">
        <w:rPr>
          <w:rFonts w:cs="Arial"/>
          <w:szCs w:val="24"/>
          <w:lang w:val="en-GB"/>
        </w:rPr>
        <w:t>may be prescribed by the Board:</w:t>
      </w:r>
    </w:p>
    <w:p w:rsidR="00D554AA" w:rsidRPr="00D63C87" w:rsidRDefault="00D554AA" w:rsidP="00AA6677">
      <w:pPr>
        <w:pStyle w:val="Bud-1"/>
        <w:numPr>
          <w:ilvl w:val="0"/>
          <w:numId w:val="0"/>
        </w:numPr>
        <w:spacing w:after="0"/>
        <w:ind w:left="2160" w:firstLine="720"/>
        <w:jc w:val="both"/>
        <w:rPr>
          <w:rFonts w:cs="Arial"/>
          <w:szCs w:val="24"/>
          <w:lang w:val="en-GB"/>
        </w:rPr>
      </w:pPr>
      <w:r w:rsidRPr="00D63C87">
        <w:rPr>
          <w:rFonts w:cs="Arial"/>
          <w:szCs w:val="24"/>
        </w:rPr>
        <w:t xml:space="preserve">Provided further that from </w:t>
      </w:r>
      <w:r w:rsidR="00AA6677">
        <w:rPr>
          <w:rFonts w:cs="Arial"/>
          <w:szCs w:val="24"/>
        </w:rPr>
        <w:t xml:space="preserve">such date, and in such mode and </w:t>
      </w:r>
      <w:r w:rsidRPr="00D63C87">
        <w:rPr>
          <w:rFonts w:cs="Arial"/>
          <w:szCs w:val="24"/>
        </w:rPr>
        <w:t>manner, as prescribed by the Board, all Tier-1 retailers shall integrate their retail outlets with Board’s computerized system for real-time reporting of sales.”;</w:t>
      </w:r>
    </w:p>
    <w:p w:rsidR="00D554AA" w:rsidRPr="00D63C87" w:rsidRDefault="00D554AA" w:rsidP="00D63C87">
      <w:pPr>
        <w:pStyle w:val="Bud-1"/>
        <w:numPr>
          <w:ilvl w:val="0"/>
          <w:numId w:val="0"/>
        </w:numPr>
        <w:spacing w:after="0"/>
        <w:ind w:left="720"/>
        <w:rPr>
          <w:rFonts w:cs="Arial"/>
          <w:szCs w:val="24"/>
          <w:lang w:val="en-GB"/>
        </w:rPr>
      </w:pPr>
      <w:r w:rsidRPr="00D63C87">
        <w:rPr>
          <w:rFonts w:cs="Arial"/>
          <w:szCs w:val="24"/>
          <w:lang w:val="en-GB"/>
        </w:rPr>
        <w:t>(3)</w:t>
      </w:r>
      <w:r w:rsidRPr="00D63C87">
        <w:rPr>
          <w:rFonts w:cs="Arial"/>
          <w:szCs w:val="24"/>
          <w:lang w:val="en-GB"/>
        </w:rPr>
        <w:tab/>
        <w:t>in section 4,−</w:t>
      </w:r>
    </w:p>
    <w:p w:rsidR="00D554AA" w:rsidRPr="00D63C87" w:rsidRDefault="00D554AA" w:rsidP="00D63C87">
      <w:pPr>
        <w:pStyle w:val="Bud-1"/>
        <w:numPr>
          <w:ilvl w:val="0"/>
          <w:numId w:val="0"/>
        </w:numPr>
        <w:spacing w:after="0"/>
        <w:ind w:left="1440"/>
        <w:rPr>
          <w:rFonts w:cs="Arial"/>
          <w:szCs w:val="24"/>
          <w:lang w:val="en-GB"/>
        </w:rPr>
      </w:pPr>
      <w:r w:rsidRPr="00D63C87">
        <w:rPr>
          <w:rFonts w:cs="Arial"/>
          <w:szCs w:val="24"/>
          <w:lang w:val="en-GB"/>
        </w:rPr>
        <w:t>(a)</w:t>
      </w:r>
      <w:r w:rsidRPr="00D63C87">
        <w:rPr>
          <w:rFonts w:cs="Arial"/>
          <w:szCs w:val="24"/>
          <w:lang w:val="en-GB"/>
        </w:rPr>
        <w:tab/>
        <w:t>for clause (c), the following shall be substituted, namely:−</w:t>
      </w:r>
    </w:p>
    <w:p w:rsidR="00D554AA" w:rsidRPr="00D63C87" w:rsidRDefault="00D554AA" w:rsidP="006F3744">
      <w:pPr>
        <w:pStyle w:val="Bud-1"/>
        <w:numPr>
          <w:ilvl w:val="0"/>
          <w:numId w:val="0"/>
        </w:numPr>
        <w:spacing w:after="0"/>
        <w:ind w:left="2880" w:hanging="720"/>
        <w:jc w:val="both"/>
        <w:rPr>
          <w:rFonts w:cs="Arial"/>
          <w:szCs w:val="24"/>
          <w:lang w:val="en-GB"/>
        </w:rPr>
      </w:pPr>
      <w:r w:rsidRPr="00D63C87">
        <w:rPr>
          <w:rFonts w:cs="Arial"/>
          <w:szCs w:val="24"/>
          <w:lang w:val="en-GB"/>
        </w:rPr>
        <w:t>“(c)</w:t>
      </w:r>
      <w:r w:rsidRPr="00D63C87">
        <w:rPr>
          <w:rFonts w:cs="Arial"/>
          <w:szCs w:val="24"/>
          <w:lang w:val="en-GB"/>
        </w:rPr>
        <w:tab/>
        <w:t>such other goods, as the Federal Government may specify by notification in the official Gazette, whenever circumstances exist to take immediate action for the purposes of national security, natural disaster, national food security in emergency situations and implementation of bilateral and multilateral agreements:”; and</w:t>
      </w:r>
    </w:p>
    <w:p w:rsidR="00D554AA" w:rsidRPr="00D63C87" w:rsidRDefault="00D554AA" w:rsidP="00D63C87">
      <w:pPr>
        <w:pStyle w:val="Bud-1"/>
        <w:numPr>
          <w:ilvl w:val="0"/>
          <w:numId w:val="0"/>
        </w:numPr>
        <w:spacing w:after="0"/>
        <w:ind w:left="1440"/>
        <w:rPr>
          <w:rFonts w:cs="Arial"/>
          <w:szCs w:val="24"/>
          <w:lang w:val="en-GB"/>
        </w:rPr>
      </w:pPr>
      <w:r w:rsidRPr="00D63C87">
        <w:rPr>
          <w:rFonts w:cs="Arial"/>
          <w:szCs w:val="24"/>
          <w:lang w:val="en-GB"/>
        </w:rPr>
        <w:t>(b)</w:t>
      </w:r>
      <w:r w:rsidRPr="00D63C87">
        <w:rPr>
          <w:rFonts w:cs="Arial"/>
          <w:szCs w:val="24"/>
          <w:lang w:val="en-GB"/>
        </w:rPr>
        <w:tab/>
        <w:t xml:space="preserve">clause (d) shall be omitted; </w:t>
      </w:r>
    </w:p>
    <w:p w:rsidR="00D554AA" w:rsidRPr="00D63C87" w:rsidRDefault="00D554AA" w:rsidP="00D63C87">
      <w:pPr>
        <w:pStyle w:val="Bud-1"/>
        <w:numPr>
          <w:ilvl w:val="0"/>
          <w:numId w:val="0"/>
        </w:numPr>
        <w:spacing w:after="0"/>
        <w:ind w:left="720"/>
        <w:rPr>
          <w:rFonts w:cs="Arial"/>
          <w:szCs w:val="24"/>
          <w:lang w:val="en-GB"/>
        </w:rPr>
      </w:pPr>
      <w:r w:rsidRPr="00D63C87">
        <w:rPr>
          <w:rFonts w:cs="Arial"/>
          <w:szCs w:val="24"/>
          <w:lang w:val="en-GB"/>
        </w:rPr>
        <w:t>(4)</w:t>
      </w:r>
      <w:r w:rsidRPr="00D63C87">
        <w:rPr>
          <w:rFonts w:cs="Arial"/>
          <w:szCs w:val="24"/>
          <w:lang w:val="en-GB"/>
        </w:rPr>
        <w:tab/>
        <w:t>in section 7,–</w:t>
      </w:r>
    </w:p>
    <w:p w:rsidR="00D554AA" w:rsidRPr="00D63C87" w:rsidRDefault="00D554AA" w:rsidP="00D63C87">
      <w:pPr>
        <w:pStyle w:val="Bud-1"/>
        <w:numPr>
          <w:ilvl w:val="0"/>
          <w:numId w:val="0"/>
        </w:numPr>
        <w:spacing w:after="0"/>
        <w:ind w:left="2160" w:hanging="720"/>
        <w:jc w:val="both"/>
        <w:rPr>
          <w:rFonts w:cs="Arial"/>
          <w:szCs w:val="24"/>
          <w:lang w:val="en-GB"/>
        </w:rPr>
      </w:pPr>
      <w:r w:rsidRPr="00D63C87">
        <w:rPr>
          <w:rFonts w:cs="Arial"/>
          <w:szCs w:val="24"/>
          <w:lang w:val="en-GB"/>
        </w:rPr>
        <w:t>(a)</w:t>
      </w:r>
      <w:r w:rsidRPr="00D63C87">
        <w:rPr>
          <w:rFonts w:cs="Arial"/>
          <w:szCs w:val="24"/>
          <w:lang w:val="en-GB"/>
        </w:rPr>
        <w:tab/>
        <w:t>in sub-section (2), in clause (i), for the words “for which a return is furnished”, the expression “, or in case of supply of electricity or gas, a bill bearing his registration number and the address where the connection is installed” shall be substituted; and</w:t>
      </w:r>
    </w:p>
    <w:p w:rsidR="00D554AA" w:rsidRPr="00D63C87" w:rsidRDefault="00D554AA" w:rsidP="00D63C87">
      <w:pPr>
        <w:pStyle w:val="Bud-1"/>
        <w:numPr>
          <w:ilvl w:val="0"/>
          <w:numId w:val="0"/>
        </w:numPr>
        <w:spacing w:after="0"/>
        <w:ind w:left="2160" w:hanging="720"/>
        <w:jc w:val="both"/>
        <w:rPr>
          <w:rFonts w:cs="Arial"/>
          <w:szCs w:val="24"/>
          <w:lang w:val="en-GB"/>
        </w:rPr>
      </w:pPr>
      <w:r w:rsidRPr="00D63C87">
        <w:rPr>
          <w:rFonts w:cs="Arial"/>
          <w:szCs w:val="24"/>
          <w:lang w:val="en-GB"/>
        </w:rPr>
        <w:t>(b)</w:t>
      </w:r>
      <w:r w:rsidRPr="00D63C87">
        <w:rPr>
          <w:rFonts w:cs="Arial"/>
          <w:szCs w:val="24"/>
          <w:lang w:val="en-GB"/>
        </w:rPr>
        <w:tab/>
        <w:t>in sub-section (3), for the words “Federal Government”, the word</w:t>
      </w:r>
      <w:r w:rsidR="00AA6677">
        <w:rPr>
          <w:rFonts w:cs="Arial"/>
          <w:szCs w:val="24"/>
          <w:lang w:val="en-GB"/>
        </w:rPr>
        <w:t xml:space="preserve">s </w:t>
      </w:r>
      <w:r w:rsidRPr="00D63C87">
        <w:rPr>
          <w:rFonts w:cs="Arial"/>
          <w:szCs w:val="24"/>
          <w:lang w:val="en-GB"/>
        </w:rPr>
        <w:t>“Board, with the approval of the Federal Minister-in-charge,” shall be substituted;</w:t>
      </w:r>
    </w:p>
    <w:p w:rsidR="00D554AA" w:rsidRPr="00D63C87" w:rsidRDefault="00D554AA" w:rsidP="00D63C87">
      <w:pPr>
        <w:pStyle w:val="Bud-1"/>
        <w:numPr>
          <w:ilvl w:val="0"/>
          <w:numId w:val="0"/>
        </w:numPr>
        <w:spacing w:after="0"/>
        <w:ind w:left="1440" w:hanging="720"/>
        <w:jc w:val="both"/>
        <w:rPr>
          <w:rFonts w:cs="Arial"/>
          <w:szCs w:val="24"/>
          <w:lang w:val="en-GB"/>
        </w:rPr>
      </w:pPr>
      <w:r w:rsidRPr="00D63C87">
        <w:rPr>
          <w:rFonts w:cs="Arial"/>
          <w:szCs w:val="24"/>
          <w:lang w:val="en-GB"/>
        </w:rPr>
        <w:t>(5)</w:t>
      </w:r>
      <w:r w:rsidRPr="00D63C87">
        <w:rPr>
          <w:rFonts w:cs="Arial"/>
          <w:szCs w:val="24"/>
          <w:lang w:val="en-GB"/>
        </w:rPr>
        <w:tab/>
        <w:t xml:space="preserve">in section 7A, for sub-section (2), the following shall be substituted, namely:− </w:t>
      </w:r>
    </w:p>
    <w:p w:rsidR="00D554AA" w:rsidRPr="00D63C87" w:rsidRDefault="00D554AA" w:rsidP="006F3744">
      <w:pPr>
        <w:pStyle w:val="Bud-1"/>
        <w:numPr>
          <w:ilvl w:val="0"/>
          <w:numId w:val="0"/>
        </w:numPr>
        <w:spacing w:after="0"/>
        <w:ind w:left="1440" w:firstLine="540"/>
        <w:jc w:val="both"/>
        <w:rPr>
          <w:rFonts w:cs="Arial"/>
          <w:szCs w:val="24"/>
          <w:lang w:val="en-GB"/>
        </w:rPr>
      </w:pPr>
      <w:r w:rsidRPr="00D63C87">
        <w:rPr>
          <w:rFonts w:cs="Arial"/>
          <w:szCs w:val="24"/>
          <w:lang w:val="en-GB"/>
        </w:rPr>
        <w:t xml:space="preserve">“(2) </w:t>
      </w:r>
      <w:r w:rsidRPr="00D63C87">
        <w:rPr>
          <w:rFonts w:cs="Arial"/>
          <w:szCs w:val="24"/>
          <w:lang w:val="en-GB"/>
        </w:rPr>
        <w:tab/>
        <w:t>Notwithstanding anything contained in this Act or the rules made thereunder, in respect of the goods or class of goods specified in the Twelfth Schedule, the minimum value addition tax, against the value added by the registered person, shall be payable, at the rate and by the registered persons or class of registered persons, specified therein, subject to the conditions, limitations, restrictions and procedure specified therein:</w:t>
      </w:r>
    </w:p>
    <w:p w:rsidR="00D554AA" w:rsidRPr="00D63C87" w:rsidRDefault="00D554AA" w:rsidP="00D63C87">
      <w:pPr>
        <w:pStyle w:val="Bud-1"/>
        <w:numPr>
          <w:ilvl w:val="0"/>
          <w:numId w:val="0"/>
        </w:numPr>
        <w:spacing w:after="0"/>
        <w:ind w:left="1440" w:firstLine="540"/>
        <w:jc w:val="both"/>
        <w:rPr>
          <w:rFonts w:cs="Arial"/>
          <w:szCs w:val="24"/>
          <w:lang w:val="en-GB"/>
        </w:rPr>
      </w:pPr>
      <w:r w:rsidRPr="00D63C87">
        <w:rPr>
          <w:rFonts w:cs="Arial"/>
          <w:szCs w:val="24"/>
          <w:lang w:val="en-GB"/>
        </w:rPr>
        <w:t>Provided that the Federal Government may, through a notification published in the official Gazette, amend any provision of the said Twelfth Schedule.”;</w:t>
      </w:r>
    </w:p>
    <w:p w:rsidR="00D554AA" w:rsidRPr="00D63C87" w:rsidRDefault="00D554AA" w:rsidP="00D63C87">
      <w:pPr>
        <w:pStyle w:val="Bud-1"/>
        <w:numPr>
          <w:ilvl w:val="0"/>
          <w:numId w:val="0"/>
        </w:numPr>
        <w:spacing w:after="0"/>
        <w:ind w:left="720"/>
        <w:rPr>
          <w:rFonts w:cs="Arial"/>
          <w:szCs w:val="24"/>
          <w:lang w:val="en-GB"/>
        </w:rPr>
      </w:pPr>
      <w:r w:rsidRPr="00D63C87">
        <w:rPr>
          <w:rFonts w:cs="Arial"/>
          <w:szCs w:val="24"/>
          <w:lang w:val="en-GB"/>
        </w:rPr>
        <w:t>(6)</w:t>
      </w:r>
      <w:r w:rsidRPr="00D63C87">
        <w:rPr>
          <w:rFonts w:cs="Arial"/>
          <w:szCs w:val="24"/>
          <w:lang w:val="en-GB"/>
        </w:rPr>
        <w:tab/>
        <w:t>in section 8,–</w:t>
      </w:r>
    </w:p>
    <w:p w:rsidR="00D554AA" w:rsidRPr="00D63C87" w:rsidRDefault="00D554AA" w:rsidP="00D63C87">
      <w:pPr>
        <w:pStyle w:val="Bud-1"/>
        <w:numPr>
          <w:ilvl w:val="0"/>
          <w:numId w:val="0"/>
        </w:numPr>
        <w:spacing w:after="0"/>
        <w:ind w:left="2160" w:hanging="720"/>
        <w:jc w:val="both"/>
        <w:rPr>
          <w:rFonts w:cs="Arial"/>
          <w:szCs w:val="24"/>
          <w:lang w:val="en-GB"/>
        </w:rPr>
      </w:pPr>
      <w:r w:rsidRPr="00D63C87">
        <w:rPr>
          <w:rFonts w:cs="Arial"/>
          <w:szCs w:val="24"/>
          <w:lang w:val="en-GB"/>
        </w:rPr>
        <w:t>(a)</w:t>
      </w:r>
      <w:r w:rsidRPr="00D63C87">
        <w:rPr>
          <w:rFonts w:cs="Arial"/>
          <w:szCs w:val="24"/>
          <w:lang w:val="en-GB"/>
        </w:rPr>
        <w:tab/>
        <w:t>in sub-section (1), for clause (m), the following shall be substituted, namely:−</w:t>
      </w:r>
    </w:p>
    <w:p w:rsidR="00D554AA" w:rsidRPr="00D63C87" w:rsidRDefault="00D554AA" w:rsidP="006F3744">
      <w:pPr>
        <w:pStyle w:val="Bud-1"/>
        <w:numPr>
          <w:ilvl w:val="0"/>
          <w:numId w:val="0"/>
        </w:numPr>
        <w:spacing w:after="0"/>
        <w:ind w:left="2880" w:hanging="720"/>
        <w:jc w:val="both"/>
        <w:rPr>
          <w:rFonts w:cs="Arial"/>
          <w:szCs w:val="24"/>
          <w:lang w:val="en-GB"/>
        </w:rPr>
      </w:pPr>
      <w:r w:rsidRPr="00D63C87">
        <w:rPr>
          <w:rFonts w:cs="Arial"/>
          <w:szCs w:val="24"/>
          <w:lang w:val="en-GB"/>
        </w:rPr>
        <w:t>“(m)</w:t>
      </w:r>
      <w:r w:rsidRPr="00D63C87">
        <w:rPr>
          <w:rFonts w:cs="Arial"/>
          <w:szCs w:val="24"/>
          <w:lang w:val="en-GB"/>
        </w:rPr>
        <w:tab/>
        <w:t>the input goods attributable to supplies made to un-registered person, on pro-rata basis, for which sale invoices do not bear the NIC number or NTN</w:t>
      </w:r>
      <w:r w:rsidR="006F3744">
        <w:rPr>
          <w:rFonts w:cs="Arial"/>
          <w:szCs w:val="24"/>
          <w:lang w:val="en-GB"/>
        </w:rPr>
        <w:t>,</w:t>
      </w:r>
      <w:r w:rsidRPr="00D63C87">
        <w:rPr>
          <w:rFonts w:cs="Arial"/>
          <w:szCs w:val="24"/>
          <w:lang w:val="en-GB"/>
        </w:rPr>
        <w:t xml:space="preserve"> as the case may be, of the recipient as stipulated in section 23.”; and</w:t>
      </w:r>
    </w:p>
    <w:p w:rsidR="00D554AA" w:rsidRPr="00D63C87" w:rsidRDefault="00D554AA" w:rsidP="00D63C87">
      <w:pPr>
        <w:pStyle w:val="Bud-1"/>
        <w:numPr>
          <w:ilvl w:val="0"/>
          <w:numId w:val="0"/>
        </w:numPr>
        <w:spacing w:after="0"/>
        <w:ind w:left="2160" w:hanging="720"/>
        <w:jc w:val="both"/>
        <w:rPr>
          <w:rFonts w:cs="Arial"/>
          <w:szCs w:val="24"/>
          <w:lang w:val="en-GB"/>
        </w:rPr>
      </w:pPr>
      <w:r w:rsidRPr="00D63C87">
        <w:rPr>
          <w:rFonts w:cs="Arial"/>
          <w:szCs w:val="24"/>
          <w:lang w:val="en-GB"/>
        </w:rPr>
        <w:t>(b)</w:t>
      </w:r>
      <w:r w:rsidRPr="00D63C87">
        <w:rPr>
          <w:rFonts w:cs="Arial"/>
          <w:szCs w:val="24"/>
          <w:lang w:val="en-GB"/>
        </w:rPr>
        <w:tab/>
        <w:t>in sub-section (6), for the words “Federal Government”, the expression “Board, with the approval of the Federal Minister-in-charge,” shall be substituted;</w:t>
      </w:r>
    </w:p>
    <w:p w:rsidR="00D554AA" w:rsidRPr="00D63C87" w:rsidRDefault="00D554AA" w:rsidP="00D63C87">
      <w:pPr>
        <w:pStyle w:val="Bud-1"/>
        <w:numPr>
          <w:ilvl w:val="0"/>
          <w:numId w:val="0"/>
        </w:numPr>
        <w:spacing w:after="0"/>
        <w:ind w:left="1440" w:hanging="720"/>
        <w:jc w:val="both"/>
        <w:rPr>
          <w:rFonts w:cs="Arial"/>
          <w:szCs w:val="24"/>
          <w:lang w:val="en-GB"/>
        </w:rPr>
      </w:pPr>
      <w:r w:rsidRPr="00D63C87">
        <w:rPr>
          <w:rFonts w:cs="Arial"/>
          <w:szCs w:val="24"/>
          <w:lang w:val="en-GB"/>
        </w:rPr>
        <w:t>(7)</w:t>
      </w:r>
      <w:r w:rsidRPr="00D63C87">
        <w:rPr>
          <w:rFonts w:cs="Arial"/>
          <w:szCs w:val="24"/>
          <w:lang w:val="en-GB"/>
        </w:rPr>
        <w:tab/>
        <w:t>in section 8B, after sub-section (5), the following sub-section shall be added, namely:–</w:t>
      </w:r>
    </w:p>
    <w:p w:rsidR="00D554AA" w:rsidRPr="00D63C87" w:rsidRDefault="00D554AA" w:rsidP="006F3744">
      <w:pPr>
        <w:pStyle w:val="Bud-1"/>
        <w:numPr>
          <w:ilvl w:val="0"/>
          <w:numId w:val="0"/>
        </w:numPr>
        <w:spacing w:after="0"/>
        <w:ind w:left="1440" w:firstLine="720"/>
        <w:jc w:val="both"/>
        <w:rPr>
          <w:rFonts w:cs="Arial"/>
          <w:szCs w:val="24"/>
        </w:rPr>
      </w:pPr>
      <w:r w:rsidRPr="00D63C87">
        <w:rPr>
          <w:rFonts w:cs="Arial"/>
          <w:szCs w:val="24"/>
        </w:rPr>
        <w:t xml:space="preserve">“(6) </w:t>
      </w:r>
      <w:r w:rsidRPr="00D63C87">
        <w:rPr>
          <w:rFonts w:cs="Arial"/>
          <w:szCs w:val="24"/>
        </w:rPr>
        <w:tab/>
        <w:t>In case a Tier-1 retailer does not integrate his retail outlet in the manner as prescribed under sub-section (9A) of section 3, during a tax period or part thereof, the adjustable input tax for whole of that tax period shall be reduced by 15%.”;</w:t>
      </w:r>
    </w:p>
    <w:p w:rsidR="00D554AA" w:rsidRPr="00D63C87" w:rsidRDefault="00D554AA" w:rsidP="00D63C87">
      <w:pPr>
        <w:pStyle w:val="Bud-1"/>
        <w:numPr>
          <w:ilvl w:val="0"/>
          <w:numId w:val="0"/>
        </w:numPr>
        <w:spacing w:after="0"/>
        <w:ind w:left="1440" w:hanging="720"/>
        <w:jc w:val="both"/>
        <w:rPr>
          <w:rFonts w:cs="Arial"/>
          <w:szCs w:val="24"/>
          <w:lang w:val="en-GB"/>
        </w:rPr>
      </w:pPr>
      <w:r w:rsidRPr="00D63C87">
        <w:rPr>
          <w:rFonts w:cs="Arial"/>
          <w:szCs w:val="24"/>
          <w:lang w:val="en-GB"/>
        </w:rPr>
        <w:t>(8)</w:t>
      </w:r>
      <w:r w:rsidRPr="00D63C87">
        <w:rPr>
          <w:rFonts w:cs="Arial"/>
          <w:szCs w:val="24"/>
          <w:lang w:val="en-GB"/>
        </w:rPr>
        <w:tab/>
        <w:t xml:space="preserve">in section 10, in sub-section (1), in the second proviso, for the words “along with duty drawback at the rates”, the words “at the fixed rates and in the manner as” shall be substituted; </w:t>
      </w:r>
    </w:p>
    <w:p w:rsidR="00D554AA" w:rsidRPr="00D63C87" w:rsidRDefault="00D554AA" w:rsidP="00D63C87">
      <w:pPr>
        <w:pStyle w:val="Bud-1"/>
        <w:numPr>
          <w:ilvl w:val="0"/>
          <w:numId w:val="0"/>
        </w:numPr>
        <w:spacing w:after="0"/>
        <w:ind w:left="1440" w:hanging="720"/>
        <w:jc w:val="both"/>
        <w:rPr>
          <w:rFonts w:cs="Arial"/>
          <w:szCs w:val="24"/>
          <w:lang w:val="en-GB"/>
        </w:rPr>
      </w:pPr>
      <w:r w:rsidRPr="00D63C87">
        <w:rPr>
          <w:rFonts w:cs="Arial"/>
          <w:szCs w:val="24"/>
          <w:lang w:val="en-GB"/>
        </w:rPr>
        <w:t>(9)</w:t>
      </w:r>
      <w:r w:rsidRPr="00D63C87">
        <w:rPr>
          <w:rFonts w:cs="Arial"/>
          <w:szCs w:val="24"/>
          <w:lang w:val="en-GB"/>
        </w:rPr>
        <w:tab/>
        <w:t>in section 13, in sub-section (2), for clause (a), the following shall be substituted, namely:−</w:t>
      </w:r>
    </w:p>
    <w:p w:rsidR="00D554AA" w:rsidRPr="00D63C87" w:rsidRDefault="00D554AA" w:rsidP="006F3744">
      <w:pPr>
        <w:pStyle w:val="Bud-1"/>
        <w:numPr>
          <w:ilvl w:val="0"/>
          <w:numId w:val="0"/>
        </w:numPr>
        <w:spacing w:after="0"/>
        <w:ind w:left="2160" w:hanging="720"/>
        <w:jc w:val="both"/>
        <w:rPr>
          <w:rFonts w:cs="Arial"/>
          <w:szCs w:val="24"/>
          <w:lang w:val="en-GB"/>
        </w:rPr>
      </w:pPr>
      <w:r w:rsidRPr="00D63C87">
        <w:rPr>
          <w:rFonts w:cs="Arial"/>
          <w:szCs w:val="24"/>
          <w:lang w:val="en-GB"/>
        </w:rPr>
        <w:t>“(a)</w:t>
      </w:r>
      <w:r w:rsidRPr="00D63C87">
        <w:rPr>
          <w:rFonts w:cs="Arial"/>
          <w:szCs w:val="24"/>
          <w:lang w:val="en-GB"/>
        </w:rPr>
        <w:tab/>
        <w:t>the Federal Government may, whenever circumstances exist to take immediate action for the purposes of national security, natural disaster, national food security in emergency situations and implementation of bilateral and multilateral agreements, by notification in the official Gazette, exempt anysupplies made or imports, of any goods or class of goods from the whole or any part of the tax chargeable under this Act, subject to the conditions and limitations specified therein;”;</w:t>
      </w:r>
    </w:p>
    <w:p w:rsidR="00D554AA" w:rsidRPr="00D63C87" w:rsidRDefault="00D554AA" w:rsidP="00D63C87">
      <w:pPr>
        <w:pStyle w:val="Bud-1"/>
        <w:numPr>
          <w:ilvl w:val="0"/>
          <w:numId w:val="0"/>
        </w:numPr>
        <w:spacing w:after="0"/>
        <w:ind w:left="720"/>
        <w:rPr>
          <w:rFonts w:cs="Arial"/>
          <w:szCs w:val="24"/>
          <w:lang w:val="en-GB"/>
        </w:rPr>
      </w:pPr>
      <w:r w:rsidRPr="00D63C87">
        <w:rPr>
          <w:rFonts w:cs="Arial"/>
          <w:szCs w:val="24"/>
          <w:lang w:val="en-GB"/>
        </w:rPr>
        <w:t>(10)</w:t>
      </w:r>
      <w:r w:rsidRPr="00D63C87">
        <w:rPr>
          <w:rFonts w:cs="Arial"/>
          <w:szCs w:val="24"/>
          <w:lang w:val="en-GB"/>
        </w:rPr>
        <w:tab/>
        <w:t>in section 23, in sub-section (1),–</w:t>
      </w:r>
    </w:p>
    <w:p w:rsidR="00D554AA" w:rsidRPr="00D63C87" w:rsidRDefault="00D554AA" w:rsidP="00D63C87">
      <w:pPr>
        <w:pStyle w:val="Bud-1"/>
        <w:numPr>
          <w:ilvl w:val="0"/>
          <w:numId w:val="0"/>
        </w:numPr>
        <w:spacing w:after="0"/>
        <w:ind w:left="2160" w:hanging="720"/>
        <w:jc w:val="both"/>
        <w:rPr>
          <w:rFonts w:cs="Arial"/>
          <w:szCs w:val="24"/>
          <w:lang w:val="en-GB"/>
        </w:rPr>
      </w:pPr>
      <w:r w:rsidRPr="00D63C87">
        <w:rPr>
          <w:rFonts w:cs="Arial"/>
          <w:szCs w:val="24"/>
          <w:lang w:val="en-GB"/>
        </w:rPr>
        <w:t>(a)</w:t>
      </w:r>
      <w:r w:rsidRPr="00D63C87">
        <w:rPr>
          <w:rFonts w:cs="Arial"/>
          <w:szCs w:val="24"/>
          <w:lang w:val="en-GB"/>
        </w:rPr>
        <w:tab/>
        <w:t>after the word “particulars”, the expression “, in Urdu or English language,” shall be inserted;</w:t>
      </w:r>
    </w:p>
    <w:p w:rsidR="00204FD3" w:rsidRDefault="00D554AA" w:rsidP="00D63C87">
      <w:pPr>
        <w:pStyle w:val="Bud-1"/>
        <w:numPr>
          <w:ilvl w:val="0"/>
          <w:numId w:val="0"/>
        </w:numPr>
        <w:spacing w:after="0"/>
        <w:ind w:left="2160" w:hanging="720"/>
        <w:jc w:val="both"/>
        <w:rPr>
          <w:rFonts w:cs="Arial"/>
          <w:szCs w:val="24"/>
          <w:lang w:val="en-GB"/>
        </w:rPr>
      </w:pPr>
      <w:r w:rsidRPr="00D63C87">
        <w:rPr>
          <w:rFonts w:cs="Arial"/>
          <w:szCs w:val="24"/>
          <w:lang w:val="en-GB"/>
        </w:rPr>
        <w:t>(b)</w:t>
      </w:r>
      <w:r w:rsidRPr="00D63C87">
        <w:rPr>
          <w:rFonts w:cs="Arial"/>
          <w:szCs w:val="24"/>
          <w:lang w:val="en-GB"/>
        </w:rPr>
        <w:tab/>
      </w:r>
      <w:r w:rsidR="00204FD3">
        <w:rPr>
          <w:rFonts w:cs="Arial"/>
          <w:szCs w:val="24"/>
          <w:lang w:val="en-GB"/>
        </w:rPr>
        <w:t>for</w:t>
      </w:r>
      <w:r w:rsidRPr="00D63C87">
        <w:rPr>
          <w:rFonts w:cs="Arial"/>
          <w:szCs w:val="24"/>
          <w:lang w:val="en-GB"/>
        </w:rPr>
        <w:t xml:space="preserve"> clause (b), </w:t>
      </w:r>
      <w:r w:rsidR="00204FD3">
        <w:rPr>
          <w:rFonts w:cs="Arial"/>
          <w:szCs w:val="24"/>
          <w:lang w:val="en-GB"/>
        </w:rPr>
        <w:t>the following shall be substituted, namely:-</w:t>
      </w:r>
    </w:p>
    <w:p w:rsidR="00892617" w:rsidRDefault="00204FD3" w:rsidP="00892617">
      <w:pPr>
        <w:pStyle w:val="Bud-1"/>
        <w:numPr>
          <w:ilvl w:val="0"/>
          <w:numId w:val="0"/>
        </w:numPr>
        <w:spacing w:after="0"/>
        <w:ind w:left="2160" w:firstLine="720"/>
        <w:jc w:val="both"/>
        <w:rPr>
          <w:rFonts w:cs="Arial"/>
          <w:szCs w:val="24"/>
        </w:rPr>
      </w:pPr>
      <w:r>
        <w:rPr>
          <w:rFonts w:cs="Arial"/>
          <w:szCs w:val="24"/>
          <w:lang w:val="en-GB"/>
        </w:rPr>
        <w:t xml:space="preserve">“(b) </w:t>
      </w:r>
      <w:r w:rsidR="00892617">
        <w:rPr>
          <w:rFonts w:cs="Arial"/>
          <w:szCs w:val="24"/>
          <w:lang w:val="en-GB"/>
        </w:rPr>
        <w:t xml:space="preserve">name, address and registration, number of the recipient and NIC or NTN of the unregistered person, as the case may be, </w:t>
      </w:r>
      <w:r w:rsidR="00D554AA" w:rsidRPr="00D63C87">
        <w:rPr>
          <w:rFonts w:cs="Arial"/>
          <w:szCs w:val="24"/>
        </w:rPr>
        <w:t>excluding supplies made by a retailer where the transaction value inclusive of sales tax amount does not exceed rupees fifty thousand, if sale is being made to an ordinary consumer.</w:t>
      </w:r>
    </w:p>
    <w:p w:rsidR="00892617" w:rsidRDefault="00892617" w:rsidP="00892617">
      <w:pPr>
        <w:pStyle w:val="Bud-1"/>
        <w:numPr>
          <w:ilvl w:val="0"/>
          <w:numId w:val="0"/>
        </w:numPr>
        <w:spacing w:after="0"/>
        <w:ind w:left="2160" w:firstLine="720"/>
        <w:jc w:val="both"/>
        <w:rPr>
          <w:rFonts w:cs="Arial"/>
          <w:szCs w:val="24"/>
        </w:rPr>
      </w:pPr>
      <w:r w:rsidRPr="00892617">
        <w:rPr>
          <w:rFonts w:cs="Arial"/>
          <w:b/>
          <w:szCs w:val="24"/>
        </w:rPr>
        <w:t>Explanation.—</w:t>
      </w:r>
      <w:r>
        <w:rPr>
          <w:rFonts w:cs="Arial"/>
          <w:szCs w:val="24"/>
        </w:rPr>
        <w:t xml:space="preserve"> </w:t>
      </w:r>
      <w:r w:rsidR="00D554AA" w:rsidRPr="00D63C87">
        <w:rPr>
          <w:rFonts w:cs="Arial"/>
          <w:szCs w:val="24"/>
        </w:rPr>
        <w:t xml:space="preserve">For the purpose of </w:t>
      </w:r>
      <w:r>
        <w:rPr>
          <w:rFonts w:cs="Arial"/>
          <w:szCs w:val="24"/>
        </w:rPr>
        <w:t xml:space="preserve">this </w:t>
      </w:r>
      <w:r w:rsidR="00D554AA" w:rsidRPr="00D63C87">
        <w:rPr>
          <w:rFonts w:cs="Arial"/>
          <w:szCs w:val="24"/>
        </w:rPr>
        <w:t>clause, ordinary consumer means a person who is buying goods for his own consumption and not for the p</w:t>
      </w:r>
      <w:r>
        <w:rPr>
          <w:rFonts w:cs="Arial"/>
          <w:szCs w:val="24"/>
        </w:rPr>
        <w:t>urpose of re-sale or processing:</w:t>
      </w:r>
    </w:p>
    <w:p w:rsidR="00D554AA" w:rsidRPr="00D63C87" w:rsidRDefault="00892617" w:rsidP="00892617">
      <w:pPr>
        <w:pStyle w:val="Bud-1"/>
        <w:numPr>
          <w:ilvl w:val="0"/>
          <w:numId w:val="0"/>
        </w:numPr>
        <w:spacing w:after="0"/>
        <w:ind w:left="2160" w:firstLine="720"/>
        <w:jc w:val="both"/>
        <w:rPr>
          <w:rFonts w:cs="Arial"/>
          <w:szCs w:val="24"/>
          <w:lang w:val="en-GB"/>
        </w:rPr>
      </w:pPr>
      <w:r>
        <w:rPr>
          <w:rFonts w:cs="Arial"/>
          <w:szCs w:val="24"/>
        </w:rPr>
        <w:t>Provided that t</w:t>
      </w:r>
      <w:r w:rsidR="00D554AA" w:rsidRPr="00D63C87">
        <w:rPr>
          <w:rFonts w:cs="Arial"/>
          <w:szCs w:val="24"/>
        </w:rPr>
        <w:t xml:space="preserve">he condition of NIC </w:t>
      </w:r>
      <w:r>
        <w:rPr>
          <w:rFonts w:cs="Arial"/>
          <w:szCs w:val="24"/>
        </w:rPr>
        <w:t xml:space="preserve">or NTN </w:t>
      </w:r>
      <w:r w:rsidR="00D554AA" w:rsidRPr="00D63C87">
        <w:rPr>
          <w:rFonts w:cs="Arial"/>
          <w:szCs w:val="24"/>
        </w:rPr>
        <w:t>shall be effective from 1</w:t>
      </w:r>
      <w:r w:rsidR="00D554AA" w:rsidRPr="00D63C87">
        <w:rPr>
          <w:rFonts w:cs="Arial"/>
          <w:szCs w:val="24"/>
          <w:vertAlign w:val="superscript"/>
        </w:rPr>
        <w:t>st</w:t>
      </w:r>
      <w:r w:rsidR="00D554AA" w:rsidRPr="00D63C87">
        <w:rPr>
          <w:rFonts w:cs="Arial"/>
          <w:szCs w:val="24"/>
        </w:rPr>
        <w:t xml:space="preserve"> August, 2019;”; and</w:t>
      </w:r>
    </w:p>
    <w:p w:rsidR="00D554AA" w:rsidRPr="00D63C87" w:rsidRDefault="00D554AA" w:rsidP="00D63C87">
      <w:pPr>
        <w:pStyle w:val="Bud-1"/>
        <w:numPr>
          <w:ilvl w:val="0"/>
          <w:numId w:val="0"/>
        </w:numPr>
        <w:spacing w:after="0"/>
        <w:ind w:left="2160" w:hanging="720"/>
        <w:jc w:val="both"/>
        <w:rPr>
          <w:rFonts w:cs="Arial"/>
          <w:szCs w:val="24"/>
          <w:lang w:val="en-GB"/>
        </w:rPr>
      </w:pPr>
      <w:r w:rsidRPr="00D63C87">
        <w:rPr>
          <w:rFonts w:cs="Arial"/>
          <w:szCs w:val="24"/>
          <w:lang w:val="en-GB"/>
        </w:rPr>
        <w:t>(c)</w:t>
      </w:r>
      <w:r w:rsidRPr="00D63C87">
        <w:rPr>
          <w:rFonts w:cs="Arial"/>
          <w:szCs w:val="24"/>
          <w:lang w:val="en-GB"/>
        </w:rPr>
        <w:tab/>
        <w:t xml:space="preserve">in clause (d), after the word “description”, the expression “, including count, denier and construction in case of textile yarn and fabric,” shall be inserted; </w:t>
      </w:r>
    </w:p>
    <w:p w:rsidR="00D554AA" w:rsidRPr="00D63C87" w:rsidRDefault="00D554AA" w:rsidP="00D63C87">
      <w:pPr>
        <w:pStyle w:val="Bud-1"/>
        <w:numPr>
          <w:ilvl w:val="0"/>
          <w:numId w:val="0"/>
        </w:numPr>
        <w:spacing w:after="0"/>
        <w:ind w:left="2160"/>
        <w:jc w:val="both"/>
        <w:rPr>
          <w:rFonts w:cs="Arial"/>
          <w:szCs w:val="24"/>
        </w:rPr>
      </w:pPr>
      <w:r w:rsidRPr="00D63C87">
        <w:rPr>
          <w:rFonts w:cs="Arial"/>
          <w:szCs w:val="24"/>
        </w:rPr>
        <w:t>“(d)</w:t>
      </w:r>
      <w:r w:rsidRPr="00D63C87">
        <w:rPr>
          <w:rFonts w:cs="Arial"/>
          <w:szCs w:val="24"/>
        </w:rPr>
        <w:tab/>
        <w:t xml:space="preserve">after clause (g), in the second proviso, for full stop at the end, a colon shall be substituted </w:t>
      </w:r>
      <w:r w:rsidR="003C6D05">
        <w:rPr>
          <w:rFonts w:cs="Arial"/>
          <w:szCs w:val="24"/>
        </w:rPr>
        <w:t xml:space="preserve">and </w:t>
      </w:r>
      <w:r w:rsidRPr="00D63C87">
        <w:rPr>
          <w:rFonts w:cs="Arial"/>
          <w:szCs w:val="24"/>
        </w:rPr>
        <w:t>thereafter the following new proviso shall be added, namely:–</w:t>
      </w:r>
    </w:p>
    <w:p w:rsidR="00D554AA" w:rsidRPr="00D63C87" w:rsidRDefault="00D554AA" w:rsidP="00D63C87">
      <w:pPr>
        <w:pStyle w:val="Bud-1"/>
        <w:numPr>
          <w:ilvl w:val="0"/>
          <w:numId w:val="0"/>
        </w:numPr>
        <w:spacing w:after="0"/>
        <w:ind w:left="2160" w:firstLine="720"/>
        <w:jc w:val="both"/>
        <w:rPr>
          <w:rFonts w:cs="Arial"/>
          <w:szCs w:val="24"/>
          <w:lang w:val="en-GB"/>
        </w:rPr>
      </w:pPr>
      <w:r w:rsidRPr="00D63C87">
        <w:rPr>
          <w:rFonts w:cs="Arial"/>
          <w:szCs w:val="24"/>
        </w:rPr>
        <w:t>“Provided also that if it is subsequently proved that CNIC provided by the purchaser was not correct, liability of tax or penalty shall not arise against the seller, in case of sale made in good faith.”;</w:t>
      </w:r>
    </w:p>
    <w:p w:rsidR="00D554AA" w:rsidRPr="00D63C87" w:rsidRDefault="00D554AA" w:rsidP="00D63C87">
      <w:pPr>
        <w:pStyle w:val="Bud-1"/>
        <w:numPr>
          <w:ilvl w:val="0"/>
          <w:numId w:val="0"/>
        </w:numPr>
        <w:spacing w:after="0"/>
        <w:ind w:left="1440" w:hanging="720"/>
        <w:jc w:val="both"/>
        <w:rPr>
          <w:rFonts w:cs="Arial"/>
          <w:szCs w:val="24"/>
          <w:lang w:val="en-GB"/>
        </w:rPr>
      </w:pPr>
      <w:r w:rsidRPr="00D63C87">
        <w:rPr>
          <w:rFonts w:cs="Arial"/>
          <w:szCs w:val="24"/>
          <w:lang w:val="en-GB"/>
        </w:rPr>
        <w:t>(11)</w:t>
      </w:r>
      <w:r w:rsidRPr="00D63C87">
        <w:rPr>
          <w:rFonts w:cs="Arial"/>
          <w:szCs w:val="24"/>
          <w:lang w:val="en-GB"/>
        </w:rPr>
        <w:tab/>
        <w:t>in section 25, in sub-section (2), in second proviso, for the colon at the end, a full stop shall be substituted and the third proviso thereafter shall be omitted;</w:t>
      </w:r>
    </w:p>
    <w:p w:rsidR="00D554AA" w:rsidRPr="00D63C87" w:rsidRDefault="00D554AA" w:rsidP="00D63C87">
      <w:pPr>
        <w:pStyle w:val="Bud-1"/>
        <w:numPr>
          <w:ilvl w:val="0"/>
          <w:numId w:val="0"/>
        </w:numPr>
        <w:spacing w:after="0"/>
        <w:ind w:left="1440" w:hanging="720"/>
        <w:jc w:val="both"/>
        <w:rPr>
          <w:rFonts w:cs="Arial"/>
          <w:szCs w:val="24"/>
          <w:lang w:val="en-GB"/>
        </w:rPr>
      </w:pPr>
      <w:r w:rsidRPr="00D63C87">
        <w:rPr>
          <w:rFonts w:cs="Arial"/>
          <w:szCs w:val="24"/>
          <w:lang w:val="en-GB"/>
        </w:rPr>
        <w:t>(12)</w:t>
      </w:r>
      <w:r w:rsidRPr="00D63C87">
        <w:rPr>
          <w:rFonts w:cs="Arial"/>
          <w:szCs w:val="24"/>
          <w:lang w:val="en-GB"/>
        </w:rPr>
        <w:tab/>
        <w:t>in section 26, in sub-section (3), for the full stop at the end, a colon shall be substituted and thereafter the following proviso shall be added, namely:–</w:t>
      </w:r>
    </w:p>
    <w:p w:rsidR="00D554AA" w:rsidRPr="00D63C87" w:rsidRDefault="00D554AA" w:rsidP="00D63C87">
      <w:pPr>
        <w:pStyle w:val="Bud-1"/>
        <w:numPr>
          <w:ilvl w:val="0"/>
          <w:numId w:val="0"/>
        </w:numPr>
        <w:spacing w:after="0"/>
        <w:ind w:left="1440" w:firstLine="720"/>
        <w:jc w:val="both"/>
        <w:rPr>
          <w:rFonts w:cs="Arial"/>
          <w:szCs w:val="24"/>
          <w:lang w:val="en-GB"/>
        </w:rPr>
      </w:pPr>
      <w:r w:rsidRPr="00D63C87">
        <w:rPr>
          <w:rFonts w:cs="Arial"/>
          <w:szCs w:val="24"/>
          <w:lang w:val="en-GB"/>
        </w:rPr>
        <w:t>“Provided that the approval under this sub-section shall not be required if revised return is filed within sixty days of filing of return and either the tax payable therein is more than the amount paid</w:t>
      </w:r>
      <w:r w:rsidR="00421C91" w:rsidRPr="00D63C87">
        <w:rPr>
          <w:rFonts w:cs="Arial"/>
          <w:szCs w:val="24"/>
          <w:lang w:val="en-GB"/>
        </w:rPr>
        <w:t xml:space="preserve"> </w:t>
      </w:r>
      <w:r w:rsidRPr="00D63C87">
        <w:rPr>
          <w:rFonts w:cs="Arial"/>
          <w:szCs w:val="24"/>
          <w:lang w:val="en-GB"/>
        </w:rPr>
        <w:t>or the refund claimed therein is less than the amount as claimed, under the return sought to be revised.”;</w:t>
      </w:r>
    </w:p>
    <w:p w:rsidR="00D554AA" w:rsidRPr="00D63C87" w:rsidRDefault="00D554AA" w:rsidP="00D63C87">
      <w:pPr>
        <w:pStyle w:val="Bud-1"/>
        <w:numPr>
          <w:ilvl w:val="0"/>
          <w:numId w:val="0"/>
        </w:numPr>
        <w:spacing w:after="0"/>
        <w:ind w:left="1440" w:hanging="720"/>
        <w:jc w:val="both"/>
        <w:rPr>
          <w:rFonts w:cs="Arial"/>
          <w:szCs w:val="24"/>
          <w:lang w:val="en-GB"/>
        </w:rPr>
      </w:pPr>
      <w:r w:rsidRPr="00D63C87">
        <w:rPr>
          <w:rFonts w:cs="Arial"/>
          <w:szCs w:val="24"/>
          <w:lang w:val="en-GB"/>
        </w:rPr>
        <w:t>(13)</w:t>
      </w:r>
      <w:r w:rsidRPr="00D63C87">
        <w:rPr>
          <w:rFonts w:cs="Arial"/>
          <w:szCs w:val="24"/>
          <w:lang w:val="en-GB"/>
        </w:rPr>
        <w:tab/>
        <w:t>in section 30A, in sub-section (1), for the word “post”, the word “appoint” shall be substituted;</w:t>
      </w:r>
    </w:p>
    <w:p w:rsidR="00D554AA" w:rsidRPr="00D63C87" w:rsidRDefault="00D554AA" w:rsidP="00D63C87">
      <w:pPr>
        <w:pStyle w:val="Bud-1"/>
        <w:numPr>
          <w:ilvl w:val="0"/>
          <w:numId w:val="0"/>
        </w:numPr>
        <w:spacing w:after="0"/>
        <w:ind w:left="1440" w:hanging="720"/>
        <w:jc w:val="both"/>
        <w:rPr>
          <w:rFonts w:cs="Arial"/>
          <w:szCs w:val="24"/>
          <w:lang w:val="en-GB"/>
        </w:rPr>
      </w:pPr>
      <w:r w:rsidRPr="00D63C87">
        <w:rPr>
          <w:rFonts w:cs="Arial"/>
          <w:szCs w:val="24"/>
          <w:lang w:val="en-GB"/>
        </w:rPr>
        <w:t>(14)</w:t>
      </w:r>
      <w:r w:rsidRPr="00D63C87">
        <w:rPr>
          <w:rFonts w:cs="Arial"/>
          <w:szCs w:val="24"/>
          <w:lang w:val="en-GB"/>
        </w:rPr>
        <w:tab/>
        <w:t>in section 33, in the Table, in column (1), against serial number 1, in column (2),–</w:t>
      </w:r>
    </w:p>
    <w:p w:rsidR="00D554AA" w:rsidRPr="00D63C87" w:rsidRDefault="00D554AA" w:rsidP="00D63C87">
      <w:pPr>
        <w:pStyle w:val="Bud-1"/>
        <w:numPr>
          <w:ilvl w:val="0"/>
          <w:numId w:val="0"/>
        </w:numPr>
        <w:spacing w:after="0"/>
        <w:ind w:left="1440"/>
        <w:jc w:val="both"/>
        <w:rPr>
          <w:rFonts w:cs="Arial"/>
          <w:szCs w:val="24"/>
          <w:lang w:val="en-GB"/>
        </w:rPr>
      </w:pPr>
      <w:r w:rsidRPr="00D63C87">
        <w:rPr>
          <w:rFonts w:cs="Arial"/>
          <w:szCs w:val="24"/>
          <w:lang w:val="en-GB"/>
        </w:rPr>
        <w:t>(a)</w:t>
      </w:r>
      <w:r w:rsidRPr="00D63C87">
        <w:rPr>
          <w:rFonts w:cs="Arial"/>
          <w:szCs w:val="24"/>
          <w:lang w:val="en-GB"/>
        </w:rPr>
        <w:tab/>
        <w:t>for the word “five”, the word “ten” shall be substituted; and</w:t>
      </w:r>
    </w:p>
    <w:p w:rsidR="00D554AA" w:rsidRPr="00D63C87" w:rsidRDefault="00D554AA" w:rsidP="00D63C87">
      <w:pPr>
        <w:pStyle w:val="Bud-1"/>
        <w:numPr>
          <w:ilvl w:val="0"/>
          <w:numId w:val="0"/>
        </w:numPr>
        <w:spacing w:after="0"/>
        <w:ind w:left="2160" w:hanging="720"/>
        <w:rPr>
          <w:rFonts w:cs="Arial"/>
          <w:szCs w:val="24"/>
          <w:lang w:val="en-GB"/>
        </w:rPr>
      </w:pPr>
      <w:r w:rsidRPr="00D63C87">
        <w:rPr>
          <w:rFonts w:cs="Arial"/>
          <w:szCs w:val="24"/>
          <w:lang w:val="en-GB"/>
        </w:rPr>
        <w:t>(b)</w:t>
      </w:r>
      <w:r w:rsidRPr="00D63C87">
        <w:rPr>
          <w:rFonts w:cs="Arial"/>
          <w:szCs w:val="24"/>
          <w:lang w:val="en-GB"/>
        </w:rPr>
        <w:tab/>
        <w:t>in the proviso, for the word “one”, the word “two” shall be substituted;</w:t>
      </w:r>
    </w:p>
    <w:p w:rsidR="00D554AA" w:rsidRPr="00D63C87" w:rsidRDefault="00D554AA" w:rsidP="00D63C87">
      <w:pPr>
        <w:pStyle w:val="Bud-1"/>
        <w:numPr>
          <w:ilvl w:val="0"/>
          <w:numId w:val="0"/>
        </w:numPr>
        <w:spacing w:after="0"/>
        <w:ind w:left="720"/>
        <w:jc w:val="both"/>
        <w:rPr>
          <w:rFonts w:cs="Arial"/>
          <w:szCs w:val="24"/>
          <w:lang w:val="en-GB"/>
        </w:rPr>
      </w:pPr>
      <w:bookmarkStart w:id="7" w:name="_Hlk11101268"/>
      <w:r w:rsidRPr="00D63C87">
        <w:rPr>
          <w:rFonts w:cs="Arial"/>
          <w:szCs w:val="24"/>
          <w:lang w:val="en-GB"/>
        </w:rPr>
        <w:t>(15)</w:t>
      </w:r>
      <w:r w:rsidRPr="00D63C87">
        <w:rPr>
          <w:rFonts w:cs="Arial"/>
          <w:szCs w:val="24"/>
          <w:lang w:val="en-GB"/>
        </w:rPr>
        <w:tab/>
        <w:t>after section 33, the following new section shall be inserted, namely:−</w:t>
      </w:r>
    </w:p>
    <w:p w:rsidR="00D554AA" w:rsidRPr="00D63C87" w:rsidRDefault="00D554AA" w:rsidP="00D63C87">
      <w:pPr>
        <w:pStyle w:val="Bud-1"/>
        <w:numPr>
          <w:ilvl w:val="0"/>
          <w:numId w:val="0"/>
        </w:numPr>
        <w:spacing w:after="0"/>
        <w:ind w:left="1440" w:firstLine="720"/>
        <w:jc w:val="both"/>
        <w:rPr>
          <w:rFonts w:cs="Arial"/>
          <w:szCs w:val="24"/>
        </w:rPr>
      </w:pPr>
      <w:r w:rsidRPr="00D63C87">
        <w:rPr>
          <w:rFonts w:cs="Arial"/>
          <w:szCs w:val="24"/>
        </w:rPr>
        <w:t>“</w:t>
      </w:r>
      <w:r w:rsidRPr="00D63C87">
        <w:rPr>
          <w:rFonts w:cs="Arial"/>
          <w:b/>
          <w:bCs/>
          <w:szCs w:val="24"/>
        </w:rPr>
        <w:t xml:space="preserve">33A. </w:t>
      </w:r>
      <w:r w:rsidRPr="00D63C87">
        <w:rPr>
          <w:rFonts w:cs="Arial"/>
          <w:b/>
          <w:bCs/>
          <w:szCs w:val="24"/>
        </w:rPr>
        <w:tab/>
        <w:t>Proceedings against authority and persons.–</w:t>
      </w:r>
      <w:r w:rsidRPr="00D63C87">
        <w:rPr>
          <w:rFonts w:cs="Arial"/>
          <w:szCs w:val="24"/>
        </w:rPr>
        <w:t>(1) Subject to section 51, the Board shall prescribe rules for initiating criminal proceedings against any authority mentioned in sections 30 to 30DDD, including any officer or official subordinate to the aforesaid authority, who willfully and deliberately commits or omits an act which results in undue benefit or advantage to the authority or the officer or official or to any other person.</w:t>
      </w:r>
    </w:p>
    <w:p w:rsidR="00D554AA" w:rsidRPr="00D63C87" w:rsidRDefault="00D554AA" w:rsidP="003C6D05">
      <w:pPr>
        <w:pStyle w:val="Bud-1"/>
        <w:numPr>
          <w:ilvl w:val="0"/>
          <w:numId w:val="0"/>
        </w:numPr>
        <w:spacing w:after="0"/>
        <w:ind w:left="1440" w:firstLine="720"/>
        <w:jc w:val="both"/>
        <w:rPr>
          <w:rFonts w:cs="Arial"/>
          <w:szCs w:val="24"/>
        </w:rPr>
      </w:pPr>
      <w:r w:rsidRPr="00D63C87">
        <w:rPr>
          <w:rFonts w:cs="Arial"/>
          <w:szCs w:val="24"/>
        </w:rPr>
        <w:t xml:space="preserve">(2) </w:t>
      </w:r>
      <w:r w:rsidRPr="00D63C87">
        <w:rPr>
          <w:rFonts w:cs="Arial"/>
          <w:szCs w:val="24"/>
        </w:rPr>
        <w:tab/>
        <w:t>Where proceedings under sub-section (1) have been initiated against the authority or officer or official, the Board shall simultaneously intimate the relevant Government agency to initiate criminal proceedings against the person referred to in sub-section (1).</w:t>
      </w:r>
    </w:p>
    <w:p w:rsidR="00D554AA" w:rsidRPr="00D63C87" w:rsidRDefault="00D554AA" w:rsidP="003C6D05">
      <w:pPr>
        <w:pStyle w:val="Bud-1"/>
        <w:numPr>
          <w:ilvl w:val="0"/>
          <w:numId w:val="0"/>
        </w:numPr>
        <w:spacing w:after="0"/>
        <w:ind w:left="1440" w:firstLine="720"/>
        <w:jc w:val="both"/>
        <w:rPr>
          <w:rFonts w:cs="Arial"/>
          <w:szCs w:val="24"/>
        </w:rPr>
      </w:pPr>
      <w:r w:rsidRPr="00D63C87">
        <w:rPr>
          <w:rFonts w:cs="Arial"/>
          <w:szCs w:val="24"/>
        </w:rPr>
        <w:t>(3)</w:t>
      </w:r>
      <w:r w:rsidRPr="00D63C87">
        <w:rPr>
          <w:rFonts w:cs="Arial"/>
          <w:szCs w:val="24"/>
        </w:rPr>
        <w:tab/>
        <w:t>The proceedings under this section shall be without prejudice to any other liability that the authority or officer or official or the person may incur under any other law for the time being in force.”;</w:t>
      </w:r>
    </w:p>
    <w:bookmarkEnd w:id="7"/>
    <w:p w:rsidR="00D554AA" w:rsidRPr="00D63C87" w:rsidRDefault="00D554AA" w:rsidP="00D63C87">
      <w:pPr>
        <w:pStyle w:val="Bud-1"/>
        <w:numPr>
          <w:ilvl w:val="0"/>
          <w:numId w:val="0"/>
        </w:numPr>
        <w:spacing w:after="0"/>
        <w:ind w:left="720"/>
        <w:rPr>
          <w:rFonts w:cs="Arial"/>
          <w:szCs w:val="24"/>
          <w:lang w:val="en-GB"/>
        </w:rPr>
      </w:pPr>
      <w:r w:rsidRPr="00D63C87">
        <w:rPr>
          <w:rFonts w:cs="Arial"/>
          <w:szCs w:val="24"/>
          <w:lang w:val="en-GB"/>
        </w:rPr>
        <w:t>(16)</w:t>
      </w:r>
      <w:r w:rsidRPr="00D63C87">
        <w:rPr>
          <w:rFonts w:cs="Arial"/>
          <w:szCs w:val="24"/>
          <w:lang w:val="en-GB"/>
        </w:rPr>
        <w:tab/>
        <w:t>in section 37B,−</w:t>
      </w:r>
    </w:p>
    <w:p w:rsidR="00D554AA" w:rsidRPr="00D63C87" w:rsidRDefault="00D554AA" w:rsidP="00D63C87">
      <w:pPr>
        <w:pStyle w:val="Bud-1"/>
        <w:numPr>
          <w:ilvl w:val="0"/>
          <w:numId w:val="0"/>
        </w:numPr>
        <w:spacing w:after="0"/>
        <w:ind w:left="2160" w:hanging="720"/>
        <w:jc w:val="both"/>
        <w:rPr>
          <w:rFonts w:cs="Arial"/>
          <w:szCs w:val="24"/>
          <w:lang w:val="en-GB"/>
        </w:rPr>
      </w:pPr>
      <w:r w:rsidRPr="00D63C87">
        <w:rPr>
          <w:rFonts w:cs="Arial"/>
          <w:szCs w:val="24"/>
          <w:lang w:val="en-GB"/>
        </w:rPr>
        <w:t>(a)</w:t>
      </w:r>
      <w:r w:rsidRPr="00D63C87">
        <w:rPr>
          <w:rFonts w:cs="Arial"/>
          <w:szCs w:val="24"/>
          <w:lang w:val="en-GB"/>
        </w:rPr>
        <w:tab/>
        <w:t xml:space="preserve">for the words “a Sales Tax Officer”, wherever occurring, the words “an officer of Inland Revenue” shall be substituted; </w:t>
      </w:r>
    </w:p>
    <w:p w:rsidR="00D554AA" w:rsidRPr="00D63C87" w:rsidRDefault="00D554AA" w:rsidP="00D63C87">
      <w:pPr>
        <w:pStyle w:val="Bud-1"/>
        <w:numPr>
          <w:ilvl w:val="0"/>
          <w:numId w:val="0"/>
        </w:numPr>
        <w:spacing w:after="0"/>
        <w:ind w:left="2160" w:hanging="720"/>
        <w:jc w:val="both"/>
        <w:rPr>
          <w:rFonts w:cs="Arial"/>
          <w:szCs w:val="24"/>
          <w:lang w:val="en-GB"/>
        </w:rPr>
      </w:pPr>
      <w:r w:rsidRPr="00D63C87">
        <w:rPr>
          <w:rFonts w:cs="Arial"/>
          <w:szCs w:val="24"/>
          <w:lang w:val="en-GB"/>
        </w:rPr>
        <w:t>(b)</w:t>
      </w:r>
      <w:r w:rsidRPr="00D63C87">
        <w:rPr>
          <w:rFonts w:cs="Arial"/>
          <w:szCs w:val="24"/>
          <w:lang w:val="en-GB"/>
        </w:rPr>
        <w:tab/>
        <w:t xml:space="preserve">for the words “the Sales Tax Officer”, wherever occurring, the words “an officer of Inland Revenue” shall be substituted; and </w:t>
      </w:r>
    </w:p>
    <w:p w:rsidR="00D554AA" w:rsidRPr="00D63C87" w:rsidRDefault="00D554AA" w:rsidP="00D63C87">
      <w:pPr>
        <w:pStyle w:val="Bud-1"/>
        <w:numPr>
          <w:ilvl w:val="0"/>
          <w:numId w:val="0"/>
        </w:numPr>
        <w:spacing w:after="0"/>
        <w:ind w:left="2160" w:hanging="720"/>
        <w:jc w:val="both"/>
        <w:rPr>
          <w:rFonts w:cs="Arial"/>
          <w:szCs w:val="24"/>
          <w:lang w:val="en-GB"/>
        </w:rPr>
      </w:pPr>
      <w:r w:rsidRPr="00D63C87">
        <w:rPr>
          <w:rFonts w:cs="Arial"/>
          <w:szCs w:val="24"/>
          <w:lang w:val="en-GB"/>
        </w:rPr>
        <w:t>(c)</w:t>
      </w:r>
      <w:r w:rsidRPr="00D63C87">
        <w:rPr>
          <w:rFonts w:cs="Arial"/>
          <w:szCs w:val="24"/>
          <w:lang w:val="en-GB"/>
        </w:rPr>
        <w:tab/>
        <w:t>in sub-section (13), for the words “Federal Government”, the expression “Board, with the approval of the Federal Minister-in-charge,” shall be substituted;</w:t>
      </w:r>
    </w:p>
    <w:p w:rsidR="00D554AA" w:rsidRPr="00D63C87" w:rsidRDefault="00D554AA" w:rsidP="00D63C87">
      <w:pPr>
        <w:pStyle w:val="Bud-1"/>
        <w:numPr>
          <w:ilvl w:val="0"/>
          <w:numId w:val="0"/>
        </w:numPr>
        <w:spacing w:after="0"/>
        <w:ind w:left="1440" w:hanging="720"/>
        <w:jc w:val="both"/>
        <w:rPr>
          <w:rFonts w:cs="Arial"/>
          <w:szCs w:val="24"/>
        </w:rPr>
      </w:pPr>
      <w:r w:rsidRPr="00D63C87">
        <w:rPr>
          <w:rFonts w:cs="Arial"/>
          <w:szCs w:val="24"/>
        </w:rPr>
        <w:t>(17)</w:t>
      </w:r>
      <w:r w:rsidRPr="00D63C87">
        <w:rPr>
          <w:rFonts w:cs="Arial"/>
          <w:szCs w:val="24"/>
        </w:rPr>
        <w:tab/>
        <w:t>in section 47A, in sub-section (2), in clause (ii), for sub-clause (a), the following shall be substituted, namely:–</w:t>
      </w:r>
    </w:p>
    <w:p w:rsidR="00D554AA" w:rsidRPr="00D63C87" w:rsidRDefault="00D554AA" w:rsidP="003C6D05">
      <w:pPr>
        <w:pStyle w:val="Bud-1"/>
        <w:numPr>
          <w:ilvl w:val="0"/>
          <w:numId w:val="0"/>
        </w:numPr>
        <w:spacing w:after="0"/>
        <w:ind w:left="2880" w:hanging="720"/>
        <w:jc w:val="both"/>
        <w:rPr>
          <w:rFonts w:cs="Arial"/>
          <w:szCs w:val="24"/>
          <w:lang w:val="en-GB"/>
        </w:rPr>
      </w:pPr>
      <w:r w:rsidRPr="00D63C87">
        <w:rPr>
          <w:rFonts w:cs="Arial"/>
          <w:szCs w:val="24"/>
        </w:rPr>
        <w:t>“(a)</w:t>
      </w:r>
      <w:r w:rsidRPr="00D63C87">
        <w:rPr>
          <w:rFonts w:cs="Arial"/>
          <w:szCs w:val="24"/>
        </w:rPr>
        <w:tab/>
        <w:t>chartered accountants, cost and management accounts and advocates having more than ten years experience in the field of taxation; and”;</w:t>
      </w:r>
    </w:p>
    <w:p w:rsidR="00D554AA" w:rsidRPr="00D63C87" w:rsidRDefault="00D554AA" w:rsidP="00D63C87">
      <w:pPr>
        <w:pStyle w:val="Bud-1"/>
        <w:numPr>
          <w:ilvl w:val="0"/>
          <w:numId w:val="0"/>
        </w:numPr>
        <w:spacing w:after="0"/>
        <w:ind w:left="720"/>
        <w:rPr>
          <w:rFonts w:cs="Arial"/>
          <w:szCs w:val="24"/>
          <w:lang w:val="en-GB"/>
        </w:rPr>
      </w:pPr>
      <w:r w:rsidRPr="00D63C87">
        <w:rPr>
          <w:rFonts w:cs="Arial"/>
          <w:szCs w:val="24"/>
          <w:lang w:val="en-GB"/>
        </w:rPr>
        <w:t>(18)</w:t>
      </w:r>
      <w:r w:rsidRPr="00D63C87">
        <w:rPr>
          <w:rFonts w:cs="Arial"/>
          <w:szCs w:val="24"/>
          <w:lang w:val="en-GB"/>
        </w:rPr>
        <w:tab/>
        <w:t>for section 58, the following shall be substituted, namely:–</w:t>
      </w:r>
    </w:p>
    <w:p w:rsidR="00D554AA" w:rsidRPr="00D63C87" w:rsidRDefault="00D554AA" w:rsidP="00D63C87">
      <w:pPr>
        <w:pStyle w:val="Bud-1"/>
        <w:numPr>
          <w:ilvl w:val="0"/>
          <w:numId w:val="0"/>
        </w:numPr>
        <w:spacing w:after="0"/>
        <w:ind w:left="1440" w:firstLine="720"/>
        <w:jc w:val="both"/>
        <w:rPr>
          <w:rFonts w:cs="Arial"/>
          <w:szCs w:val="24"/>
          <w:lang w:val="en-GB"/>
        </w:rPr>
      </w:pPr>
      <w:r w:rsidRPr="00D63C87">
        <w:rPr>
          <w:rFonts w:cs="Arial"/>
          <w:szCs w:val="24"/>
          <w:lang w:val="en-GB"/>
        </w:rPr>
        <w:t xml:space="preserve">“58. </w:t>
      </w:r>
      <w:r w:rsidRPr="00D63C87">
        <w:rPr>
          <w:rFonts w:cs="Arial"/>
          <w:szCs w:val="24"/>
          <w:lang w:val="en-GB"/>
        </w:rPr>
        <w:tab/>
      </w:r>
      <w:r w:rsidRPr="00D63C87">
        <w:rPr>
          <w:rFonts w:cs="Arial"/>
          <w:b/>
          <w:szCs w:val="24"/>
          <w:lang w:val="en-GB"/>
        </w:rPr>
        <w:t>Liability for payment of tax in case of private companies or business enterprises.–</w:t>
      </w:r>
      <w:r w:rsidRPr="00D63C87">
        <w:rPr>
          <w:rFonts w:cs="Arial"/>
          <w:szCs w:val="24"/>
          <w:lang w:val="en-GB"/>
        </w:rPr>
        <w:t>(1) Notwithstanding anything contained in the Companies Act, 2017 (XIX of 2017), where any private company or business enterprise is wound up and any tax chargeable on the company or business enterprise, whether before, or in the course, or after its liquidation, in respect of any tax period cannot be recovered from the company or business enterprise, every person who was an owner of, or partner in, or director of, or a shareholder, owning not less than ten per cent of the paid-up capital, in the company or business enterprise, as the case may be, during the relevant period shall jointly and severally with such persons, be liable for the payment of such tax.</w:t>
      </w:r>
    </w:p>
    <w:p w:rsidR="00D554AA" w:rsidRPr="00D63C87" w:rsidRDefault="00D554AA" w:rsidP="00D63C87">
      <w:pPr>
        <w:pStyle w:val="Bud-1"/>
        <w:numPr>
          <w:ilvl w:val="0"/>
          <w:numId w:val="0"/>
        </w:numPr>
        <w:spacing w:after="0"/>
        <w:ind w:left="1440" w:firstLine="720"/>
        <w:jc w:val="both"/>
        <w:rPr>
          <w:rFonts w:cs="Arial"/>
          <w:szCs w:val="24"/>
        </w:rPr>
      </w:pPr>
      <w:r w:rsidRPr="00D63C87">
        <w:rPr>
          <w:rFonts w:cs="Arial"/>
          <w:szCs w:val="24"/>
        </w:rPr>
        <w:t>(2)</w:t>
      </w:r>
      <w:r w:rsidRPr="00D63C87">
        <w:rPr>
          <w:rFonts w:cs="Arial"/>
          <w:szCs w:val="24"/>
        </w:rPr>
        <w:tab/>
        <w:t>Any director or partner who pays tax under sub-section (1) shall be entitled to recover the tax paid from the company or a share of the tax from any other director or partner, as the case may be.</w:t>
      </w:r>
    </w:p>
    <w:p w:rsidR="00D554AA" w:rsidRPr="00D63C87" w:rsidRDefault="00D554AA" w:rsidP="00D63C87">
      <w:pPr>
        <w:pStyle w:val="Bud-1"/>
        <w:numPr>
          <w:ilvl w:val="0"/>
          <w:numId w:val="0"/>
        </w:numPr>
        <w:spacing w:after="0"/>
        <w:ind w:left="1440" w:firstLine="720"/>
        <w:jc w:val="both"/>
        <w:rPr>
          <w:rFonts w:cs="Arial"/>
          <w:szCs w:val="24"/>
        </w:rPr>
      </w:pPr>
      <w:r w:rsidRPr="00D63C87">
        <w:rPr>
          <w:rFonts w:cs="Arial"/>
          <w:szCs w:val="24"/>
        </w:rPr>
        <w:t>(3)</w:t>
      </w:r>
      <w:r w:rsidRPr="00D63C87">
        <w:rPr>
          <w:rFonts w:cs="Arial"/>
          <w:szCs w:val="24"/>
        </w:rPr>
        <w:tab/>
        <w:t xml:space="preserve">A shareholder who pays tax under sub-section (1) shall be entitled to recover the tax paid from the company or from any other shareholder, owning not less than ten percent of the paid up capital, in proportion to the shares owned </w:t>
      </w:r>
      <w:r w:rsidR="003C6D05">
        <w:rPr>
          <w:rFonts w:cs="Arial"/>
          <w:szCs w:val="24"/>
        </w:rPr>
        <w:t>by that other shareholder.</w:t>
      </w:r>
    </w:p>
    <w:p w:rsidR="00D554AA" w:rsidRPr="00D63C87" w:rsidRDefault="00D554AA" w:rsidP="00D63C87">
      <w:pPr>
        <w:pStyle w:val="Bud-1"/>
        <w:numPr>
          <w:ilvl w:val="0"/>
          <w:numId w:val="0"/>
        </w:numPr>
        <w:spacing w:after="0"/>
        <w:ind w:left="1440" w:firstLine="720"/>
        <w:jc w:val="both"/>
        <w:rPr>
          <w:rFonts w:cs="Arial"/>
          <w:szCs w:val="24"/>
          <w:lang w:val="en-GB"/>
        </w:rPr>
      </w:pPr>
      <w:r w:rsidRPr="00D63C87">
        <w:rPr>
          <w:rFonts w:cs="Arial"/>
          <w:szCs w:val="24"/>
          <w:lang w:val="en-GB"/>
        </w:rPr>
        <w:t>(4)</w:t>
      </w:r>
      <w:r w:rsidRPr="00D63C87">
        <w:rPr>
          <w:rFonts w:cs="Arial"/>
          <w:szCs w:val="24"/>
          <w:lang w:val="en-GB"/>
        </w:rPr>
        <w:tab/>
        <w:t>The provisions of this Act shall apply to any amount due under this section as if it were tax due under an order for assessment made under this Act.”;</w:t>
      </w:r>
    </w:p>
    <w:p w:rsidR="00D554AA" w:rsidRPr="00D63C87" w:rsidRDefault="00D554AA" w:rsidP="00D63C87">
      <w:pPr>
        <w:pStyle w:val="Bud-1"/>
        <w:numPr>
          <w:ilvl w:val="0"/>
          <w:numId w:val="0"/>
        </w:numPr>
        <w:spacing w:after="0"/>
        <w:ind w:left="720"/>
        <w:rPr>
          <w:rFonts w:cs="Arial"/>
          <w:szCs w:val="24"/>
          <w:lang w:val="en-GB"/>
        </w:rPr>
      </w:pPr>
      <w:r w:rsidRPr="00D63C87">
        <w:rPr>
          <w:rFonts w:cs="Arial"/>
          <w:szCs w:val="24"/>
          <w:lang w:val="en-GB"/>
        </w:rPr>
        <w:t>(19)</w:t>
      </w:r>
      <w:r w:rsidRPr="00D63C87">
        <w:rPr>
          <w:rFonts w:cs="Arial"/>
          <w:szCs w:val="24"/>
          <w:lang w:val="en-GB"/>
        </w:rPr>
        <w:tab/>
        <w:t>in section 67A,−</w:t>
      </w:r>
    </w:p>
    <w:p w:rsidR="00D554AA" w:rsidRPr="00D63C87" w:rsidRDefault="00D554AA" w:rsidP="00D63C87">
      <w:pPr>
        <w:pStyle w:val="Bud-1"/>
        <w:numPr>
          <w:ilvl w:val="0"/>
          <w:numId w:val="0"/>
        </w:numPr>
        <w:spacing w:after="0"/>
        <w:ind w:left="2160" w:hanging="720"/>
        <w:jc w:val="both"/>
        <w:rPr>
          <w:rFonts w:cs="Arial"/>
          <w:szCs w:val="24"/>
          <w:lang w:val="en-GB"/>
        </w:rPr>
      </w:pPr>
      <w:r w:rsidRPr="00D63C87">
        <w:rPr>
          <w:rFonts w:cs="Arial"/>
          <w:szCs w:val="24"/>
          <w:lang w:val="en-GB"/>
        </w:rPr>
        <w:t>(a)</w:t>
      </w:r>
      <w:r w:rsidRPr="00D63C87">
        <w:rPr>
          <w:rFonts w:cs="Arial"/>
          <w:szCs w:val="24"/>
          <w:lang w:val="en-GB"/>
        </w:rPr>
        <w:tab/>
        <w:t>the expression “(Private)”, wherever occurring, shall be omitted; and</w:t>
      </w:r>
    </w:p>
    <w:p w:rsidR="00D554AA" w:rsidRPr="00D63C87" w:rsidRDefault="00D554AA" w:rsidP="00D63C87">
      <w:pPr>
        <w:pStyle w:val="Bud-1"/>
        <w:numPr>
          <w:ilvl w:val="0"/>
          <w:numId w:val="0"/>
        </w:numPr>
        <w:spacing w:after="0"/>
        <w:ind w:left="2160" w:hanging="720"/>
        <w:jc w:val="both"/>
        <w:rPr>
          <w:rFonts w:cs="Arial"/>
          <w:szCs w:val="24"/>
          <w:lang w:val="en-GB"/>
        </w:rPr>
      </w:pPr>
      <w:r w:rsidRPr="00D63C87">
        <w:rPr>
          <w:rFonts w:cs="Arial"/>
          <w:szCs w:val="24"/>
          <w:lang w:val="en-GB"/>
        </w:rPr>
        <w:t>(b)</w:t>
      </w:r>
      <w:r w:rsidRPr="00D63C87">
        <w:rPr>
          <w:rFonts w:cs="Arial"/>
          <w:szCs w:val="24"/>
          <w:lang w:val="en-GB"/>
        </w:rPr>
        <w:tab/>
        <w:t>in sub-section (12), for the expression “Federal Government”, the expression “Board, with the approval of the Federal Minister-in-charge,” shall be substituted;</w:t>
      </w:r>
    </w:p>
    <w:p w:rsidR="00D554AA" w:rsidRPr="00D63C87" w:rsidRDefault="00D554AA" w:rsidP="00D63C87">
      <w:pPr>
        <w:pStyle w:val="Bud-1"/>
        <w:numPr>
          <w:ilvl w:val="0"/>
          <w:numId w:val="0"/>
        </w:numPr>
        <w:spacing w:after="0"/>
        <w:ind w:left="1440" w:hanging="720"/>
        <w:jc w:val="both"/>
        <w:rPr>
          <w:rFonts w:cs="Arial"/>
          <w:szCs w:val="24"/>
          <w:lang w:val="en-GB"/>
        </w:rPr>
      </w:pPr>
      <w:r w:rsidRPr="00D63C87">
        <w:rPr>
          <w:rFonts w:cs="Arial"/>
          <w:szCs w:val="24"/>
          <w:lang w:val="en-GB"/>
        </w:rPr>
        <w:t>(20)</w:t>
      </w:r>
      <w:r w:rsidRPr="00D63C87">
        <w:rPr>
          <w:rFonts w:cs="Arial"/>
          <w:szCs w:val="24"/>
          <w:lang w:val="en-GB"/>
        </w:rPr>
        <w:tab/>
        <w:t>in section 71, in sub-section (1), for the expression “Notwithstanding anything contained in this Act, the Federal Government”, the words “The Board” shall be substituted;</w:t>
      </w:r>
    </w:p>
    <w:p w:rsidR="00D554AA" w:rsidRPr="00D63C87" w:rsidRDefault="00D554AA" w:rsidP="00D63C87">
      <w:pPr>
        <w:pStyle w:val="Bud-1"/>
        <w:numPr>
          <w:ilvl w:val="0"/>
          <w:numId w:val="0"/>
        </w:numPr>
        <w:spacing w:after="0"/>
        <w:ind w:left="1440" w:hanging="720"/>
        <w:jc w:val="both"/>
        <w:rPr>
          <w:rFonts w:cs="Arial"/>
          <w:szCs w:val="24"/>
          <w:lang w:val="en-GB"/>
        </w:rPr>
      </w:pPr>
      <w:r w:rsidRPr="00D63C87">
        <w:rPr>
          <w:rFonts w:cs="Arial"/>
          <w:szCs w:val="24"/>
          <w:lang w:val="en-GB"/>
        </w:rPr>
        <w:t>(21)</w:t>
      </w:r>
      <w:r w:rsidRPr="00D63C87">
        <w:rPr>
          <w:rFonts w:cs="Arial"/>
          <w:szCs w:val="24"/>
          <w:lang w:val="en-GB"/>
        </w:rPr>
        <w:tab/>
        <w:t>in section 72B, after sub-section (1), following new sub-section shall be inserted, namely:–</w:t>
      </w:r>
    </w:p>
    <w:p w:rsidR="00D554AA" w:rsidRPr="00D63C87" w:rsidRDefault="00D554AA" w:rsidP="00D63C87">
      <w:pPr>
        <w:pStyle w:val="Bud-1"/>
        <w:numPr>
          <w:ilvl w:val="0"/>
          <w:numId w:val="0"/>
        </w:numPr>
        <w:spacing w:after="0"/>
        <w:ind w:left="1440" w:firstLine="720"/>
        <w:jc w:val="both"/>
        <w:rPr>
          <w:rFonts w:cs="Arial"/>
          <w:szCs w:val="24"/>
          <w:lang w:val="en-GB"/>
        </w:rPr>
      </w:pPr>
      <w:r w:rsidRPr="00D63C87">
        <w:rPr>
          <w:rFonts w:cs="Arial"/>
          <w:szCs w:val="24"/>
          <w:lang w:val="en-GB"/>
        </w:rPr>
        <w:t>“(1A)</w:t>
      </w:r>
      <w:r w:rsidRPr="00D63C87">
        <w:rPr>
          <w:rFonts w:cs="Arial"/>
          <w:szCs w:val="24"/>
          <w:lang w:val="en-GB"/>
        </w:rPr>
        <w:tab/>
        <w:t>Notwithstanding anything contained in this Act or any other law, for the time being in force, the Board shall keep the selection parameters confidential.”;</w:t>
      </w:r>
    </w:p>
    <w:p w:rsidR="00D554AA" w:rsidRPr="00D63C87" w:rsidRDefault="003C6D05" w:rsidP="00D63C87">
      <w:pPr>
        <w:pStyle w:val="Bud-1"/>
        <w:numPr>
          <w:ilvl w:val="0"/>
          <w:numId w:val="0"/>
        </w:numPr>
        <w:spacing w:after="0"/>
        <w:ind w:left="720"/>
        <w:jc w:val="both"/>
        <w:rPr>
          <w:rFonts w:cs="Arial"/>
          <w:szCs w:val="24"/>
        </w:rPr>
      </w:pPr>
      <w:r>
        <w:rPr>
          <w:rFonts w:cs="Arial"/>
          <w:szCs w:val="24"/>
        </w:rPr>
        <w:t>(22)</w:t>
      </w:r>
      <w:r>
        <w:rPr>
          <w:rFonts w:cs="Arial"/>
          <w:szCs w:val="24"/>
        </w:rPr>
        <w:tab/>
        <w:t>after section 75, the following</w:t>
      </w:r>
      <w:r w:rsidR="00D554AA" w:rsidRPr="00D63C87">
        <w:rPr>
          <w:rFonts w:cs="Arial"/>
          <w:szCs w:val="24"/>
        </w:rPr>
        <w:t xml:space="preserve"> new section shall be added, namely:–</w:t>
      </w:r>
    </w:p>
    <w:p w:rsidR="00D554AA" w:rsidRPr="00D63C87" w:rsidRDefault="00D554AA" w:rsidP="00D63C87">
      <w:pPr>
        <w:pStyle w:val="Bud-1"/>
        <w:numPr>
          <w:ilvl w:val="0"/>
          <w:numId w:val="0"/>
        </w:numPr>
        <w:spacing w:after="0"/>
        <w:ind w:left="1440" w:firstLine="720"/>
        <w:jc w:val="both"/>
        <w:rPr>
          <w:rFonts w:cs="Arial"/>
          <w:szCs w:val="24"/>
          <w:lang w:val="en-GB"/>
        </w:rPr>
      </w:pPr>
      <w:r w:rsidRPr="00D63C87">
        <w:rPr>
          <w:rFonts w:cs="Arial"/>
          <w:szCs w:val="24"/>
        </w:rPr>
        <w:t>“76.</w:t>
      </w:r>
      <w:r w:rsidRPr="00D63C87">
        <w:rPr>
          <w:rFonts w:cs="Arial"/>
          <w:szCs w:val="24"/>
        </w:rPr>
        <w:tab/>
      </w:r>
      <w:r w:rsidRPr="00D63C87">
        <w:rPr>
          <w:rFonts w:cs="Arial"/>
          <w:b/>
          <w:szCs w:val="24"/>
        </w:rPr>
        <w:t>Fee and service charges.–</w:t>
      </w:r>
      <w:r w:rsidRPr="00D63C87">
        <w:rPr>
          <w:rFonts w:cs="Arial"/>
          <w:szCs w:val="24"/>
        </w:rPr>
        <w:t xml:space="preserve"> The Federal Government may, by notification in the official Gazette, subject to such conditions, limitations or restrictions as it may deem fit to impose, levy fee and service charges for valuation, in respect of any other service or control mechanism provided by any formation under the control of the Board, including ventures of public-private partnership, at such rates as may be specified in the notification.”;</w:t>
      </w:r>
    </w:p>
    <w:p w:rsidR="00D554AA" w:rsidRPr="00D63C87" w:rsidRDefault="00D554AA" w:rsidP="00D63C87">
      <w:pPr>
        <w:pStyle w:val="Bud-1"/>
        <w:numPr>
          <w:ilvl w:val="0"/>
          <w:numId w:val="0"/>
        </w:numPr>
        <w:spacing w:after="0"/>
        <w:ind w:left="1440" w:hanging="720"/>
        <w:jc w:val="both"/>
        <w:rPr>
          <w:rFonts w:cs="Arial"/>
          <w:szCs w:val="24"/>
          <w:lang w:val="en-GB"/>
        </w:rPr>
      </w:pPr>
      <w:r w:rsidRPr="00D63C87">
        <w:rPr>
          <w:rFonts w:cs="Arial"/>
          <w:szCs w:val="24"/>
          <w:lang w:val="en-GB"/>
        </w:rPr>
        <w:t>(23)</w:t>
      </w:r>
      <w:r w:rsidRPr="00D63C87">
        <w:rPr>
          <w:rFonts w:cs="Arial"/>
          <w:szCs w:val="24"/>
          <w:lang w:val="en-GB"/>
        </w:rPr>
        <w:tab/>
        <w:t>in the Third Schedule, in column (1), after Serial No. 37</w:t>
      </w:r>
      <w:r w:rsidR="003C6D05">
        <w:rPr>
          <w:rFonts w:cs="Arial"/>
          <w:szCs w:val="24"/>
          <w:lang w:val="en-GB"/>
        </w:rPr>
        <w:t xml:space="preserve"> </w:t>
      </w:r>
      <w:r w:rsidRPr="00D63C87">
        <w:rPr>
          <w:rFonts w:cs="Arial"/>
          <w:szCs w:val="24"/>
          <w:lang w:val="en-GB"/>
        </w:rPr>
        <w:t>and entries relating thereto in columns (2) and (3), the following new Serial No. and corresponding entries relating thereto shall be added, namely:–</w:t>
      </w:r>
    </w:p>
    <w:tbl>
      <w:tblPr>
        <w:tblStyle w:val="TableGrid"/>
        <w:tblW w:w="7650" w:type="dxa"/>
        <w:tblInd w:w="1435" w:type="dxa"/>
        <w:tblLook w:val="04A0" w:firstRow="1" w:lastRow="0" w:firstColumn="1" w:lastColumn="0" w:noHBand="0" w:noVBand="1"/>
      </w:tblPr>
      <w:tblGrid>
        <w:gridCol w:w="900"/>
        <w:gridCol w:w="4140"/>
        <w:gridCol w:w="2610"/>
      </w:tblGrid>
      <w:tr w:rsidR="00D554AA" w:rsidRPr="00D63C87" w:rsidTr="007A75F3">
        <w:tc>
          <w:tcPr>
            <w:tcW w:w="90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“38.</w:t>
            </w:r>
          </w:p>
        </w:tc>
        <w:tc>
          <w:tcPr>
            <w:tcW w:w="414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Household electrical goods, including air conditioners, refrigerators, deep freezers, televisions, recorders and players, electric bulbs, tube-lights, electric fans, electric irons, washing machines and telephone sets.</w:t>
            </w:r>
          </w:p>
        </w:tc>
        <w:tc>
          <w:tcPr>
            <w:tcW w:w="261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Respective headings</w:t>
            </w:r>
          </w:p>
        </w:tc>
      </w:tr>
      <w:tr w:rsidR="00D554AA" w:rsidRPr="00D63C87" w:rsidTr="007A75F3">
        <w:tc>
          <w:tcPr>
            <w:tcW w:w="90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39.</w:t>
            </w:r>
          </w:p>
        </w:tc>
        <w:tc>
          <w:tcPr>
            <w:tcW w:w="414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Household gas appliances, including cooking range, ovens, geysers and gas heaters.</w:t>
            </w:r>
          </w:p>
        </w:tc>
        <w:tc>
          <w:tcPr>
            <w:tcW w:w="261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Respective headings</w:t>
            </w:r>
          </w:p>
        </w:tc>
      </w:tr>
      <w:tr w:rsidR="00D554AA" w:rsidRPr="00D63C87" w:rsidTr="007A75F3">
        <w:tc>
          <w:tcPr>
            <w:tcW w:w="90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40.</w:t>
            </w:r>
          </w:p>
        </w:tc>
        <w:tc>
          <w:tcPr>
            <w:tcW w:w="414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Foam or spring mattresses and other foam products for household use.</w:t>
            </w:r>
          </w:p>
        </w:tc>
        <w:tc>
          <w:tcPr>
            <w:tcW w:w="261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Respective headings</w:t>
            </w:r>
          </w:p>
        </w:tc>
      </w:tr>
      <w:tr w:rsidR="00D554AA" w:rsidRPr="00D63C87" w:rsidTr="007A75F3">
        <w:tc>
          <w:tcPr>
            <w:tcW w:w="90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41.</w:t>
            </w:r>
          </w:p>
        </w:tc>
        <w:tc>
          <w:tcPr>
            <w:tcW w:w="414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Paints, distempers, enamels, pigments, colours, varnishes, gums, resins, dyes, glazes, thinners, blacks, cellulose lacquers and polishes sold in retail packing</w:t>
            </w:r>
          </w:p>
        </w:tc>
        <w:tc>
          <w:tcPr>
            <w:tcW w:w="261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Respective headings</w:t>
            </w:r>
          </w:p>
        </w:tc>
      </w:tr>
      <w:tr w:rsidR="00D554AA" w:rsidRPr="00D63C87" w:rsidTr="007A75F3">
        <w:tc>
          <w:tcPr>
            <w:tcW w:w="90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42.</w:t>
            </w:r>
          </w:p>
        </w:tc>
        <w:tc>
          <w:tcPr>
            <w:tcW w:w="414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Lubricating oils, brake fluids, transmission fluid, and other vehicular fluids sold in retail packing.</w:t>
            </w:r>
          </w:p>
        </w:tc>
        <w:tc>
          <w:tcPr>
            <w:tcW w:w="261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Respective headings</w:t>
            </w:r>
          </w:p>
        </w:tc>
      </w:tr>
      <w:tr w:rsidR="00D554AA" w:rsidRPr="00D63C87" w:rsidTr="007A75F3">
        <w:tc>
          <w:tcPr>
            <w:tcW w:w="90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43.</w:t>
            </w:r>
          </w:p>
        </w:tc>
        <w:tc>
          <w:tcPr>
            <w:tcW w:w="414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Storage batteries excluding those sold to automotive manufacturers or assemblers</w:t>
            </w:r>
          </w:p>
        </w:tc>
        <w:tc>
          <w:tcPr>
            <w:tcW w:w="261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Respective headings</w:t>
            </w:r>
          </w:p>
        </w:tc>
      </w:tr>
      <w:tr w:rsidR="00D554AA" w:rsidRPr="00D63C87" w:rsidTr="007A75F3">
        <w:tc>
          <w:tcPr>
            <w:tcW w:w="90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44.</w:t>
            </w:r>
          </w:p>
        </w:tc>
        <w:tc>
          <w:tcPr>
            <w:tcW w:w="414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Tyres and tubes excluding those sold to automotive manufacturers or assemblers</w:t>
            </w:r>
          </w:p>
        </w:tc>
        <w:tc>
          <w:tcPr>
            <w:tcW w:w="261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Respective headings</w:t>
            </w:r>
          </w:p>
        </w:tc>
      </w:tr>
      <w:tr w:rsidR="00D554AA" w:rsidRPr="00D63C87" w:rsidTr="007A75F3">
        <w:tc>
          <w:tcPr>
            <w:tcW w:w="90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45.</w:t>
            </w:r>
          </w:p>
        </w:tc>
        <w:tc>
          <w:tcPr>
            <w:tcW w:w="414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Motorcycles</w:t>
            </w:r>
          </w:p>
        </w:tc>
        <w:tc>
          <w:tcPr>
            <w:tcW w:w="261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Respective headings</w:t>
            </w:r>
          </w:p>
        </w:tc>
      </w:tr>
      <w:tr w:rsidR="00D554AA" w:rsidRPr="00D63C87" w:rsidTr="007A75F3">
        <w:tc>
          <w:tcPr>
            <w:tcW w:w="90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46.</w:t>
            </w:r>
          </w:p>
        </w:tc>
        <w:tc>
          <w:tcPr>
            <w:tcW w:w="414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Auto rickshaws</w:t>
            </w:r>
          </w:p>
        </w:tc>
        <w:tc>
          <w:tcPr>
            <w:tcW w:w="261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Respective headings</w:t>
            </w:r>
          </w:p>
        </w:tc>
      </w:tr>
      <w:tr w:rsidR="00D554AA" w:rsidRPr="00D63C87" w:rsidTr="007A75F3">
        <w:tc>
          <w:tcPr>
            <w:tcW w:w="900" w:type="dxa"/>
          </w:tcPr>
          <w:p w:rsidR="00D554AA" w:rsidRPr="00D63C87" w:rsidRDefault="00D554AA" w:rsidP="00D63C87">
            <w:pPr>
              <w:spacing w:line="480" w:lineRule="auto"/>
              <w:jc w:val="both"/>
              <w:rPr>
                <w:rFonts w:ascii="Arial" w:hAnsi="Arial" w:cs="Arial"/>
                <w:sz w:val="24"/>
                <w:szCs w:val="24"/>
              </w:rPr>
            </w:pPr>
            <w:r w:rsidRPr="00D63C87">
              <w:rPr>
                <w:rFonts w:ascii="Arial" w:hAnsi="Arial" w:cs="Arial"/>
                <w:sz w:val="24"/>
                <w:szCs w:val="24"/>
              </w:rPr>
              <w:t>47.</w:t>
            </w:r>
          </w:p>
        </w:tc>
        <w:tc>
          <w:tcPr>
            <w:tcW w:w="4140" w:type="dxa"/>
          </w:tcPr>
          <w:p w:rsidR="00D554AA" w:rsidRPr="00D63C87" w:rsidRDefault="00D554AA" w:rsidP="00D63C87">
            <w:pPr>
              <w:spacing w:line="480" w:lineRule="auto"/>
              <w:jc w:val="both"/>
              <w:rPr>
                <w:rFonts w:ascii="Arial" w:hAnsi="Arial" w:cs="Arial"/>
                <w:sz w:val="24"/>
                <w:szCs w:val="24"/>
              </w:rPr>
            </w:pPr>
            <w:r w:rsidRPr="00D63C87">
              <w:rPr>
                <w:rFonts w:ascii="Arial" w:hAnsi="Arial" w:cs="Arial"/>
                <w:sz w:val="24"/>
                <w:szCs w:val="24"/>
              </w:rPr>
              <w:t>Biscuits in retail packing with brand name</w:t>
            </w:r>
          </w:p>
        </w:tc>
        <w:tc>
          <w:tcPr>
            <w:tcW w:w="2610" w:type="dxa"/>
          </w:tcPr>
          <w:p w:rsidR="00D554AA" w:rsidRPr="00D63C87" w:rsidRDefault="00D554AA" w:rsidP="00D63C87">
            <w:pPr>
              <w:spacing w:line="480" w:lineRule="auto"/>
              <w:jc w:val="both"/>
              <w:rPr>
                <w:rFonts w:ascii="Arial" w:hAnsi="Arial" w:cs="Arial"/>
                <w:sz w:val="24"/>
                <w:szCs w:val="24"/>
              </w:rPr>
            </w:pPr>
            <w:r w:rsidRPr="00D63C87">
              <w:rPr>
                <w:rFonts w:ascii="Arial" w:hAnsi="Arial" w:cs="Arial"/>
                <w:sz w:val="24"/>
                <w:szCs w:val="24"/>
              </w:rPr>
              <w:t>Respective Headings</w:t>
            </w:r>
          </w:p>
        </w:tc>
      </w:tr>
      <w:tr w:rsidR="00D554AA" w:rsidRPr="00D63C87" w:rsidTr="007A75F3">
        <w:tc>
          <w:tcPr>
            <w:tcW w:w="900" w:type="dxa"/>
          </w:tcPr>
          <w:p w:rsidR="00D554AA" w:rsidRPr="00D63C87" w:rsidRDefault="00D554AA" w:rsidP="00D63C87">
            <w:pPr>
              <w:spacing w:line="480" w:lineRule="auto"/>
              <w:jc w:val="both"/>
              <w:rPr>
                <w:rFonts w:ascii="Arial" w:hAnsi="Arial" w:cs="Arial"/>
                <w:sz w:val="24"/>
                <w:szCs w:val="24"/>
              </w:rPr>
            </w:pPr>
            <w:r w:rsidRPr="00D63C87">
              <w:rPr>
                <w:rFonts w:ascii="Arial" w:hAnsi="Arial" w:cs="Arial"/>
                <w:sz w:val="24"/>
                <w:szCs w:val="24"/>
              </w:rPr>
              <w:t>48.</w:t>
            </w:r>
          </w:p>
        </w:tc>
        <w:tc>
          <w:tcPr>
            <w:tcW w:w="4140" w:type="dxa"/>
          </w:tcPr>
          <w:p w:rsidR="00D554AA" w:rsidRPr="00D63C87" w:rsidRDefault="00D554AA" w:rsidP="00D63C87">
            <w:pPr>
              <w:spacing w:line="480" w:lineRule="auto"/>
              <w:jc w:val="both"/>
              <w:rPr>
                <w:rFonts w:ascii="Arial" w:hAnsi="Arial" w:cs="Arial"/>
                <w:sz w:val="24"/>
                <w:szCs w:val="24"/>
              </w:rPr>
            </w:pPr>
            <w:r w:rsidRPr="00D63C87">
              <w:rPr>
                <w:rFonts w:ascii="Arial" w:hAnsi="Arial" w:cs="Arial"/>
                <w:sz w:val="24"/>
                <w:szCs w:val="24"/>
              </w:rPr>
              <w:t>Tiles</w:t>
            </w:r>
          </w:p>
        </w:tc>
        <w:tc>
          <w:tcPr>
            <w:tcW w:w="2610" w:type="dxa"/>
          </w:tcPr>
          <w:p w:rsidR="00D554AA" w:rsidRPr="00D63C87" w:rsidRDefault="00D554AA" w:rsidP="00D63C87">
            <w:pPr>
              <w:spacing w:line="480" w:lineRule="auto"/>
              <w:jc w:val="both"/>
              <w:rPr>
                <w:rFonts w:ascii="Arial" w:hAnsi="Arial" w:cs="Arial"/>
                <w:sz w:val="24"/>
                <w:szCs w:val="24"/>
              </w:rPr>
            </w:pPr>
            <w:r w:rsidRPr="00D63C87">
              <w:rPr>
                <w:rFonts w:ascii="Arial" w:hAnsi="Arial" w:cs="Arial"/>
                <w:sz w:val="24"/>
                <w:szCs w:val="24"/>
              </w:rPr>
              <w:t>Respective Headings</w:t>
            </w:r>
          </w:p>
        </w:tc>
      </w:tr>
      <w:tr w:rsidR="00D554AA" w:rsidRPr="00D63C87" w:rsidTr="007A75F3">
        <w:tc>
          <w:tcPr>
            <w:tcW w:w="900" w:type="dxa"/>
          </w:tcPr>
          <w:p w:rsidR="00D554AA" w:rsidRPr="00D63C87" w:rsidRDefault="00D554AA" w:rsidP="00D63C87">
            <w:pPr>
              <w:spacing w:line="480" w:lineRule="auto"/>
              <w:jc w:val="both"/>
              <w:rPr>
                <w:rFonts w:ascii="Arial" w:hAnsi="Arial" w:cs="Arial"/>
                <w:sz w:val="24"/>
                <w:szCs w:val="24"/>
              </w:rPr>
            </w:pPr>
            <w:r w:rsidRPr="00D63C87">
              <w:rPr>
                <w:rFonts w:ascii="Arial" w:hAnsi="Arial" w:cs="Arial"/>
                <w:sz w:val="24"/>
                <w:szCs w:val="24"/>
              </w:rPr>
              <w:t>49.</w:t>
            </w:r>
          </w:p>
        </w:tc>
        <w:tc>
          <w:tcPr>
            <w:tcW w:w="4140" w:type="dxa"/>
          </w:tcPr>
          <w:p w:rsidR="00D554AA" w:rsidRPr="00D63C87" w:rsidRDefault="00D554AA" w:rsidP="00D63C87">
            <w:pPr>
              <w:spacing w:line="480" w:lineRule="auto"/>
              <w:jc w:val="both"/>
              <w:rPr>
                <w:rFonts w:ascii="Arial" w:hAnsi="Arial" w:cs="Arial"/>
                <w:sz w:val="24"/>
                <w:szCs w:val="24"/>
              </w:rPr>
            </w:pPr>
            <w:r w:rsidRPr="00D63C87">
              <w:rPr>
                <w:rFonts w:ascii="Arial" w:hAnsi="Arial" w:cs="Arial"/>
                <w:sz w:val="24"/>
                <w:szCs w:val="24"/>
              </w:rPr>
              <w:t>Auto-parts, in retail packing, excluding those sold to automotive manufacturers or assemblers</w:t>
            </w:r>
          </w:p>
        </w:tc>
        <w:tc>
          <w:tcPr>
            <w:tcW w:w="2610" w:type="dxa"/>
          </w:tcPr>
          <w:p w:rsidR="00D554AA" w:rsidRPr="00D63C87" w:rsidRDefault="00D554AA" w:rsidP="00D63C87">
            <w:pPr>
              <w:spacing w:line="480" w:lineRule="auto"/>
              <w:jc w:val="both"/>
              <w:rPr>
                <w:rFonts w:ascii="Arial" w:hAnsi="Arial" w:cs="Arial"/>
                <w:sz w:val="24"/>
                <w:szCs w:val="24"/>
              </w:rPr>
            </w:pPr>
            <w:r w:rsidRPr="00D63C87">
              <w:rPr>
                <w:rFonts w:ascii="Arial" w:hAnsi="Arial" w:cs="Arial"/>
                <w:sz w:val="24"/>
                <w:szCs w:val="24"/>
              </w:rPr>
              <w:t>Respective Headings”;</w:t>
            </w:r>
          </w:p>
        </w:tc>
      </w:tr>
    </w:tbl>
    <w:p w:rsidR="00D554AA" w:rsidRPr="00D63C87" w:rsidRDefault="00D554AA" w:rsidP="00D63C87">
      <w:pPr>
        <w:pStyle w:val="Bud-1"/>
        <w:numPr>
          <w:ilvl w:val="0"/>
          <w:numId w:val="0"/>
        </w:numPr>
        <w:spacing w:after="0"/>
        <w:ind w:left="1440" w:hanging="720"/>
        <w:jc w:val="both"/>
        <w:rPr>
          <w:rFonts w:cs="Arial"/>
          <w:szCs w:val="24"/>
          <w:lang w:val="en-GB"/>
        </w:rPr>
      </w:pPr>
      <w:r w:rsidRPr="00D63C87">
        <w:rPr>
          <w:rFonts w:cs="Arial"/>
          <w:szCs w:val="24"/>
        </w:rPr>
        <w:t>(24)</w:t>
      </w:r>
      <w:r w:rsidR="003C6D05">
        <w:rPr>
          <w:rFonts w:cs="Arial"/>
          <w:szCs w:val="24"/>
        </w:rPr>
        <w:tab/>
        <w:t>in the Fifth Schedule, in the T</w:t>
      </w:r>
      <w:r w:rsidRPr="00D63C87">
        <w:rPr>
          <w:rFonts w:cs="Arial"/>
          <w:szCs w:val="24"/>
        </w:rPr>
        <w:t xml:space="preserve">able, in column (1), against serial number 12, in column (2), for the </w:t>
      </w:r>
      <w:r w:rsidR="003C6D05">
        <w:rPr>
          <w:rFonts w:cs="Arial"/>
          <w:szCs w:val="24"/>
        </w:rPr>
        <w:t xml:space="preserve">expression </w:t>
      </w:r>
      <w:r w:rsidRPr="00D63C87">
        <w:rPr>
          <w:rFonts w:cs="Arial"/>
          <w:szCs w:val="24"/>
        </w:rPr>
        <w:t>“specified in Chapter XIV of the Sales Tax Special Procedure Rules, 2007”, the words “prescribed by the Board” shall be substituted”;</w:t>
      </w:r>
    </w:p>
    <w:p w:rsidR="00D554AA" w:rsidRPr="00D63C87" w:rsidRDefault="00D554AA" w:rsidP="00D63C87">
      <w:pPr>
        <w:pStyle w:val="Bud-1"/>
        <w:numPr>
          <w:ilvl w:val="0"/>
          <w:numId w:val="0"/>
        </w:numPr>
        <w:spacing w:after="0"/>
        <w:ind w:left="720"/>
        <w:rPr>
          <w:rFonts w:cs="Arial"/>
          <w:szCs w:val="24"/>
          <w:lang w:val="en-GB"/>
        </w:rPr>
      </w:pPr>
      <w:r w:rsidRPr="00D63C87">
        <w:rPr>
          <w:rFonts w:cs="Arial"/>
          <w:szCs w:val="24"/>
          <w:lang w:val="en-GB"/>
        </w:rPr>
        <w:t>(25)</w:t>
      </w:r>
      <w:r w:rsidRPr="00D63C87">
        <w:rPr>
          <w:rFonts w:cs="Arial"/>
          <w:szCs w:val="24"/>
          <w:lang w:val="en-GB"/>
        </w:rPr>
        <w:tab/>
        <w:t>in the Sixth Schedule,–</w:t>
      </w:r>
    </w:p>
    <w:p w:rsidR="00D554AA" w:rsidRPr="00D63C87" w:rsidRDefault="00D554AA" w:rsidP="00D63C87">
      <w:pPr>
        <w:pStyle w:val="Bud-1"/>
        <w:numPr>
          <w:ilvl w:val="0"/>
          <w:numId w:val="0"/>
        </w:numPr>
        <w:spacing w:after="0"/>
        <w:ind w:left="1440"/>
        <w:rPr>
          <w:rFonts w:cs="Arial"/>
          <w:szCs w:val="24"/>
          <w:lang w:val="en-GB"/>
        </w:rPr>
      </w:pPr>
      <w:r w:rsidRPr="00D63C87">
        <w:rPr>
          <w:rFonts w:cs="Arial"/>
          <w:szCs w:val="24"/>
          <w:lang w:val="en-GB"/>
        </w:rPr>
        <w:t>(a)</w:t>
      </w:r>
      <w:r w:rsidRPr="00D63C87">
        <w:rPr>
          <w:rFonts w:cs="Arial"/>
          <w:szCs w:val="24"/>
          <w:lang w:val="en-GB"/>
        </w:rPr>
        <w:tab/>
        <w:t>in Table-1, in column (1),–</w:t>
      </w:r>
    </w:p>
    <w:p w:rsidR="00D554AA" w:rsidRPr="00D63C87" w:rsidRDefault="00D554AA" w:rsidP="00D63C87">
      <w:pPr>
        <w:pStyle w:val="Bud-1"/>
        <w:numPr>
          <w:ilvl w:val="0"/>
          <w:numId w:val="0"/>
        </w:numPr>
        <w:spacing w:after="0"/>
        <w:ind w:left="2880" w:hanging="720"/>
        <w:jc w:val="both"/>
        <w:rPr>
          <w:rFonts w:cs="Arial"/>
          <w:szCs w:val="24"/>
          <w:lang w:val="en-GB"/>
        </w:rPr>
      </w:pPr>
      <w:r w:rsidRPr="00D63C87">
        <w:rPr>
          <w:rFonts w:cs="Arial"/>
          <w:szCs w:val="24"/>
          <w:lang w:val="en-GB"/>
        </w:rPr>
        <w:t>(i)</w:t>
      </w:r>
      <w:r w:rsidRPr="00D63C87">
        <w:rPr>
          <w:rFonts w:cs="Arial"/>
          <w:szCs w:val="24"/>
          <w:lang w:val="en-GB"/>
        </w:rPr>
        <w:tab/>
        <w:t>against Serial No. 2 and 3, in column (2), after the word “preserved”, the expression “, or packed” shall be inserted;</w:t>
      </w:r>
    </w:p>
    <w:p w:rsidR="00D554AA" w:rsidRPr="00D63C87" w:rsidRDefault="00D554AA" w:rsidP="00D63C87">
      <w:pPr>
        <w:pStyle w:val="Bud-1"/>
        <w:numPr>
          <w:ilvl w:val="0"/>
          <w:numId w:val="0"/>
        </w:numPr>
        <w:spacing w:after="0"/>
        <w:ind w:left="2160"/>
        <w:rPr>
          <w:rFonts w:cs="Arial"/>
          <w:szCs w:val="24"/>
          <w:lang w:val="en-GB"/>
        </w:rPr>
      </w:pPr>
      <w:r w:rsidRPr="00D63C87">
        <w:rPr>
          <w:rFonts w:cs="Arial"/>
          <w:szCs w:val="24"/>
          <w:lang w:val="en-GB"/>
        </w:rPr>
        <w:t>(ii)</w:t>
      </w:r>
      <w:r w:rsidRPr="00D63C87">
        <w:rPr>
          <w:rFonts w:cs="Arial"/>
          <w:szCs w:val="24"/>
          <w:lang w:val="en-GB"/>
        </w:rPr>
        <w:tab/>
        <w:t>against Serial No. 19,−</w:t>
      </w:r>
    </w:p>
    <w:p w:rsidR="003C6D05" w:rsidRDefault="00D554AA" w:rsidP="00D63C87">
      <w:pPr>
        <w:pStyle w:val="Bud-1"/>
        <w:numPr>
          <w:ilvl w:val="0"/>
          <w:numId w:val="0"/>
        </w:numPr>
        <w:spacing w:after="0"/>
        <w:ind w:left="2880"/>
        <w:jc w:val="both"/>
        <w:rPr>
          <w:rFonts w:cs="Arial"/>
          <w:szCs w:val="24"/>
          <w:lang w:val="en-GB"/>
        </w:rPr>
      </w:pPr>
      <w:r w:rsidRPr="00D63C87">
        <w:rPr>
          <w:rFonts w:cs="Arial"/>
          <w:szCs w:val="24"/>
          <w:lang w:val="en-GB"/>
        </w:rPr>
        <w:t>(A)</w:t>
      </w:r>
      <w:r w:rsidRPr="00D63C87">
        <w:rPr>
          <w:rFonts w:cs="Arial"/>
          <w:szCs w:val="24"/>
          <w:lang w:val="en-GB"/>
        </w:rPr>
        <w:tab/>
        <w:t xml:space="preserve">in column (2), after the word “industry”, the expression </w:t>
      </w:r>
    </w:p>
    <w:p w:rsidR="00D554AA" w:rsidRPr="00D63C87" w:rsidRDefault="00D554AA" w:rsidP="003C6D05">
      <w:pPr>
        <w:pStyle w:val="Bud-1"/>
        <w:numPr>
          <w:ilvl w:val="0"/>
          <w:numId w:val="0"/>
        </w:numPr>
        <w:spacing w:after="0"/>
        <w:ind w:left="3600"/>
        <w:jc w:val="both"/>
        <w:rPr>
          <w:rFonts w:cs="Arial"/>
          <w:szCs w:val="24"/>
          <w:lang w:val="en-GB"/>
        </w:rPr>
      </w:pPr>
      <w:r w:rsidRPr="00D63C87">
        <w:rPr>
          <w:rFonts w:cs="Arial"/>
          <w:szCs w:val="24"/>
          <w:lang w:val="en-GB"/>
        </w:rPr>
        <w:t xml:space="preserve">“, excluding the products of milling industry, other than wheat and meslin flour, as sold in retail packing bearing brand name or a trademark” shall be inserted; and </w:t>
      </w:r>
    </w:p>
    <w:p w:rsidR="00D554AA" w:rsidRPr="00D63C87" w:rsidRDefault="00D554AA" w:rsidP="003C6D05">
      <w:pPr>
        <w:pStyle w:val="Bud-1"/>
        <w:numPr>
          <w:ilvl w:val="0"/>
          <w:numId w:val="0"/>
        </w:numPr>
        <w:spacing w:after="0"/>
        <w:ind w:left="3600" w:hanging="720"/>
        <w:jc w:val="both"/>
        <w:rPr>
          <w:rFonts w:eastAsiaTheme="minorHAnsi" w:cs="Arial"/>
          <w:szCs w:val="24"/>
          <w:lang w:val="en-GB"/>
        </w:rPr>
      </w:pPr>
      <w:r w:rsidRPr="00D63C87">
        <w:rPr>
          <w:rFonts w:cs="Arial"/>
          <w:szCs w:val="24"/>
          <w:lang w:val="en-GB"/>
        </w:rPr>
        <w:t>(B)</w:t>
      </w:r>
      <w:r w:rsidRPr="00D63C87">
        <w:rPr>
          <w:rFonts w:cs="Arial"/>
          <w:szCs w:val="24"/>
          <w:lang w:val="en-GB"/>
        </w:rPr>
        <w:tab/>
        <w:t>in column (3), the figure “1102.1000,” shall be omitted;</w:t>
      </w:r>
    </w:p>
    <w:p w:rsidR="00D554AA" w:rsidRPr="00D63C87" w:rsidRDefault="00D554AA" w:rsidP="00D63C87">
      <w:pPr>
        <w:pStyle w:val="Bud-1"/>
        <w:numPr>
          <w:ilvl w:val="0"/>
          <w:numId w:val="0"/>
        </w:numPr>
        <w:spacing w:after="0"/>
        <w:ind w:left="2880" w:hanging="720"/>
        <w:jc w:val="both"/>
        <w:rPr>
          <w:rFonts w:cs="Arial"/>
          <w:szCs w:val="24"/>
          <w:lang w:val="en-GB"/>
        </w:rPr>
      </w:pPr>
      <w:r w:rsidRPr="00D63C87">
        <w:rPr>
          <w:rFonts w:cs="Arial"/>
          <w:szCs w:val="24"/>
          <w:lang w:val="en-GB"/>
        </w:rPr>
        <w:t>(iii)</w:t>
      </w:r>
      <w:r w:rsidRPr="00D63C87">
        <w:rPr>
          <w:rFonts w:cs="Arial"/>
          <w:szCs w:val="24"/>
          <w:lang w:val="en-GB"/>
        </w:rPr>
        <w:tab/>
        <w:t>Serial No. 36 and 37 and entries relating</w:t>
      </w:r>
      <w:r w:rsidR="003C6D05">
        <w:rPr>
          <w:rFonts w:cs="Arial"/>
          <w:szCs w:val="24"/>
          <w:lang w:val="en-GB"/>
        </w:rPr>
        <w:t xml:space="preserve"> thereto in columns (2) and (3)</w:t>
      </w:r>
      <w:r w:rsidRPr="00D63C87">
        <w:rPr>
          <w:rFonts w:cs="Arial"/>
          <w:szCs w:val="24"/>
          <w:lang w:val="en-GB"/>
        </w:rPr>
        <w:t xml:space="preserve"> shall be omitted;</w:t>
      </w:r>
    </w:p>
    <w:p w:rsidR="00D554AA" w:rsidRPr="00D63C87" w:rsidRDefault="00D554AA" w:rsidP="00D63C87">
      <w:pPr>
        <w:pStyle w:val="Bud-1"/>
        <w:numPr>
          <w:ilvl w:val="0"/>
          <w:numId w:val="0"/>
        </w:numPr>
        <w:spacing w:after="0"/>
        <w:ind w:left="2880" w:hanging="720"/>
        <w:jc w:val="both"/>
        <w:rPr>
          <w:rFonts w:cs="Arial"/>
          <w:szCs w:val="24"/>
          <w:lang w:val="en-GB"/>
        </w:rPr>
      </w:pPr>
      <w:r w:rsidRPr="00D63C87">
        <w:rPr>
          <w:rFonts w:cs="Arial"/>
          <w:szCs w:val="24"/>
          <w:lang w:val="en-GB"/>
        </w:rPr>
        <w:t>(iv)</w:t>
      </w:r>
      <w:r w:rsidRPr="00D63C87">
        <w:rPr>
          <w:rFonts w:cs="Arial"/>
          <w:szCs w:val="24"/>
          <w:lang w:val="en-GB"/>
        </w:rPr>
        <w:tab/>
        <w:t>against Serial No. 52A, in column (2), after the word “Goods”, the expression “, excluding electricity and natural gas,” shall be inserted;</w:t>
      </w:r>
    </w:p>
    <w:p w:rsidR="00D554AA" w:rsidRPr="00D63C87" w:rsidRDefault="00D554AA" w:rsidP="00D63C87">
      <w:pPr>
        <w:pStyle w:val="Bud-1"/>
        <w:numPr>
          <w:ilvl w:val="0"/>
          <w:numId w:val="0"/>
        </w:numPr>
        <w:spacing w:after="0"/>
        <w:ind w:left="2880" w:hanging="720"/>
        <w:jc w:val="both"/>
        <w:rPr>
          <w:rFonts w:cs="Arial"/>
          <w:szCs w:val="24"/>
          <w:lang w:val="en-GB"/>
        </w:rPr>
      </w:pPr>
      <w:r w:rsidRPr="00D63C87">
        <w:rPr>
          <w:rFonts w:cs="Arial"/>
          <w:szCs w:val="24"/>
          <w:lang w:val="en-GB"/>
        </w:rPr>
        <w:t xml:space="preserve">(v) </w:t>
      </w:r>
      <w:r w:rsidRPr="00D63C87">
        <w:rPr>
          <w:rFonts w:cs="Arial"/>
          <w:szCs w:val="24"/>
          <w:lang w:val="en-GB"/>
        </w:rPr>
        <w:tab/>
        <w:t xml:space="preserve">against Serial No. 72, in column (2), after the word “Meat”, the expression “whether or not fresh, frozen or otherwise, preserved or packed” shall be added; </w:t>
      </w:r>
    </w:p>
    <w:p w:rsidR="00D554AA" w:rsidRPr="00D63C87" w:rsidRDefault="00D554AA" w:rsidP="00D63C87">
      <w:pPr>
        <w:pStyle w:val="Bud-1"/>
        <w:numPr>
          <w:ilvl w:val="0"/>
          <w:numId w:val="0"/>
        </w:numPr>
        <w:spacing w:after="0"/>
        <w:ind w:left="2880" w:hanging="720"/>
        <w:jc w:val="both"/>
        <w:rPr>
          <w:rFonts w:cs="Arial"/>
          <w:szCs w:val="24"/>
          <w:lang w:val="en-GB"/>
        </w:rPr>
      </w:pPr>
      <w:r w:rsidRPr="00D63C87">
        <w:rPr>
          <w:rFonts w:cs="Arial"/>
          <w:szCs w:val="24"/>
          <w:lang w:val="en-GB"/>
        </w:rPr>
        <w:t>(vi)</w:t>
      </w:r>
      <w:r w:rsidRPr="00D63C87">
        <w:rPr>
          <w:rFonts w:cs="Arial"/>
          <w:szCs w:val="24"/>
          <w:lang w:val="en-GB"/>
        </w:rPr>
        <w:tab/>
        <w:t>agai</w:t>
      </w:r>
      <w:r w:rsidR="00287814">
        <w:rPr>
          <w:rFonts w:cs="Arial"/>
          <w:szCs w:val="24"/>
          <w:lang w:val="en-GB"/>
        </w:rPr>
        <w:t>nst Serial No. 73A, in column (3</w:t>
      </w:r>
      <w:r w:rsidRPr="00D63C87">
        <w:rPr>
          <w:rFonts w:cs="Arial"/>
          <w:szCs w:val="24"/>
          <w:lang w:val="en-GB"/>
        </w:rPr>
        <w:t>), the expression “04.01 and” shall be omitted;</w:t>
      </w:r>
    </w:p>
    <w:p w:rsidR="00D554AA" w:rsidRPr="00D63C87" w:rsidRDefault="00D554AA" w:rsidP="00D63C87">
      <w:pPr>
        <w:pStyle w:val="Bud-1"/>
        <w:numPr>
          <w:ilvl w:val="0"/>
          <w:numId w:val="0"/>
        </w:numPr>
        <w:spacing w:after="0"/>
        <w:ind w:left="2880" w:hanging="720"/>
        <w:jc w:val="both"/>
        <w:rPr>
          <w:rFonts w:cs="Arial"/>
          <w:szCs w:val="24"/>
        </w:rPr>
      </w:pPr>
      <w:r w:rsidRPr="00D63C87">
        <w:rPr>
          <w:rFonts w:cs="Arial"/>
          <w:szCs w:val="24"/>
        </w:rPr>
        <w:t>(vii)</w:t>
      </w:r>
      <w:r w:rsidRPr="00D63C87">
        <w:rPr>
          <w:rFonts w:cs="Arial"/>
          <w:szCs w:val="24"/>
        </w:rPr>
        <w:tab/>
        <w:t xml:space="preserve">against Serial No. 85, in column (2), after the word “milk”, the expression “, excluding that sold in retail packing under a brand name or a trademark” shall be added; </w:t>
      </w:r>
    </w:p>
    <w:p w:rsidR="00D554AA" w:rsidRPr="00D63C87" w:rsidRDefault="00287814" w:rsidP="00D63C87">
      <w:pPr>
        <w:pStyle w:val="Bud-1"/>
        <w:numPr>
          <w:ilvl w:val="0"/>
          <w:numId w:val="0"/>
        </w:numPr>
        <w:spacing w:after="0"/>
        <w:ind w:left="2880" w:hanging="720"/>
        <w:jc w:val="both"/>
        <w:rPr>
          <w:rFonts w:cs="Arial"/>
          <w:szCs w:val="24"/>
        </w:rPr>
      </w:pPr>
      <w:r>
        <w:rPr>
          <w:rFonts w:cs="Arial"/>
          <w:szCs w:val="24"/>
        </w:rPr>
        <w:t>(viii)</w:t>
      </w:r>
      <w:r>
        <w:rPr>
          <w:rFonts w:cs="Arial"/>
          <w:szCs w:val="24"/>
        </w:rPr>
        <w:tab/>
        <w:t>serial number 95</w:t>
      </w:r>
      <w:r w:rsidR="00D554AA" w:rsidRPr="00D63C87">
        <w:rPr>
          <w:rFonts w:cs="Arial"/>
          <w:szCs w:val="24"/>
        </w:rPr>
        <w:t xml:space="preserve"> and entries relating thereto in columns (2) and (3) shall be omitted; and</w:t>
      </w:r>
    </w:p>
    <w:p w:rsidR="00D554AA" w:rsidRPr="00D63C87" w:rsidRDefault="00D554AA" w:rsidP="00D63C87">
      <w:pPr>
        <w:pStyle w:val="Bud-1"/>
        <w:numPr>
          <w:ilvl w:val="0"/>
          <w:numId w:val="0"/>
        </w:numPr>
        <w:spacing w:after="0"/>
        <w:ind w:left="2880" w:hanging="720"/>
        <w:jc w:val="both"/>
        <w:rPr>
          <w:rFonts w:cs="Arial"/>
          <w:szCs w:val="24"/>
          <w:lang w:val="en-GB"/>
        </w:rPr>
      </w:pPr>
      <w:r w:rsidRPr="00D63C87">
        <w:rPr>
          <w:rFonts w:cs="Arial"/>
          <w:szCs w:val="24"/>
        </w:rPr>
        <w:t>(ix)</w:t>
      </w:r>
      <w:r w:rsidRPr="00D63C87">
        <w:rPr>
          <w:rFonts w:cs="Arial"/>
          <w:szCs w:val="24"/>
        </w:rPr>
        <w:tab/>
        <w:t xml:space="preserve">after Serial No. 150 and entries relating thereto in columns (1), (2) and (3), </w:t>
      </w:r>
      <w:r w:rsidR="00287814">
        <w:rPr>
          <w:rFonts w:cs="Arial"/>
          <w:szCs w:val="24"/>
        </w:rPr>
        <w:t xml:space="preserve">the </w:t>
      </w:r>
      <w:r w:rsidRPr="00D63C87">
        <w:rPr>
          <w:rFonts w:cs="Arial"/>
          <w:szCs w:val="24"/>
        </w:rPr>
        <w:t>following new Serial No and corresponding entries relating thereto shall be added, namely:–</w:t>
      </w:r>
    </w:p>
    <w:tbl>
      <w:tblPr>
        <w:tblStyle w:val="TableGrid"/>
        <w:tblW w:w="6210" w:type="dxa"/>
        <w:tblInd w:w="2875" w:type="dxa"/>
        <w:tblLook w:val="04A0" w:firstRow="1" w:lastRow="0" w:firstColumn="1" w:lastColumn="0" w:noHBand="0" w:noVBand="1"/>
      </w:tblPr>
      <w:tblGrid>
        <w:gridCol w:w="852"/>
        <w:gridCol w:w="3648"/>
        <w:gridCol w:w="1710"/>
      </w:tblGrid>
      <w:tr w:rsidR="00D554AA" w:rsidRPr="00D63C87" w:rsidTr="007A75F3">
        <w:tc>
          <w:tcPr>
            <w:tcW w:w="852"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“151.</w:t>
            </w:r>
          </w:p>
        </w:tc>
        <w:tc>
          <w:tcPr>
            <w:tcW w:w="3648" w:type="dxa"/>
          </w:tcPr>
          <w:p w:rsidR="00D554AA" w:rsidRPr="00D63C87" w:rsidRDefault="00D554AA" w:rsidP="00D63C87">
            <w:pPr>
              <w:pStyle w:val="Default"/>
              <w:spacing w:line="480" w:lineRule="auto"/>
              <w:jc w:val="both"/>
              <w:rPr>
                <w:color w:val="auto"/>
              </w:rPr>
            </w:pPr>
            <w:r w:rsidRPr="00D63C87">
              <w:rPr>
                <w:color w:val="auto"/>
              </w:rPr>
              <w:t>(a) Supplies; and</w:t>
            </w:r>
          </w:p>
          <w:p w:rsidR="00D554AA" w:rsidRPr="00D63C87" w:rsidRDefault="00D554AA" w:rsidP="00D63C87">
            <w:pPr>
              <w:pStyle w:val="Default"/>
              <w:spacing w:line="480" w:lineRule="auto"/>
              <w:jc w:val="both"/>
              <w:rPr>
                <w:color w:val="auto"/>
              </w:rPr>
            </w:pPr>
            <w:r w:rsidRPr="00D63C87">
              <w:rPr>
                <w:color w:val="auto"/>
              </w:rPr>
              <w:t xml:space="preserve">(b) </w:t>
            </w:r>
            <w:bookmarkStart w:id="8" w:name="_Hlk11054846"/>
            <w:r w:rsidRPr="00D63C87">
              <w:rPr>
                <w:color w:val="auto"/>
              </w:rPr>
              <w:t>imports of plant, machinery, equipment for installation in tribal areas and of industrial inputs by the industries located in the tribal areas</w:t>
            </w:r>
            <w:bookmarkEnd w:id="8"/>
            <w:r w:rsidRPr="00D63C87">
              <w:rPr>
                <w:color w:val="auto"/>
              </w:rPr>
              <w:t>, as defined in the Constitution of Islamic Republic of Pakistan,−</w:t>
            </w:r>
          </w:p>
          <w:p w:rsidR="00D554AA" w:rsidRPr="00D63C87" w:rsidRDefault="00D554AA" w:rsidP="00D63C87">
            <w:pPr>
              <w:pStyle w:val="Default"/>
              <w:spacing w:line="480" w:lineRule="auto"/>
              <w:jc w:val="both"/>
              <w:rPr>
                <w:color w:val="auto"/>
              </w:rPr>
            </w:pPr>
            <w:r w:rsidRPr="00D63C87">
              <w:rPr>
                <w:color w:val="auto"/>
              </w:rPr>
              <w:t>as made till 30</w:t>
            </w:r>
            <w:r w:rsidRPr="00D63C87">
              <w:rPr>
                <w:color w:val="auto"/>
                <w:vertAlign w:val="superscript"/>
              </w:rPr>
              <w:t>th</w:t>
            </w:r>
            <w:r w:rsidRPr="00D63C87">
              <w:rPr>
                <w:color w:val="auto"/>
              </w:rPr>
              <w:t xml:space="preserve"> June, 2023, to which the provisions of the Act or the notifications issued thereunder, would have not applied had Article 247 of the Constitution not been omitted under the Constitution (Twenty-fifth Amendment) Act, 2018 (XXXVII of 2018):</w:t>
            </w:r>
          </w:p>
          <w:p w:rsidR="00D554AA" w:rsidRPr="00D63C87" w:rsidRDefault="00D554AA" w:rsidP="00D63C87">
            <w:pPr>
              <w:pStyle w:val="Default"/>
              <w:spacing w:line="480" w:lineRule="auto"/>
              <w:jc w:val="both"/>
              <w:rPr>
                <w:color w:val="auto"/>
              </w:rPr>
            </w:pPr>
            <w:r w:rsidRPr="00D63C87">
              <w:rPr>
                <w:color w:val="auto"/>
              </w:rPr>
              <w:tab/>
              <w:t>Provided that, in case of imports, the same shall be allowed clearance by the Customs authorities on presentation of a post-dated cheque for the amount of sales tax payable under the Sales Tax Act, 1990, and the same shall be returned to the importer after presentation of a consumption or installation certificate, as the case may be,  in respect of goods imported as issued by the Commissioner Inland Revenue having jurisdiction:</w:t>
            </w:r>
          </w:p>
          <w:p w:rsidR="00D554AA" w:rsidRPr="00D63C87" w:rsidRDefault="00D554AA" w:rsidP="00D63C87">
            <w:pPr>
              <w:pStyle w:val="Default"/>
              <w:spacing w:line="480" w:lineRule="auto"/>
              <w:jc w:val="both"/>
              <w:rPr>
                <w:color w:val="auto"/>
              </w:rPr>
            </w:pPr>
            <w:r w:rsidRPr="00D63C87">
              <w:rPr>
                <w:color w:val="auto"/>
              </w:rPr>
              <w:t>Provided further that if plant, machinery and equipment, on which exemption is availed under this serial number, is transferred or supplied outside the tribal areas, the tax exempted shall be paid at applicable rate on residual value</w:t>
            </w:r>
          </w:p>
        </w:tc>
        <w:tc>
          <w:tcPr>
            <w:tcW w:w="171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Respective heading</w:t>
            </w:r>
          </w:p>
        </w:tc>
      </w:tr>
      <w:tr w:rsidR="00D554AA" w:rsidRPr="00D63C87" w:rsidTr="007A75F3">
        <w:tc>
          <w:tcPr>
            <w:tcW w:w="852"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152.</w:t>
            </w:r>
          </w:p>
        </w:tc>
        <w:tc>
          <w:tcPr>
            <w:tcW w:w="3648" w:type="dxa"/>
          </w:tcPr>
          <w:p w:rsidR="00D554AA" w:rsidRPr="00D63C87" w:rsidRDefault="00D554AA" w:rsidP="00D63C87">
            <w:pPr>
              <w:pStyle w:val="Default"/>
              <w:spacing w:line="480" w:lineRule="auto"/>
              <w:jc w:val="both"/>
              <w:rPr>
                <w:color w:val="auto"/>
              </w:rPr>
            </w:pPr>
            <w:r w:rsidRPr="00D63C87">
              <w:rPr>
                <w:color w:val="auto"/>
              </w:rPr>
              <w:t>Supplies of electricity, as made from the day of assent to the Constitution (Twenty-fifth Amendment) Act, 2018, till 30th June, 2023, to all residential and commercial consumers in tribal areas, and to such industries in the tribal areas which were set and started their industrial production before 31st May, 2018, but excluding steel and ghee or cooking oil industries</w:t>
            </w:r>
          </w:p>
        </w:tc>
        <w:tc>
          <w:tcPr>
            <w:tcW w:w="1710" w:type="dxa"/>
          </w:tcPr>
          <w:p w:rsidR="00D554AA" w:rsidRPr="00D63C87" w:rsidRDefault="00D554AA" w:rsidP="00D63C87">
            <w:pPr>
              <w:pStyle w:val="Default"/>
              <w:spacing w:line="480" w:lineRule="auto"/>
              <w:jc w:val="both"/>
              <w:rPr>
                <w:color w:val="auto"/>
              </w:rPr>
            </w:pPr>
            <w:r w:rsidRPr="00D63C87">
              <w:rPr>
                <w:color w:val="auto"/>
              </w:rPr>
              <w:t>2716.0000</w:t>
            </w:r>
          </w:p>
        </w:tc>
      </w:tr>
      <w:tr w:rsidR="00D554AA" w:rsidRPr="00D63C87" w:rsidTr="007A75F3">
        <w:tc>
          <w:tcPr>
            <w:tcW w:w="852"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153.</w:t>
            </w:r>
          </w:p>
        </w:tc>
        <w:tc>
          <w:tcPr>
            <w:tcW w:w="3648" w:type="dxa"/>
          </w:tcPr>
          <w:p w:rsidR="00D554AA" w:rsidRPr="00D63C87" w:rsidRDefault="00D554AA" w:rsidP="00D63C87">
            <w:pPr>
              <w:pStyle w:val="Default"/>
              <w:spacing w:line="480" w:lineRule="auto"/>
              <w:jc w:val="both"/>
              <w:rPr>
                <w:color w:val="auto"/>
              </w:rPr>
            </w:pPr>
            <w:r w:rsidRPr="00D63C87">
              <w:rPr>
                <w:color w:val="auto"/>
              </w:rPr>
              <w:t>Steel billets, ingots, ship plates, bars and other long re-rolled profiles, on such imports and supplies by the manufacturer on which federal excise duty is payable in sales tax mode</w:t>
            </w:r>
          </w:p>
        </w:tc>
        <w:tc>
          <w:tcPr>
            <w:tcW w:w="1710" w:type="dxa"/>
          </w:tcPr>
          <w:p w:rsidR="00D554AA" w:rsidRPr="00D63C87" w:rsidRDefault="00D554AA" w:rsidP="00D63C87">
            <w:pPr>
              <w:pStyle w:val="Default"/>
              <w:spacing w:line="480" w:lineRule="auto"/>
              <w:jc w:val="both"/>
              <w:rPr>
                <w:color w:val="auto"/>
              </w:rPr>
            </w:pPr>
            <w:r w:rsidRPr="00D63C87">
              <w:rPr>
                <w:color w:val="auto"/>
              </w:rPr>
              <w:t>Respective headings”;</w:t>
            </w:r>
          </w:p>
        </w:tc>
      </w:tr>
    </w:tbl>
    <w:p w:rsidR="00D554AA" w:rsidRPr="00D63C87" w:rsidRDefault="00D554AA" w:rsidP="00D63C87">
      <w:pPr>
        <w:pStyle w:val="Bud-1"/>
        <w:numPr>
          <w:ilvl w:val="0"/>
          <w:numId w:val="0"/>
        </w:numPr>
        <w:spacing w:after="0"/>
        <w:ind w:left="1440"/>
        <w:rPr>
          <w:rFonts w:cs="Arial"/>
          <w:szCs w:val="24"/>
          <w:lang w:val="en-GB"/>
        </w:rPr>
      </w:pPr>
      <w:r w:rsidRPr="00D63C87">
        <w:rPr>
          <w:rFonts w:cs="Arial"/>
          <w:szCs w:val="24"/>
          <w:lang w:val="en-GB"/>
        </w:rPr>
        <w:t>(b)</w:t>
      </w:r>
      <w:r w:rsidRPr="00D63C87">
        <w:rPr>
          <w:rFonts w:cs="Arial"/>
          <w:szCs w:val="24"/>
          <w:lang w:val="en-GB"/>
        </w:rPr>
        <w:tab/>
        <w:t>in Table-2, in column (1),−</w:t>
      </w:r>
    </w:p>
    <w:p w:rsidR="00D554AA" w:rsidRPr="00D63C87" w:rsidRDefault="00D554AA" w:rsidP="00D63C87">
      <w:pPr>
        <w:pStyle w:val="Bud-1"/>
        <w:numPr>
          <w:ilvl w:val="0"/>
          <w:numId w:val="0"/>
        </w:numPr>
        <w:spacing w:after="0"/>
        <w:ind w:left="2880" w:hanging="720"/>
        <w:jc w:val="both"/>
        <w:rPr>
          <w:rFonts w:cs="Arial"/>
          <w:szCs w:val="24"/>
          <w:lang w:val="en-GB"/>
        </w:rPr>
      </w:pPr>
      <w:r w:rsidRPr="00D63C87">
        <w:rPr>
          <w:rFonts w:cs="Arial"/>
          <w:szCs w:val="24"/>
          <w:lang w:val="en-GB"/>
        </w:rPr>
        <w:t>(i)</w:t>
      </w:r>
      <w:r w:rsidRPr="00D63C87">
        <w:rPr>
          <w:rFonts w:cs="Arial"/>
          <w:szCs w:val="24"/>
          <w:lang w:val="en-GB"/>
        </w:rPr>
        <w:tab/>
        <w:t>against Serial No. 16, in column (2), the words “and ginned cotton” shall be omitted; and</w:t>
      </w:r>
    </w:p>
    <w:p w:rsidR="00D554AA" w:rsidRPr="00D63C87" w:rsidRDefault="00D554AA" w:rsidP="00D63C87">
      <w:pPr>
        <w:pStyle w:val="Bud-1"/>
        <w:numPr>
          <w:ilvl w:val="0"/>
          <w:numId w:val="0"/>
        </w:numPr>
        <w:spacing w:after="0"/>
        <w:ind w:left="2880" w:hanging="720"/>
        <w:jc w:val="both"/>
        <w:rPr>
          <w:rFonts w:cs="Arial"/>
          <w:szCs w:val="24"/>
          <w:lang w:val="en-GB"/>
        </w:rPr>
      </w:pPr>
      <w:r w:rsidRPr="00D63C87">
        <w:rPr>
          <w:rFonts w:cs="Arial"/>
          <w:szCs w:val="24"/>
          <w:lang w:val="en-GB"/>
        </w:rPr>
        <w:t>(ii)</w:t>
      </w:r>
      <w:r w:rsidRPr="00D63C87">
        <w:rPr>
          <w:rFonts w:cs="Arial"/>
          <w:szCs w:val="24"/>
          <w:lang w:val="en-GB"/>
        </w:rPr>
        <w:tab/>
        <w:t>after Serial number 24 and entries relating thereto in columns (1), (2) and (3), the following new Serial No. and corresponding entries relating thereto shall be added, namely:–</w:t>
      </w:r>
    </w:p>
    <w:tbl>
      <w:tblPr>
        <w:tblStyle w:val="TableGrid"/>
        <w:tblW w:w="0" w:type="auto"/>
        <w:tblInd w:w="2875" w:type="dxa"/>
        <w:tblLook w:val="04A0" w:firstRow="1" w:lastRow="0" w:firstColumn="1" w:lastColumn="0" w:noHBand="0" w:noVBand="1"/>
      </w:tblPr>
      <w:tblGrid>
        <w:gridCol w:w="852"/>
        <w:gridCol w:w="3648"/>
        <w:gridCol w:w="1641"/>
      </w:tblGrid>
      <w:tr w:rsidR="00D554AA" w:rsidRPr="00D63C87" w:rsidTr="007A75F3">
        <w:tc>
          <w:tcPr>
            <w:tcW w:w="852"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“25.</w:t>
            </w:r>
          </w:p>
        </w:tc>
        <w:tc>
          <w:tcPr>
            <w:tcW w:w="3648"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Cotton</w:t>
            </w:r>
            <w:r w:rsidR="009C3E9B">
              <w:rPr>
                <w:rFonts w:ascii="Arial" w:hAnsi="Arial" w:cs="Arial"/>
                <w:sz w:val="24"/>
                <w:szCs w:val="24"/>
                <w:lang w:val="en-GB"/>
              </w:rPr>
              <w:t xml:space="preserve"> </w:t>
            </w:r>
            <w:r w:rsidRPr="00D63C87">
              <w:rPr>
                <w:rFonts w:ascii="Arial" w:hAnsi="Arial" w:cs="Arial"/>
                <w:sz w:val="24"/>
                <w:szCs w:val="24"/>
                <w:lang w:val="en-GB"/>
              </w:rPr>
              <w:t>seed oil</w:t>
            </w:r>
          </w:p>
        </w:tc>
        <w:tc>
          <w:tcPr>
            <w:tcW w:w="1641"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1512.2100 and 1512.2900”;</w:t>
            </w:r>
          </w:p>
        </w:tc>
      </w:tr>
    </w:tbl>
    <w:p w:rsidR="00D554AA" w:rsidRPr="00D63C87" w:rsidRDefault="00D554AA" w:rsidP="00D63C87">
      <w:pPr>
        <w:pStyle w:val="Bud-1"/>
        <w:numPr>
          <w:ilvl w:val="0"/>
          <w:numId w:val="0"/>
        </w:numPr>
        <w:spacing w:after="0"/>
        <w:ind w:left="720"/>
        <w:rPr>
          <w:rFonts w:cs="Arial"/>
          <w:szCs w:val="24"/>
          <w:lang w:val="en-GB"/>
        </w:rPr>
      </w:pPr>
      <w:r w:rsidRPr="00D63C87">
        <w:rPr>
          <w:rFonts w:cs="Arial"/>
          <w:szCs w:val="24"/>
          <w:lang w:val="en-GB"/>
        </w:rPr>
        <w:t>(26)</w:t>
      </w:r>
      <w:r w:rsidRPr="00D63C87">
        <w:rPr>
          <w:rFonts w:cs="Arial"/>
          <w:szCs w:val="24"/>
          <w:lang w:val="en-GB"/>
        </w:rPr>
        <w:tab/>
        <w:t>in the Eighth Schedule,–</w:t>
      </w:r>
    </w:p>
    <w:p w:rsidR="00D554AA" w:rsidRPr="00D63C87" w:rsidRDefault="00D554AA" w:rsidP="00D63C87">
      <w:pPr>
        <w:pStyle w:val="Bud-1"/>
        <w:numPr>
          <w:ilvl w:val="0"/>
          <w:numId w:val="0"/>
        </w:numPr>
        <w:spacing w:after="0"/>
        <w:ind w:left="1440"/>
        <w:rPr>
          <w:rFonts w:cs="Arial"/>
          <w:szCs w:val="24"/>
          <w:lang w:val="en-GB"/>
        </w:rPr>
      </w:pPr>
      <w:r w:rsidRPr="00D63C87">
        <w:rPr>
          <w:rFonts w:cs="Arial"/>
          <w:szCs w:val="24"/>
          <w:lang w:val="en-GB"/>
        </w:rPr>
        <w:t>(a)</w:t>
      </w:r>
      <w:r w:rsidRPr="00D63C87">
        <w:rPr>
          <w:rFonts w:cs="Arial"/>
          <w:szCs w:val="24"/>
          <w:lang w:val="en-GB"/>
        </w:rPr>
        <w:tab/>
        <w:t>in Table-1, in column (1),–</w:t>
      </w:r>
    </w:p>
    <w:p w:rsidR="00D554AA" w:rsidRPr="00D63C87" w:rsidRDefault="00D554AA" w:rsidP="00D63C87">
      <w:pPr>
        <w:pStyle w:val="Bud-1"/>
        <w:numPr>
          <w:ilvl w:val="0"/>
          <w:numId w:val="0"/>
        </w:numPr>
        <w:spacing w:after="0"/>
        <w:ind w:left="2880" w:hanging="720"/>
        <w:jc w:val="both"/>
        <w:rPr>
          <w:rFonts w:cs="Arial"/>
          <w:szCs w:val="24"/>
          <w:lang w:val="en-GB"/>
        </w:rPr>
      </w:pPr>
      <w:r w:rsidRPr="00D63C87">
        <w:rPr>
          <w:rFonts w:cs="Arial"/>
          <w:szCs w:val="24"/>
          <w:lang w:val="en-GB"/>
        </w:rPr>
        <w:t>(i)</w:t>
      </w:r>
      <w:r w:rsidRPr="00D63C87">
        <w:rPr>
          <w:rFonts w:cs="Arial"/>
          <w:szCs w:val="24"/>
          <w:lang w:val="en-GB"/>
        </w:rPr>
        <w:tab/>
        <w:t>against S. No. 14, for the entries in columns (1), (2), (3), (4) and (5), the following shall be substituted, namely:–</w:t>
      </w:r>
    </w:p>
    <w:tbl>
      <w:tblPr>
        <w:tblStyle w:val="TableGrid"/>
        <w:tblW w:w="0" w:type="auto"/>
        <w:tblInd w:w="2880" w:type="dxa"/>
        <w:tblLayout w:type="fixed"/>
        <w:tblLook w:val="04A0" w:firstRow="1" w:lastRow="0" w:firstColumn="1" w:lastColumn="0" w:noHBand="0" w:noVBand="1"/>
      </w:tblPr>
      <w:tblGrid>
        <w:gridCol w:w="630"/>
        <w:gridCol w:w="2335"/>
        <w:gridCol w:w="900"/>
        <w:gridCol w:w="720"/>
        <w:gridCol w:w="1551"/>
      </w:tblGrid>
      <w:tr w:rsidR="00D554AA" w:rsidRPr="00D63C87" w:rsidTr="007A75F3">
        <w:tc>
          <w:tcPr>
            <w:tcW w:w="63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“14.</w:t>
            </w:r>
          </w:p>
        </w:tc>
        <w:tc>
          <w:tcPr>
            <w:tcW w:w="2335"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Milk and cream, concentrated or containing added sugar or other sweetening matter</w:t>
            </w:r>
          </w:p>
        </w:tc>
        <w:tc>
          <w:tcPr>
            <w:tcW w:w="90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0402.1000 and 0402.2000</w:t>
            </w:r>
          </w:p>
        </w:tc>
        <w:tc>
          <w:tcPr>
            <w:tcW w:w="72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10%</w:t>
            </w:r>
          </w:p>
        </w:tc>
        <w:tc>
          <w:tcPr>
            <w:tcW w:w="1551"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Sold in retail packing under a brand name”;</w:t>
            </w:r>
          </w:p>
        </w:tc>
      </w:tr>
    </w:tbl>
    <w:p w:rsidR="00D554AA" w:rsidRPr="00D63C87" w:rsidRDefault="009E4D99" w:rsidP="00D63C87">
      <w:pPr>
        <w:pStyle w:val="Bud-1"/>
        <w:numPr>
          <w:ilvl w:val="0"/>
          <w:numId w:val="0"/>
        </w:numPr>
        <w:spacing w:after="0"/>
        <w:ind w:left="2880" w:hanging="720"/>
        <w:jc w:val="both"/>
        <w:rPr>
          <w:rFonts w:cs="Arial"/>
          <w:szCs w:val="24"/>
          <w:lang w:val="en-GB"/>
        </w:rPr>
      </w:pPr>
      <w:r w:rsidRPr="00D63C87">
        <w:rPr>
          <w:rFonts w:cs="Arial"/>
          <w:szCs w:val="24"/>
          <w:lang w:val="en-GB"/>
        </w:rPr>
        <w:t>(ii)</w:t>
      </w:r>
      <w:r w:rsidRPr="00D63C87">
        <w:rPr>
          <w:rFonts w:cs="Arial"/>
          <w:szCs w:val="24"/>
          <w:lang w:val="en-GB"/>
        </w:rPr>
        <w:tab/>
      </w:r>
      <w:r w:rsidR="00D554AA" w:rsidRPr="00D63C87">
        <w:rPr>
          <w:rFonts w:cs="Arial"/>
          <w:szCs w:val="24"/>
          <w:lang w:val="en-GB"/>
        </w:rPr>
        <w:t>(A)</w:t>
      </w:r>
      <w:r w:rsidR="00D554AA" w:rsidRPr="00D63C87">
        <w:rPr>
          <w:rFonts w:cs="Arial"/>
          <w:szCs w:val="24"/>
          <w:lang w:val="en-GB"/>
        </w:rPr>
        <w:tab/>
        <w:t>S. No. 18</w:t>
      </w:r>
      <w:r w:rsidR="009C3E9B">
        <w:rPr>
          <w:rFonts w:cs="Arial"/>
          <w:szCs w:val="24"/>
          <w:lang w:val="en-GB"/>
        </w:rPr>
        <w:t xml:space="preserve"> </w:t>
      </w:r>
      <w:r w:rsidR="00D554AA" w:rsidRPr="00D63C87">
        <w:rPr>
          <w:rFonts w:cs="Arial"/>
          <w:szCs w:val="24"/>
          <w:lang w:val="en-GB"/>
        </w:rPr>
        <w:t xml:space="preserve">and 21 and entries relating thereto in </w:t>
      </w:r>
      <w:r w:rsidRPr="00D63C87">
        <w:rPr>
          <w:rFonts w:cs="Arial"/>
          <w:szCs w:val="24"/>
          <w:lang w:val="en-GB"/>
        </w:rPr>
        <w:tab/>
      </w:r>
      <w:r w:rsidR="00D554AA" w:rsidRPr="00D63C87">
        <w:rPr>
          <w:rFonts w:cs="Arial"/>
          <w:szCs w:val="24"/>
          <w:lang w:val="en-GB"/>
        </w:rPr>
        <w:t>columns (2), (3), (4) and (5) shall be omitted;</w:t>
      </w:r>
    </w:p>
    <w:p w:rsidR="00D554AA" w:rsidRPr="00D63C87" w:rsidRDefault="00D554AA" w:rsidP="00D63C87">
      <w:pPr>
        <w:pStyle w:val="Bud-1"/>
        <w:numPr>
          <w:ilvl w:val="0"/>
          <w:numId w:val="0"/>
        </w:numPr>
        <w:spacing w:after="0"/>
        <w:ind w:left="3600" w:hanging="720"/>
        <w:jc w:val="both"/>
        <w:rPr>
          <w:rFonts w:cs="Arial"/>
          <w:szCs w:val="24"/>
          <w:lang w:val="en-GB"/>
        </w:rPr>
      </w:pPr>
      <w:r w:rsidRPr="00D63C87">
        <w:rPr>
          <w:rFonts w:cs="Arial"/>
          <w:szCs w:val="24"/>
        </w:rPr>
        <w:t>(B)</w:t>
      </w:r>
      <w:r w:rsidRPr="00D63C87">
        <w:rPr>
          <w:rFonts w:cs="Arial"/>
          <w:szCs w:val="24"/>
        </w:rPr>
        <w:tab/>
        <w:t>agains</w:t>
      </w:r>
      <w:r w:rsidR="009C3E9B">
        <w:rPr>
          <w:rFonts w:cs="Arial"/>
          <w:szCs w:val="24"/>
        </w:rPr>
        <w:t>t serial number 22, in column (4</w:t>
      </w:r>
      <w:r w:rsidRPr="00D63C87">
        <w:rPr>
          <w:rFonts w:cs="Arial"/>
          <w:szCs w:val="24"/>
        </w:rPr>
        <w:t>), for the figure “6”, the figure “10” shall be substituted; and</w:t>
      </w:r>
    </w:p>
    <w:p w:rsidR="00D554AA" w:rsidRPr="00D63C87" w:rsidRDefault="00D554AA" w:rsidP="00D63C87">
      <w:pPr>
        <w:pStyle w:val="Bud-1"/>
        <w:numPr>
          <w:ilvl w:val="0"/>
          <w:numId w:val="0"/>
        </w:numPr>
        <w:spacing w:after="0"/>
        <w:ind w:left="3600" w:hanging="720"/>
        <w:jc w:val="both"/>
        <w:rPr>
          <w:rFonts w:cs="Arial"/>
          <w:szCs w:val="24"/>
        </w:rPr>
      </w:pPr>
      <w:r w:rsidRPr="00D63C87">
        <w:rPr>
          <w:rFonts w:cs="Arial"/>
          <w:szCs w:val="24"/>
        </w:rPr>
        <w:t>(C)</w:t>
      </w:r>
      <w:r w:rsidRPr="00D63C87">
        <w:rPr>
          <w:rFonts w:cs="Arial"/>
          <w:szCs w:val="24"/>
        </w:rPr>
        <w:tab/>
        <w:t>agains</w:t>
      </w:r>
      <w:r w:rsidR="00DD6973">
        <w:rPr>
          <w:rFonts w:cs="Arial"/>
          <w:szCs w:val="24"/>
        </w:rPr>
        <w:t>t serial number 26, in column (2</w:t>
      </w:r>
      <w:r w:rsidRPr="00D63C87">
        <w:rPr>
          <w:rFonts w:cs="Arial"/>
          <w:szCs w:val="24"/>
        </w:rPr>
        <w:t xml:space="preserve">), for entry (xx) and the </w:t>
      </w:r>
      <w:r w:rsidR="00DD6973">
        <w:rPr>
          <w:rFonts w:cs="Arial"/>
          <w:szCs w:val="24"/>
        </w:rPr>
        <w:t>corresponding entry in column (3</w:t>
      </w:r>
      <w:r w:rsidRPr="00D63C87">
        <w:rPr>
          <w:rFonts w:cs="Arial"/>
          <w:szCs w:val="24"/>
        </w:rPr>
        <w:t>), the following shall be substituted, namely:–</w:t>
      </w:r>
    </w:p>
    <w:tbl>
      <w:tblPr>
        <w:tblStyle w:val="TableGrid"/>
        <w:tblW w:w="5760" w:type="dxa"/>
        <w:tblInd w:w="3685" w:type="dxa"/>
        <w:tblLook w:val="04A0" w:firstRow="1" w:lastRow="0" w:firstColumn="1" w:lastColumn="0" w:noHBand="0" w:noVBand="1"/>
      </w:tblPr>
      <w:tblGrid>
        <w:gridCol w:w="3510"/>
        <w:gridCol w:w="2250"/>
      </w:tblGrid>
      <w:tr w:rsidR="00D554AA" w:rsidRPr="00D63C87" w:rsidTr="007A75F3">
        <w:tc>
          <w:tcPr>
            <w:tcW w:w="3510" w:type="dxa"/>
          </w:tcPr>
          <w:p w:rsidR="00D554AA" w:rsidRPr="00D63C87" w:rsidRDefault="0048184C" w:rsidP="00D63C87">
            <w:pPr>
              <w:spacing w:line="480" w:lineRule="auto"/>
              <w:jc w:val="both"/>
              <w:rPr>
                <w:rFonts w:ascii="Arial" w:hAnsi="Arial" w:cs="Arial"/>
                <w:sz w:val="24"/>
                <w:szCs w:val="24"/>
              </w:rPr>
            </w:pPr>
            <w:r>
              <w:rPr>
                <w:rFonts w:ascii="Arial" w:hAnsi="Arial" w:cs="Arial"/>
                <w:sz w:val="24"/>
                <w:szCs w:val="24"/>
              </w:rPr>
              <w:t>“</w:t>
            </w:r>
            <w:r w:rsidR="00DD6973">
              <w:rPr>
                <w:rFonts w:ascii="Arial" w:hAnsi="Arial" w:cs="Arial"/>
                <w:sz w:val="24"/>
                <w:szCs w:val="24"/>
              </w:rPr>
              <w:t xml:space="preserve">(xx) </w:t>
            </w:r>
            <w:r w:rsidR="00D554AA" w:rsidRPr="00D63C87">
              <w:rPr>
                <w:rFonts w:ascii="Arial" w:hAnsi="Arial" w:cs="Arial"/>
                <w:sz w:val="24"/>
                <w:szCs w:val="24"/>
              </w:rPr>
              <w:t>Laser land leveler comprising of laser transmitter, laser receiver, control box, rigid mast pack, with or without scrapper</w:t>
            </w:r>
          </w:p>
        </w:tc>
        <w:tc>
          <w:tcPr>
            <w:tcW w:w="2250" w:type="dxa"/>
          </w:tcPr>
          <w:p w:rsidR="00D554AA" w:rsidRPr="00D63C87" w:rsidRDefault="00D554AA" w:rsidP="00D63C87">
            <w:pPr>
              <w:spacing w:line="480" w:lineRule="auto"/>
              <w:jc w:val="both"/>
              <w:rPr>
                <w:rFonts w:ascii="Arial" w:hAnsi="Arial" w:cs="Arial"/>
                <w:sz w:val="24"/>
                <w:szCs w:val="24"/>
              </w:rPr>
            </w:pPr>
            <w:r w:rsidRPr="00D63C87">
              <w:rPr>
                <w:rFonts w:ascii="Arial" w:hAnsi="Arial" w:cs="Arial"/>
                <w:sz w:val="24"/>
                <w:szCs w:val="24"/>
              </w:rPr>
              <w:t>Respective heading</w:t>
            </w:r>
            <w:r w:rsidR="0048184C">
              <w:rPr>
                <w:rFonts w:ascii="Arial" w:hAnsi="Arial" w:cs="Arial"/>
                <w:sz w:val="24"/>
                <w:szCs w:val="24"/>
              </w:rPr>
              <w:t>”;</w:t>
            </w:r>
          </w:p>
        </w:tc>
      </w:tr>
    </w:tbl>
    <w:p w:rsidR="00D554AA" w:rsidRPr="00D63C87" w:rsidRDefault="00D554AA" w:rsidP="00D63C87">
      <w:pPr>
        <w:pStyle w:val="Bud-1"/>
        <w:numPr>
          <w:ilvl w:val="0"/>
          <w:numId w:val="0"/>
        </w:numPr>
        <w:spacing w:after="0"/>
        <w:ind w:left="2880" w:hanging="720"/>
        <w:jc w:val="both"/>
        <w:rPr>
          <w:rFonts w:cs="Arial"/>
          <w:szCs w:val="24"/>
          <w:lang w:val="en-GB"/>
        </w:rPr>
      </w:pPr>
      <w:r w:rsidRPr="00D63C87">
        <w:rPr>
          <w:rFonts w:cs="Arial"/>
          <w:szCs w:val="24"/>
          <w:lang w:val="en-GB"/>
        </w:rPr>
        <w:t>(iii)</w:t>
      </w:r>
      <w:r w:rsidRPr="00D63C87">
        <w:rPr>
          <w:rFonts w:cs="Arial"/>
          <w:szCs w:val="24"/>
          <w:lang w:val="en-GB"/>
        </w:rPr>
        <w:tab/>
        <w:t xml:space="preserve">against S. No. 27, in column (3), for the figure “8432.3090”, occurring three times, the figure “8432.3900” shall be substituted; </w:t>
      </w:r>
    </w:p>
    <w:p w:rsidR="00D554AA" w:rsidRPr="00D63C87" w:rsidRDefault="00D554AA" w:rsidP="00D63C87">
      <w:pPr>
        <w:pStyle w:val="Bud-1"/>
        <w:numPr>
          <w:ilvl w:val="0"/>
          <w:numId w:val="0"/>
        </w:numPr>
        <w:spacing w:after="0"/>
        <w:ind w:left="2880" w:hanging="720"/>
        <w:jc w:val="both"/>
        <w:rPr>
          <w:rFonts w:cs="Arial"/>
          <w:szCs w:val="24"/>
          <w:lang w:val="en-GB"/>
        </w:rPr>
      </w:pPr>
      <w:r w:rsidRPr="00D63C87">
        <w:rPr>
          <w:rFonts w:cs="Arial"/>
          <w:szCs w:val="24"/>
          <w:lang w:val="en-GB"/>
        </w:rPr>
        <w:t>(iv)</w:t>
      </w:r>
      <w:r w:rsidRPr="00D63C87">
        <w:rPr>
          <w:rFonts w:cs="Arial"/>
          <w:szCs w:val="24"/>
          <w:lang w:val="en-GB"/>
        </w:rPr>
        <w:tab/>
        <w:t xml:space="preserve">S. No. 32 and entries relating thereto in columns (2), (3), (4) and (5) shall be omitted; </w:t>
      </w:r>
    </w:p>
    <w:p w:rsidR="00D554AA" w:rsidRPr="00D63C87" w:rsidRDefault="00D554AA" w:rsidP="00D63C87">
      <w:pPr>
        <w:pStyle w:val="Bud-1"/>
        <w:numPr>
          <w:ilvl w:val="0"/>
          <w:numId w:val="0"/>
        </w:numPr>
        <w:spacing w:after="0"/>
        <w:ind w:left="2880" w:hanging="720"/>
        <w:jc w:val="both"/>
        <w:rPr>
          <w:rFonts w:cs="Arial"/>
          <w:bCs/>
          <w:szCs w:val="24"/>
          <w:lang w:val="en-GB"/>
        </w:rPr>
      </w:pPr>
      <w:r w:rsidRPr="00D63C87">
        <w:rPr>
          <w:rFonts w:cs="Arial"/>
          <w:szCs w:val="24"/>
          <w:lang w:val="en-GB"/>
        </w:rPr>
        <w:t>(v)</w:t>
      </w:r>
      <w:r w:rsidRPr="00D63C87">
        <w:rPr>
          <w:rFonts w:cs="Arial"/>
          <w:szCs w:val="24"/>
          <w:lang w:val="en-GB"/>
        </w:rPr>
        <w:tab/>
        <w:t>against S. No. 56, in columns (4) and (5), for the figure “65”, the figure “70” shall be substituted;</w:t>
      </w:r>
    </w:p>
    <w:p w:rsidR="00D554AA" w:rsidRPr="00D63C87" w:rsidRDefault="00D554AA" w:rsidP="00D63C87">
      <w:pPr>
        <w:pStyle w:val="Bud-1"/>
        <w:numPr>
          <w:ilvl w:val="0"/>
          <w:numId w:val="0"/>
        </w:numPr>
        <w:spacing w:after="0"/>
        <w:ind w:left="2880" w:hanging="720"/>
        <w:jc w:val="both"/>
        <w:rPr>
          <w:rFonts w:cs="Arial"/>
          <w:szCs w:val="24"/>
          <w:lang w:val="en-GB"/>
        </w:rPr>
      </w:pPr>
      <w:r w:rsidRPr="00D63C87">
        <w:rPr>
          <w:rFonts w:cs="Arial"/>
          <w:szCs w:val="24"/>
          <w:lang w:val="en-GB"/>
        </w:rPr>
        <w:t>(vi)</w:t>
      </w:r>
      <w:r w:rsidRPr="00D63C87">
        <w:rPr>
          <w:rFonts w:cs="Arial"/>
          <w:szCs w:val="24"/>
          <w:lang w:val="en-GB"/>
        </w:rPr>
        <w:tab/>
        <w:t>after S. No. 58 and entries relating thereto in columns (2), (3), (4) and (5), the following new S. No. and corresponding entries relating thereto shall be added, namely:–</w:t>
      </w:r>
    </w:p>
    <w:tbl>
      <w:tblPr>
        <w:tblStyle w:val="TableGrid"/>
        <w:tblW w:w="7200" w:type="dxa"/>
        <w:tblInd w:w="2155" w:type="dxa"/>
        <w:tblLayout w:type="fixed"/>
        <w:tblLook w:val="04A0" w:firstRow="1" w:lastRow="0" w:firstColumn="1" w:lastColumn="0" w:noHBand="0" w:noVBand="1"/>
      </w:tblPr>
      <w:tblGrid>
        <w:gridCol w:w="900"/>
        <w:gridCol w:w="1800"/>
        <w:gridCol w:w="1440"/>
        <w:gridCol w:w="1260"/>
        <w:gridCol w:w="1800"/>
      </w:tblGrid>
      <w:tr w:rsidR="00D554AA" w:rsidRPr="00D63C87" w:rsidTr="007A75F3">
        <w:tc>
          <w:tcPr>
            <w:tcW w:w="90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“59.</w:t>
            </w:r>
          </w:p>
        </w:tc>
        <w:tc>
          <w:tcPr>
            <w:tcW w:w="180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Products of milling industry except wheat and meslin flour</w:t>
            </w:r>
          </w:p>
        </w:tc>
        <w:tc>
          <w:tcPr>
            <w:tcW w:w="1440" w:type="dxa"/>
          </w:tcPr>
          <w:p w:rsidR="00D554AA" w:rsidRPr="00D63C87" w:rsidRDefault="00D554AA" w:rsidP="00D63C87">
            <w:pPr>
              <w:pStyle w:val="Default"/>
              <w:spacing w:line="480" w:lineRule="auto"/>
              <w:jc w:val="both"/>
              <w:rPr>
                <w:color w:val="auto"/>
                <w:lang w:val="en-GB"/>
              </w:rPr>
            </w:pPr>
            <w:r w:rsidRPr="00D63C87">
              <w:rPr>
                <w:color w:val="auto"/>
                <w:lang w:val="en-GB"/>
              </w:rPr>
              <w:t>1102.2000, 1102.9000, 1103.1100, 1103.1300, 1103.1900, 1104.2200, 1104.2300, 1104.2900 and 1104.3000</w:t>
            </w:r>
          </w:p>
        </w:tc>
        <w:tc>
          <w:tcPr>
            <w:tcW w:w="126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10%</w:t>
            </w:r>
          </w:p>
        </w:tc>
        <w:tc>
          <w:tcPr>
            <w:tcW w:w="180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If sold in retail packing under a brand name or trademark</w:t>
            </w:r>
          </w:p>
        </w:tc>
      </w:tr>
      <w:tr w:rsidR="00D554AA" w:rsidRPr="00D63C87" w:rsidTr="007A75F3">
        <w:tc>
          <w:tcPr>
            <w:tcW w:w="90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60.</w:t>
            </w:r>
          </w:p>
        </w:tc>
        <w:tc>
          <w:tcPr>
            <w:tcW w:w="1800" w:type="dxa"/>
            <w:shd w:val="clear" w:color="auto" w:fill="auto"/>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Fat filled milk</w:t>
            </w:r>
          </w:p>
        </w:tc>
        <w:tc>
          <w:tcPr>
            <w:tcW w:w="1440" w:type="dxa"/>
            <w:shd w:val="clear" w:color="auto" w:fill="auto"/>
          </w:tcPr>
          <w:p w:rsidR="00D554AA" w:rsidRPr="00D63C87" w:rsidRDefault="00D554AA" w:rsidP="00D63C87">
            <w:pPr>
              <w:pStyle w:val="Default"/>
              <w:spacing w:line="480" w:lineRule="auto"/>
              <w:jc w:val="both"/>
              <w:rPr>
                <w:color w:val="auto"/>
                <w:lang w:val="en-GB"/>
              </w:rPr>
            </w:pPr>
            <w:r w:rsidRPr="00D63C87">
              <w:rPr>
                <w:color w:val="auto"/>
                <w:lang w:val="en-GB"/>
              </w:rPr>
              <w:t>1901.9090</w:t>
            </w:r>
          </w:p>
        </w:tc>
        <w:tc>
          <w:tcPr>
            <w:tcW w:w="1260" w:type="dxa"/>
            <w:shd w:val="clear" w:color="auto" w:fill="auto"/>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10%</w:t>
            </w:r>
          </w:p>
        </w:tc>
        <w:tc>
          <w:tcPr>
            <w:tcW w:w="180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If sold in retail packing under a brand name or trademark</w:t>
            </w:r>
          </w:p>
        </w:tc>
      </w:tr>
      <w:tr w:rsidR="00D554AA" w:rsidRPr="00D63C87" w:rsidTr="007A75F3">
        <w:tc>
          <w:tcPr>
            <w:tcW w:w="90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61.</w:t>
            </w:r>
          </w:p>
        </w:tc>
        <w:tc>
          <w:tcPr>
            <w:tcW w:w="1800" w:type="dxa"/>
            <w:shd w:val="clear" w:color="auto" w:fill="auto"/>
          </w:tcPr>
          <w:p w:rsidR="00D554AA" w:rsidRPr="00D63C87" w:rsidRDefault="00D554AA" w:rsidP="00D63C87">
            <w:pPr>
              <w:pStyle w:val="Default"/>
              <w:spacing w:line="480" w:lineRule="auto"/>
              <w:jc w:val="both"/>
              <w:rPr>
                <w:color w:val="auto"/>
                <w:lang w:val="en-GB"/>
              </w:rPr>
            </w:pPr>
            <w:r w:rsidRPr="00D63C87">
              <w:rPr>
                <w:color w:val="auto"/>
                <w:lang w:val="en-GB"/>
              </w:rPr>
              <w:t>Silver, in unworked condition</w:t>
            </w:r>
          </w:p>
        </w:tc>
        <w:tc>
          <w:tcPr>
            <w:tcW w:w="1440" w:type="dxa"/>
            <w:shd w:val="clear" w:color="auto" w:fill="auto"/>
          </w:tcPr>
          <w:p w:rsidR="00D554AA" w:rsidRPr="00D63C87" w:rsidRDefault="00D554AA" w:rsidP="00D63C87">
            <w:pPr>
              <w:pStyle w:val="Default"/>
              <w:spacing w:line="480" w:lineRule="auto"/>
              <w:jc w:val="both"/>
              <w:rPr>
                <w:color w:val="auto"/>
                <w:lang w:val="en-GB"/>
              </w:rPr>
            </w:pPr>
            <w:r w:rsidRPr="00D63C87">
              <w:rPr>
                <w:color w:val="auto"/>
                <w:lang w:val="en-GB"/>
              </w:rPr>
              <w:t>7106.1000, 7106.9110 and 7106.9190</w:t>
            </w:r>
          </w:p>
        </w:tc>
        <w:tc>
          <w:tcPr>
            <w:tcW w:w="1260" w:type="dxa"/>
            <w:shd w:val="clear" w:color="auto" w:fill="auto"/>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 xml:space="preserve">1% </w:t>
            </w:r>
          </w:p>
        </w:tc>
        <w:tc>
          <w:tcPr>
            <w:tcW w:w="1800" w:type="dxa"/>
          </w:tcPr>
          <w:p w:rsidR="00D554AA" w:rsidRPr="00D63C87" w:rsidRDefault="00D554AA" w:rsidP="00D63C87">
            <w:pPr>
              <w:spacing w:line="480" w:lineRule="auto"/>
              <w:jc w:val="both"/>
              <w:rPr>
                <w:rFonts w:ascii="Arial" w:hAnsi="Arial" w:cs="Arial"/>
                <w:sz w:val="24"/>
                <w:szCs w:val="24"/>
                <w:lang w:val="en-GB"/>
              </w:rPr>
            </w:pPr>
          </w:p>
        </w:tc>
      </w:tr>
      <w:tr w:rsidR="00D554AA" w:rsidRPr="00D63C87" w:rsidTr="007A75F3">
        <w:tc>
          <w:tcPr>
            <w:tcW w:w="90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62.</w:t>
            </w:r>
          </w:p>
        </w:tc>
        <w:tc>
          <w:tcPr>
            <w:tcW w:w="1800" w:type="dxa"/>
            <w:shd w:val="clear" w:color="auto" w:fill="auto"/>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Gold, in unworked condition</w:t>
            </w:r>
          </w:p>
        </w:tc>
        <w:tc>
          <w:tcPr>
            <w:tcW w:w="1440" w:type="dxa"/>
            <w:shd w:val="clear" w:color="auto" w:fill="auto"/>
          </w:tcPr>
          <w:p w:rsidR="00D554AA" w:rsidRPr="00D63C87" w:rsidRDefault="00D554AA" w:rsidP="00D63C87">
            <w:pPr>
              <w:pStyle w:val="Default"/>
              <w:spacing w:line="480" w:lineRule="auto"/>
              <w:jc w:val="both"/>
              <w:rPr>
                <w:color w:val="auto"/>
                <w:lang w:val="en-GB"/>
              </w:rPr>
            </w:pPr>
            <w:r w:rsidRPr="00D63C87">
              <w:rPr>
                <w:color w:val="auto"/>
                <w:lang w:val="en-GB"/>
              </w:rPr>
              <w:t>7108.1100, 7108.1210 and 7108.1290</w:t>
            </w:r>
          </w:p>
        </w:tc>
        <w:tc>
          <w:tcPr>
            <w:tcW w:w="1260" w:type="dxa"/>
            <w:shd w:val="clear" w:color="auto" w:fill="auto"/>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 xml:space="preserve">1% </w:t>
            </w:r>
          </w:p>
        </w:tc>
        <w:tc>
          <w:tcPr>
            <w:tcW w:w="1800" w:type="dxa"/>
          </w:tcPr>
          <w:p w:rsidR="00D554AA" w:rsidRPr="00D63C87" w:rsidRDefault="00D554AA" w:rsidP="00D63C87">
            <w:pPr>
              <w:spacing w:line="480" w:lineRule="auto"/>
              <w:jc w:val="both"/>
              <w:rPr>
                <w:rFonts w:ascii="Arial" w:hAnsi="Arial" w:cs="Arial"/>
                <w:sz w:val="24"/>
                <w:szCs w:val="24"/>
                <w:lang w:val="en-GB"/>
              </w:rPr>
            </w:pPr>
          </w:p>
        </w:tc>
      </w:tr>
      <w:tr w:rsidR="00D554AA" w:rsidRPr="00D63C87" w:rsidTr="007A75F3">
        <w:tc>
          <w:tcPr>
            <w:tcW w:w="90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63.</w:t>
            </w:r>
          </w:p>
        </w:tc>
        <w:tc>
          <w:tcPr>
            <w:tcW w:w="1800" w:type="dxa"/>
            <w:shd w:val="clear" w:color="auto" w:fill="auto"/>
          </w:tcPr>
          <w:p w:rsidR="00D554AA" w:rsidRPr="00D63C87" w:rsidRDefault="00D554AA" w:rsidP="00D63C87">
            <w:pPr>
              <w:pStyle w:val="Default"/>
              <w:spacing w:line="480" w:lineRule="auto"/>
              <w:jc w:val="both"/>
              <w:rPr>
                <w:color w:val="auto"/>
                <w:lang w:val="en-GB"/>
              </w:rPr>
            </w:pPr>
            <w:r w:rsidRPr="00D63C87">
              <w:rPr>
                <w:color w:val="auto"/>
                <w:lang w:val="en-GB"/>
              </w:rPr>
              <w:t xml:space="preserve">Articles of jewellery, or parts thereof, of precious metal or of metal clad with precious metal. </w:t>
            </w:r>
          </w:p>
        </w:tc>
        <w:tc>
          <w:tcPr>
            <w:tcW w:w="1440" w:type="dxa"/>
            <w:shd w:val="clear" w:color="auto" w:fill="auto"/>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71.13</w:t>
            </w:r>
          </w:p>
        </w:tc>
        <w:tc>
          <w:tcPr>
            <w:tcW w:w="1260" w:type="dxa"/>
            <w:shd w:val="clear" w:color="auto" w:fill="auto"/>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1.5% of value of gold, plus 0.5% of value of diamond, used therein, plus 3% of making charges</w:t>
            </w:r>
          </w:p>
        </w:tc>
        <w:tc>
          <w:tcPr>
            <w:tcW w:w="180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No input tax adjustment to be allowed except of the tax paid on gold</w:t>
            </w:r>
          </w:p>
        </w:tc>
      </w:tr>
      <w:tr w:rsidR="00D554AA" w:rsidRPr="00D63C87" w:rsidTr="007A75F3">
        <w:tc>
          <w:tcPr>
            <w:tcW w:w="90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64.</w:t>
            </w:r>
          </w:p>
        </w:tc>
        <w:tc>
          <w:tcPr>
            <w:tcW w:w="180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Prepared Food, foodstuff and sweetmeats supplied by restaurants, bakeries, caterers and sweetmeat shops</w:t>
            </w:r>
          </w:p>
        </w:tc>
        <w:tc>
          <w:tcPr>
            <w:tcW w:w="144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Respective headings</w:t>
            </w:r>
          </w:p>
        </w:tc>
        <w:tc>
          <w:tcPr>
            <w:tcW w:w="126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7.5%</w:t>
            </w:r>
          </w:p>
        </w:tc>
        <w:tc>
          <w:tcPr>
            <w:tcW w:w="180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Supplies only, subject to condition that no input tax shall be adjusted</w:t>
            </w:r>
          </w:p>
        </w:tc>
      </w:tr>
      <w:tr w:rsidR="00D554AA" w:rsidRPr="00D63C87" w:rsidTr="007A75F3">
        <w:tc>
          <w:tcPr>
            <w:tcW w:w="90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65.</w:t>
            </w:r>
          </w:p>
        </w:tc>
        <w:tc>
          <w:tcPr>
            <w:tcW w:w="180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 xml:space="preserve">Ginned cotton </w:t>
            </w:r>
          </w:p>
        </w:tc>
        <w:tc>
          <w:tcPr>
            <w:tcW w:w="144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Respective headings</w:t>
            </w:r>
          </w:p>
        </w:tc>
        <w:tc>
          <w:tcPr>
            <w:tcW w:w="126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10%</w:t>
            </w:r>
          </w:p>
        </w:tc>
        <w:tc>
          <w:tcPr>
            <w:tcW w:w="1800" w:type="dxa"/>
          </w:tcPr>
          <w:p w:rsidR="00D554AA" w:rsidRPr="00D63C87" w:rsidRDefault="00D554AA" w:rsidP="00D63C87">
            <w:pPr>
              <w:spacing w:line="480" w:lineRule="auto"/>
              <w:jc w:val="both"/>
              <w:rPr>
                <w:rFonts w:ascii="Arial" w:hAnsi="Arial" w:cs="Arial"/>
                <w:sz w:val="24"/>
                <w:szCs w:val="24"/>
                <w:lang w:val="en-GB"/>
              </w:rPr>
            </w:pPr>
          </w:p>
        </w:tc>
      </w:tr>
      <w:tr w:rsidR="00D554AA" w:rsidRPr="00D63C87" w:rsidTr="007A75F3">
        <w:tc>
          <w:tcPr>
            <w:tcW w:w="900" w:type="dxa"/>
          </w:tcPr>
          <w:p w:rsidR="00D554AA" w:rsidRPr="00D63C87" w:rsidRDefault="00D554AA" w:rsidP="00D63C87">
            <w:pPr>
              <w:spacing w:line="480" w:lineRule="auto"/>
              <w:jc w:val="both"/>
              <w:rPr>
                <w:rFonts w:ascii="Arial" w:hAnsi="Arial" w:cs="Arial"/>
                <w:sz w:val="24"/>
                <w:szCs w:val="24"/>
              </w:rPr>
            </w:pPr>
            <w:r w:rsidRPr="00D63C87">
              <w:rPr>
                <w:rFonts w:ascii="Arial" w:hAnsi="Arial" w:cs="Arial"/>
                <w:sz w:val="24"/>
                <w:szCs w:val="24"/>
              </w:rPr>
              <w:t>66.</w:t>
            </w:r>
          </w:p>
        </w:tc>
        <w:tc>
          <w:tcPr>
            <w:tcW w:w="1800" w:type="dxa"/>
          </w:tcPr>
          <w:p w:rsidR="00D554AA" w:rsidRPr="00D63C87" w:rsidRDefault="00D554AA" w:rsidP="00D63C87">
            <w:pPr>
              <w:spacing w:line="480" w:lineRule="auto"/>
              <w:jc w:val="both"/>
              <w:rPr>
                <w:rFonts w:ascii="Arial" w:hAnsi="Arial" w:cs="Arial"/>
                <w:sz w:val="24"/>
                <w:szCs w:val="24"/>
              </w:rPr>
            </w:pPr>
            <w:r w:rsidRPr="00D63C87">
              <w:rPr>
                <w:rFonts w:ascii="Arial" w:hAnsi="Arial" w:cs="Arial"/>
                <w:sz w:val="24"/>
                <w:szCs w:val="24"/>
              </w:rPr>
              <w:t>Supplies as made from retail outlets as are integrated with Board’s computerized system for real-time reporting of sales</w:t>
            </w:r>
          </w:p>
        </w:tc>
        <w:tc>
          <w:tcPr>
            <w:tcW w:w="1440" w:type="dxa"/>
          </w:tcPr>
          <w:p w:rsidR="00D554AA" w:rsidRPr="00D63C87" w:rsidRDefault="00D554AA" w:rsidP="00D63C87">
            <w:pPr>
              <w:spacing w:line="480" w:lineRule="auto"/>
              <w:jc w:val="both"/>
              <w:rPr>
                <w:rFonts w:ascii="Arial" w:hAnsi="Arial" w:cs="Arial"/>
                <w:sz w:val="24"/>
                <w:szCs w:val="24"/>
              </w:rPr>
            </w:pPr>
            <w:r w:rsidRPr="00D63C87">
              <w:rPr>
                <w:rFonts w:ascii="Arial" w:hAnsi="Arial" w:cs="Arial"/>
                <w:sz w:val="24"/>
                <w:szCs w:val="24"/>
              </w:rPr>
              <w:t>Respective Headings</w:t>
            </w:r>
          </w:p>
        </w:tc>
        <w:tc>
          <w:tcPr>
            <w:tcW w:w="1260" w:type="dxa"/>
          </w:tcPr>
          <w:p w:rsidR="00D554AA" w:rsidRPr="00D63C87" w:rsidRDefault="00D554AA" w:rsidP="00D63C87">
            <w:pPr>
              <w:spacing w:line="480" w:lineRule="auto"/>
              <w:jc w:val="both"/>
              <w:rPr>
                <w:rFonts w:ascii="Arial" w:hAnsi="Arial" w:cs="Arial"/>
                <w:sz w:val="24"/>
                <w:szCs w:val="24"/>
              </w:rPr>
            </w:pPr>
            <w:r w:rsidRPr="00D63C87">
              <w:rPr>
                <w:rFonts w:ascii="Arial" w:hAnsi="Arial" w:cs="Arial"/>
                <w:sz w:val="24"/>
                <w:szCs w:val="24"/>
              </w:rPr>
              <w:t>14%</w:t>
            </w:r>
          </w:p>
        </w:tc>
        <w:tc>
          <w:tcPr>
            <w:tcW w:w="1800" w:type="dxa"/>
          </w:tcPr>
          <w:p w:rsidR="00D554AA" w:rsidRPr="00D63C87" w:rsidRDefault="00D554AA" w:rsidP="00D63C87">
            <w:pPr>
              <w:pStyle w:val="ListParagraph"/>
              <w:spacing w:line="480" w:lineRule="auto"/>
              <w:ind w:left="0"/>
              <w:jc w:val="both"/>
              <w:rPr>
                <w:rFonts w:ascii="Arial" w:hAnsi="Arial" w:cs="Arial"/>
                <w:sz w:val="24"/>
                <w:szCs w:val="24"/>
              </w:rPr>
            </w:pPr>
            <w:r w:rsidRPr="00D63C87">
              <w:rPr>
                <w:rFonts w:ascii="Arial" w:hAnsi="Arial" w:cs="Arial"/>
                <w:sz w:val="24"/>
                <w:szCs w:val="24"/>
              </w:rPr>
              <w:t>if supplied goods are finished fabric, and locally manufactured finished articles of textile and textile made-ups and leather and artificial leather subject to the condition that they have maintained 4% value addition du</w:t>
            </w:r>
            <w:r w:rsidR="0048184C">
              <w:rPr>
                <w:rFonts w:ascii="Arial" w:hAnsi="Arial" w:cs="Arial"/>
                <w:sz w:val="24"/>
                <w:szCs w:val="24"/>
              </w:rPr>
              <w:t>ring the last six months</w:t>
            </w:r>
          </w:p>
        </w:tc>
      </w:tr>
      <w:tr w:rsidR="00D554AA" w:rsidRPr="00D63C87" w:rsidTr="007A75F3">
        <w:tc>
          <w:tcPr>
            <w:tcW w:w="90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67.</w:t>
            </w:r>
          </w:p>
        </w:tc>
        <w:tc>
          <w:tcPr>
            <w:tcW w:w="180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LNG imported for servicing CNG sector and local supplies thereof</w:t>
            </w:r>
          </w:p>
        </w:tc>
        <w:tc>
          <w:tcPr>
            <w:tcW w:w="144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2711.1100, 2711.2100</w:t>
            </w:r>
          </w:p>
        </w:tc>
        <w:tc>
          <w:tcPr>
            <w:tcW w:w="126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5%</w:t>
            </w:r>
          </w:p>
        </w:tc>
        <w:tc>
          <w:tcPr>
            <w:tcW w:w="1800" w:type="dxa"/>
          </w:tcPr>
          <w:p w:rsidR="00D554AA" w:rsidRPr="00D63C87" w:rsidRDefault="00D554AA" w:rsidP="00D63C87">
            <w:pPr>
              <w:spacing w:line="480" w:lineRule="auto"/>
              <w:jc w:val="both"/>
              <w:rPr>
                <w:rFonts w:ascii="Arial" w:hAnsi="Arial" w:cs="Arial"/>
                <w:sz w:val="24"/>
                <w:szCs w:val="24"/>
                <w:lang w:val="en-GB"/>
              </w:rPr>
            </w:pPr>
          </w:p>
        </w:tc>
      </w:tr>
      <w:tr w:rsidR="00D554AA" w:rsidRPr="00D63C87" w:rsidTr="007A75F3">
        <w:tc>
          <w:tcPr>
            <w:tcW w:w="900" w:type="dxa"/>
          </w:tcPr>
          <w:p w:rsidR="00D554AA" w:rsidRPr="00D63C87" w:rsidRDefault="00D554AA" w:rsidP="00D63C87">
            <w:pPr>
              <w:spacing w:line="480" w:lineRule="auto"/>
              <w:jc w:val="both"/>
              <w:rPr>
                <w:rFonts w:ascii="Arial" w:hAnsi="Arial" w:cs="Arial"/>
                <w:sz w:val="24"/>
                <w:szCs w:val="24"/>
              </w:rPr>
            </w:pPr>
            <w:r w:rsidRPr="00D63C87">
              <w:rPr>
                <w:rFonts w:ascii="Arial" w:hAnsi="Arial" w:cs="Arial"/>
                <w:sz w:val="24"/>
                <w:szCs w:val="24"/>
              </w:rPr>
              <w:t>68.</w:t>
            </w:r>
          </w:p>
        </w:tc>
        <w:tc>
          <w:tcPr>
            <w:tcW w:w="1800" w:type="dxa"/>
          </w:tcPr>
          <w:p w:rsidR="00D554AA" w:rsidRPr="00D63C87" w:rsidRDefault="00D554AA" w:rsidP="00D63C87">
            <w:pPr>
              <w:spacing w:line="480" w:lineRule="auto"/>
              <w:jc w:val="both"/>
              <w:rPr>
                <w:rFonts w:ascii="Arial" w:hAnsi="Arial" w:cs="Arial"/>
                <w:sz w:val="24"/>
                <w:szCs w:val="24"/>
              </w:rPr>
            </w:pPr>
            <w:r w:rsidRPr="00D63C87">
              <w:rPr>
                <w:rFonts w:ascii="Arial" w:hAnsi="Arial" w:cs="Arial"/>
                <w:sz w:val="24"/>
                <w:szCs w:val="24"/>
                <w:lang w:val="en-GB"/>
              </w:rPr>
              <w:t>Frozen prepared or preserved sausages and similar products of poultry meat or meat offal</w:t>
            </w:r>
          </w:p>
        </w:tc>
        <w:tc>
          <w:tcPr>
            <w:tcW w:w="1440" w:type="dxa"/>
          </w:tcPr>
          <w:p w:rsidR="00D554AA" w:rsidRPr="00D63C87" w:rsidRDefault="00D554AA" w:rsidP="00D63C87">
            <w:pPr>
              <w:spacing w:line="480" w:lineRule="auto"/>
              <w:jc w:val="both"/>
              <w:rPr>
                <w:rFonts w:ascii="Arial" w:hAnsi="Arial" w:cs="Arial"/>
                <w:sz w:val="24"/>
                <w:szCs w:val="24"/>
              </w:rPr>
            </w:pPr>
            <w:r w:rsidRPr="00D63C87">
              <w:rPr>
                <w:rFonts w:ascii="Arial" w:hAnsi="Arial" w:cs="Arial"/>
                <w:sz w:val="24"/>
                <w:szCs w:val="24"/>
              </w:rPr>
              <w:t>1601.0000</w:t>
            </w:r>
          </w:p>
        </w:tc>
        <w:tc>
          <w:tcPr>
            <w:tcW w:w="1260" w:type="dxa"/>
          </w:tcPr>
          <w:p w:rsidR="00D554AA" w:rsidRPr="00D63C87" w:rsidRDefault="00D554AA" w:rsidP="00D63C87">
            <w:pPr>
              <w:spacing w:line="480" w:lineRule="auto"/>
              <w:jc w:val="both"/>
              <w:rPr>
                <w:rFonts w:ascii="Arial" w:hAnsi="Arial" w:cs="Arial"/>
                <w:sz w:val="24"/>
                <w:szCs w:val="24"/>
              </w:rPr>
            </w:pPr>
            <w:r w:rsidRPr="00D63C87">
              <w:rPr>
                <w:rFonts w:ascii="Arial" w:hAnsi="Arial" w:cs="Arial"/>
                <w:sz w:val="24"/>
                <w:szCs w:val="24"/>
              </w:rPr>
              <w:t>8%</w:t>
            </w:r>
          </w:p>
        </w:tc>
        <w:tc>
          <w:tcPr>
            <w:tcW w:w="1800" w:type="dxa"/>
          </w:tcPr>
          <w:p w:rsidR="00D554AA" w:rsidRPr="00D63C87" w:rsidRDefault="00D554AA" w:rsidP="00D63C87">
            <w:pPr>
              <w:pStyle w:val="ListParagraph"/>
              <w:spacing w:line="480" w:lineRule="auto"/>
              <w:ind w:left="0"/>
              <w:jc w:val="both"/>
              <w:rPr>
                <w:rFonts w:ascii="Arial" w:hAnsi="Arial" w:cs="Arial"/>
                <w:sz w:val="24"/>
                <w:szCs w:val="24"/>
              </w:rPr>
            </w:pPr>
          </w:p>
        </w:tc>
      </w:tr>
      <w:tr w:rsidR="00D554AA" w:rsidRPr="00D63C87" w:rsidTr="007A75F3">
        <w:tc>
          <w:tcPr>
            <w:tcW w:w="900" w:type="dxa"/>
          </w:tcPr>
          <w:p w:rsidR="00D554AA" w:rsidRPr="00D63C87" w:rsidRDefault="00D554AA" w:rsidP="00D63C87">
            <w:pPr>
              <w:spacing w:line="480" w:lineRule="auto"/>
              <w:jc w:val="both"/>
              <w:rPr>
                <w:rFonts w:ascii="Arial" w:hAnsi="Arial" w:cs="Arial"/>
                <w:sz w:val="24"/>
                <w:szCs w:val="24"/>
              </w:rPr>
            </w:pPr>
            <w:r w:rsidRPr="00D63C87">
              <w:rPr>
                <w:rFonts w:ascii="Arial" w:hAnsi="Arial" w:cs="Arial"/>
                <w:sz w:val="24"/>
                <w:szCs w:val="24"/>
              </w:rPr>
              <w:t>69.</w:t>
            </w:r>
          </w:p>
        </w:tc>
        <w:tc>
          <w:tcPr>
            <w:tcW w:w="180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Meat and similar products of prepared frozen or preserved meat or meat offal of all types including poultry, meat and fish</w:t>
            </w:r>
          </w:p>
        </w:tc>
        <w:tc>
          <w:tcPr>
            <w:tcW w:w="1440" w:type="dxa"/>
          </w:tcPr>
          <w:p w:rsidR="00D554AA" w:rsidRPr="00D63C87" w:rsidRDefault="00D554AA" w:rsidP="00D63C87">
            <w:pPr>
              <w:spacing w:line="480" w:lineRule="auto"/>
              <w:jc w:val="both"/>
              <w:rPr>
                <w:rFonts w:ascii="Arial" w:hAnsi="Arial" w:cs="Arial"/>
                <w:sz w:val="24"/>
                <w:szCs w:val="24"/>
              </w:rPr>
            </w:pPr>
            <w:r w:rsidRPr="00D63C87">
              <w:rPr>
                <w:rFonts w:ascii="Arial" w:hAnsi="Arial" w:cs="Arial"/>
                <w:sz w:val="24"/>
                <w:szCs w:val="24"/>
              </w:rPr>
              <w:t>1602.3200, 1602.3900, 1602.5000, 1604.1100, 1604.1200, 1604.1300, 1604.1400, 1604.1500, 1604.1600, 1604.1900, 1604.2010, 16</w:t>
            </w:r>
          </w:p>
          <w:p w:rsidR="00D554AA" w:rsidRPr="00D63C87" w:rsidRDefault="00D554AA" w:rsidP="00D63C87">
            <w:pPr>
              <w:spacing w:line="480" w:lineRule="auto"/>
              <w:jc w:val="both"/>
              <w:rPr>
                <w:rFonts w:ascii="Arial" w:hAnsi="Arial" w:cs="Arial"/>
                <w:sz w:val="24"/>
                <w:szCs w:val="24"/>
              </w:rPr>
            </w:pPr>
            <w:r w:rsidRPr="00D63C87">
              <w:rPr>
                <w:rFonts w:ascii="Arial" w:hAnsi="Arial" w:cs="Arial"/>
                <w:sz w:val="24"/>
                <w:szCs w:val="24"/>
              </w:rPr>
              <w:t>04.2020 and 1604.2090</w:t>
            </w:r>
          </w:p>
        </w:tc>
        <w:tc>
          <w:tcPr>
            <w:tcW w:w="1260" w:type="dxa"/>
          </w:tcPr>
          <w:p w:rsidR="00D554AA" w:rsidRPr="00D63C87" w:rsidRDefault="00A004D1" w:rsidP="00D63C87">
            <w:pPr>
              <w:spacing w:line="480" w:lineRule="auto"/>
              <w:jc w:val="both"/>
              <w:rPr>
                <w:rFonts w:ascii="Arial" w:hAnsi="Arial" w:cs="Arial"/>
                <w:sz w:val="24"/>
                <w:szCs w:val="24"/>
              </w:rPr>
            </w:pPr>
            <w:r>
              <w:rPr>
                <w:rFonts w:ascii="Arial" w:hAnsi="Arial" w:cs="Arial"/>
                <w:sz w:val="24"/>
                <w:szCs w:val="24"/>
              </w:rPr>
              <w:t>8%”;</w:t>
            </w:r>
          </w:p>
        </w:tc>
        <w:tc>
          <w:tcPr>
            <w:tcW w:w="1800" w:type="dxa"/>
          </w:tcPr>
          <w:p w:rsidR="00D554AA" w:rsidRPr="00D63C87" w:rsidRDefault="00D554AA" w:rsidP="00D63C87">
            <w:pPr>
              <w:pStyle w:val="ListParagraph"/>
              <w:spacing w:line="480" w:lineRule="auto"/>
              <w:ind w:left="0"/>
              <w:jc w:val="both"/>
              <w:rPr>
                <w:rFonts w:ascii="Arial" w:hAnsi="Arial" w:cs="Arial"/>
                <w:sz w:val="24"/>
                <w:szCs w:val="24"/>
              </w:rPr>
            </w:pPr>
          </w:p>
        </w:tc>
      </w:tr>
    </w:tbl>
    <w:p w:rsidR="00D554AA" w:rsidRPr="00D63C87" w:rsidRDefault="00D554AA" w:rsidP="00D63C87">
      <w:pPr>
        <w:pStyle w:val="Bud-1"/>
        <w:numPr>
          <w:ilvl w:val="0"/>
          <w:numId w:val="0"/>
        </w:numPr>
        <w:spacing w:after="0"/>
        <w:ind w:left="1440" w:hanging="720"/>
        <w:jc w:val="both"/>
        <w:rPr>
          <w:rFonts w:cs="Arial"/>
          <w:szCs w:val="24"/>
          <w:lang w:val="en-GB"/>
        </w:rPr>
      </w:pPr>
      <w:r w:rsidRPr="00D63C87">
        <w:rPr>
          <w:rFonts w:cs="Arial"/>
          <w:szCs w:val="24"/>
          <w:lang w:val="en-GB"/>
        </w:rPr>
        <w:t>(27)</w:t>
      </w:r>
      <w:r w:rsidRPr="00D63C87">
        <w:rPr>
          <w:rFonts w:cs="Arial"/>
          <w:szCs w:val="24"/>
          <w:lang w:val="en-GB"/>
        </w:rPr>
        <w:tab/>
        <w:t>in the Ninth Schedule, in the Table, in column (1), for S. No. 2 and entries relating thereto in columns (2), (3), (4) and (5), the following shall be substituted, namely:−</w:t>
      </w:r>
    </w:p>
    <w:tbl>
      <w:tblPr>
        <w:tblStyle w:val="TableGrid"/>
        <w:tblW w:w="8550" w:type="dxa"/>
        <w:tblInd w:w="1255" w:type="dxa"/>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Layout w:type="fixed"/>
        <w:tblLook w:val="04A0" w:firstRow="1" w:lastRow="0" w:firstColumn="1" w:lastColumn="0" w:noHBand="0" w:noVBand="1"/>
      </w:tblPr>
      <w:tblGrid>
        <w:gridCol w:w="810"/>
        <w:gridCol w:w="2970"/>
        <w:gridCol w:w="1530"/>
        <w:gridCol w:w="1440"/>
        <w:gridCol w:w="900"/>
        <w:gridCol w:w="900"/>
      </w:tblGrid>
      <w:tr w:rsidR="00D554AA" w:rsidRPr="00D63C87" w:rsidTr="007A75F3">
        <w:tc>
          <w:tcPr>
            <w:tcW w:w="81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“2.</w:t>
            </w:r>
          </w:p>
        </w:tc>
        <w:tc>
          <w:tcPr>
            <w:tcW w:w="297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Cellular mobile phones or satellite phones to be charged on the basis of import value per set, or equivalent value in rupees in case of supply by the manufacturer, at the rate as indicated against each category:--</w:t>
            </w:r>
          </w:p>
        </w:tc>
        <w:tc>
          <w:tcPr>
            <w:tcW w:w="1530" w:type="dxa"/>
          </w:tcPr>
          <w:p w:rsidR="00D554AA" w:rsidRPr="00D63C87" w:rsidRDefault="00D554AA" w:rsidP="00D63C87">
            <w:pPr>
              <w:spacing w:line="480" w:lineRule="auto"/>
              <w:jc w:val="both"/>
              <w:rPr>
                <w:rFonts w:ascii="Arial" w:hAnsi="Arial" w:cs="Arial"/>
                <w:sz w:val="24"/>
                <w:szCs w:val="24"/>
                <w:lang w:val="en-GB"/>
              </w:rPr>
            </w:pPr>
          </w:p>
        </w:tc>
        <w:tc>
          <w:tcPr>
            <w:tcW w:w="1440" w:type="dxa"/>
          </w:tcPr>
          <w:p w:rsidR="00D554AA" w:rsidRPr="00D63C87" w:rsidRDefault="00D554AA" w:rsidP="00D63C87">
            <w:pPr>
              <w:spacing w:line="480" w:lineRule="auto"/>
              <w:jc w:val="both"/>
              <w:rPr>
                <w:rFonts w:ascii="Arial" w:hAnsi="Arial" w:cs="Arial"/>
                <w:sz w:val="24"/>
                <w:szCs w:val="24"/>
                <w:lang w:val="en-GB"/>
              </w:rPr>
            </w:pPr>
          </w:p>
        </w:tc>
        <w:tc>
          <w:tcPr>
            <w:tcW w:w="90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w:t>
            </w:r>
          </w:p>
        </w:tc>
        <w:tc>
          <w:tcPr>
            <w:tcW w:w="900" w:type="dxa"/>
            <w:tcBorders>
              <w:top w:val="nil"/>
              <w:bottom w:val="nil"/>
              <w:right w:val="nil"/>
            </w:tcBorders>
          </w:tcPr>
          <w:p w:rsidR="00D554AA" w:rsidRPr="00D63C87" w:rsidRDefault="00D554AA" w:rsidP="00D63C87">
            <w:pPr>
              <w:spacing w:line="480" w:lineRule="auto"/>
              <w:jc w:val="both"/>
              <w:rPr>
                <w:rFonts w:ascii="Arial" w:hAnsi="Arial" w:cs="Arial"/>
                <w:sz w:val="24"/>
                <w:szCs w:val="24"/>
                <w:lang w:val="en-GB"/>
              </w:rPr>
            </w:pPr>
          </w:p>
        </w:tc>
      </w:tr>
      <w:tr w:rsidR="00D554AA" w:rsidRPr="00D63C87" w:rsidTr="007A75F3">
        <w:tc>
          <w:tcPr>
            <w:tcW w:w="810" w:type="dxa"/>
          </w:tcPr>
          <w:p w:rsidR="00D554AA" w:rsidRPr="00D63C87" w:rsidRDefault="00D554AA" w:rsidP="00D63C87">
            <w:pPr>
              <w:spacing w:line="480" w:lineRule="auto"/>
              <w:jc w:val="both"/>
              <w:rPr>
                <w:rFonts w:ascii="Arial" w:hAnsi="Arial" w:cs="Arial"/>
                <w:sz w:val="24"/>
                <w:szCs w:val="24"/>
                <w:lang w:val="en-GB"/>
              </w:rPr>
            </w:pPr>
          </w:p>
        </w:tc>
        <w:tc>
          <w:tcPr>
            <w:tcW w:w="297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 xml:space="preserve">A. Not exceeding US$ 30 </w:t>
            </w:r>
          </w:p>
        </w:tc>
        <w:tc>
          <w:tcPr>
            <w:tcW w:w="153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Rs. 135</w:t>
            </w:r>
          </w:p>
        </w:tc>
        <w:tc>
          <w:tcPr>
            <w:tcW w:w="144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Rs. 135</w:t>
            </w:r>
          </w:p>
        </w:tc>
        <w:tc>
          <w:tcPr>
            <w:tcW w:w="900" w:type="dxa"/>
          </w:tcPr>
          <w:p w:rsidR="00D554AA" w:rsidRPr="00D63C87" w:rsidRDefault="00D554AA" w:rsidP="00D63C87">
            <w:pPr>
              <w:spacing w:line="480" w:lineRule="auto"/>
              <w:jc w:val="both"/>
              <w:rPr>
                <w:rFonts w:ascii="Arial" w:hAnsi="Arial" w:cs="Arial"/>
                <w:sz w:val="24"/>
                <w:szCs w:val="24"/>
                <w:lang w:val="en-GB"/>
              </w:rPr>
            </w:pPr>
          </w:p>
        </w:tc>
        <w:tc>
          <w:tcPr>
            <w:tcW w:w="900" w:type="dxa"/>
            <w:tcBorders>
              <w:top w:val="nil"/>
              <w:bottom w:val="nil"/>
              <w:right w:val="nil"/>
            </w:tcBorders>
          </w:tcPr>
          <w:p w:rsidR="00D554AA" w:rsidRPr="00D63C87" w:rsidRDefault="00D554AA" w:rsidP="00D63C87">
            <w:pPr>
              <w:spacing w:line="480" w:lineRule="auto"/>
              <w:jc w:val="both"/>
              <w:rPr>
                <w:rFonts w:ascii="Arial" w:hAnsi="Arial" w:cs="Arial"/>
                <w:sz w:val="24"/>
                <w:szCs w:val="24"/>
                <w:lang w:val="en-GB"/>
              </w:rPr>
            </w:pPr>
          </w:p>
        </w:tc>
      </w:tr>
      <w:tr w:rsidR="00D554AA" w:rsidRPr="00D63C87" w:rsidTr="007A75F3">
        <w:tc>
          <w:tcPr>
            <w:tcW w:w="810" w:type="dxa"/>
          </w:tcPr>
          <w:p w:rsidR="00D554AA" w:rsidRPr="00D63C87" w:rsidRDefault="00D554AA" w:rsidP="00D63C87">
            <w:pPr>
              <w:spacing w:line="480" w:lineRule="auto"/>
              <w:jc w:val="both"/>
              <w:rPr>
                <w:rFonts w:ascii="Arial" w:hAnsi="Arial" w:cs="Arial"/>
                <w:sz w:val="24"/>
                <w:szCs w:val="24"/>
                <w:lang w:val="en-GB"/>
              </w:rPr>
            </w:pPr>
          </w:p>
        </w:tc>
        <w:tc>
          <w:tcPr>
            <w:tcW w:w="297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B. Exceeding US$ 30 but not exceeding US$ 100</w:t>
            </w:r>
          </w:p>
        </w:tc>
        <w:tc>
          <w:tcPr>
            <w:tcW w:w="153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Rs. 1,320</w:t>
            </w:r>
          </w:p>
        </w:tc>
        <w:tc>
          <w:tcPr>
            <w:tcW w:w="144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Rs. 1,320</w:t>
            </w:r>
          </w:p>
        </w:tc>
        <w:tc>
          <w:tcPr>
            <w:tcW w:w="900" w:type="dxa"/>
          </w:tcPr>
          <w:p w:rsidR="00D554AA" w:rsidRPr="00D63C87" w:rsidRDefault="00D554AA" w:rsidP="00D63C87">
            <w:pPr>
              <w:spacing w:line="480" w:lineRule="auto"/>
              <w:jc w:val="both"/>
              <w:rPr>
                <w:rFonts w:ascii="Arial" w:hAnsi="Arial" w:cs="Arial"/>
                <w:sz w:val="24"/>
                <w:szCs w:val="24"/>
                <w:lang w:val="en-GB"/>
              </w:rPr>
            </w:pPr>
          </w:p>
        </w:tc>
        <w:tc>
          <w:tcPr>
            <w:tcW w:w="900" w:type="dxa"/>
            <w:tcBorders>
              <w:top w:val="nil"/>
              <w:bottom w:val="nil"/>
              <w:right w:val="nil"/>
            </w:tcBorders>
          </w:tcPr>
          <w:p w:rsidR="00D554AA" w:rsidRPr="00D63C87" w:rsidRDefault="00D554AA" w:rsidP="00D63C87">
            <w:pPr>
              <w:spacing w:line="480" w:lineRule="auto"/>
              <w:jc w:val="both"/>
              <w:rPr>
                <w:rFonts w:ascii="Arial" w:hAnsi="Arial" w:cs="Arial"/>
                <w:sz w:val="24"/>
                <w:szCs w:val="24"/>
                <w:lang w:val="en-GB"/>
              </w:rPr>
            </w:pPr>
          </w:p>
        </w:tc>
      </w:tr>
      <w:tr w:rsidR="00D554AA" w:rsidRPr="00D63C87" w:rsidTr="007A75F3">
        <w:tc>
          <w:tcPr>
            <w:tcW w:w="810" w:type="dxa"/>
          </w:tcPr>
          <w:p w:rsidR="00D554AA" w:rsidRPr="00D63C87" w:rsidRDefault="00D554AA" w:rsidP="00D63C87">
            <w:pPr>
              <w:spacing w:line="480" w:lineRule="auto"/>
              <w:jc w:val="both"/>
              <w:rPr>
                <w:rFonts w:ascii="Arial" w:hAnsi="Arial" w:cs="Arial"/>
                <w:sz w:val="24"/>
                <w:szCs w:val="24"/>
                <w:lang w:val="en-GB"/>
              </w:rPr>
            </w:pPr>
          </w:p>
        </w:tc>
        <w:tc>
          <w:tcPr>
            <w:tcW w:w="297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C. Exceeding US$ 100 but not exceeding US$ 200</w:t>
            </w:r>
          </w:p>
        </w:tc>
        <w:tc>
          <w:tcPr>
            <w:tcW w:w="153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Rs. 1,680</w:t>
            </w:r>
          </w:p>
        </w:tc>
        <w:tc>
          <w:tcPr>
            <w:tcW w:w="144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Rs. 1,680</w:t>
            </w:r>
          </w:p>
        </w:tc>
        <w:tc>
          <w:tcPr>
            <w:tcW w:w="900" w:type="dxa"/>
          </w:tcPr>
          <w:p w:rsidR="00D554AA" w:rsidRPr="00D63C87" w:rsidRDefault="00D554AA" w:rsidP="00D63C87">
            <w:pPr>
              <w:spacing w:line="480" w:lineRule="auto"/>
              <w:jc w:val="both"/>
              <w:rPr>
                <w:rFonts w:ascii="Arial" w:hAnsi="Arial" w:cs="Arial"/>
                <w:sz w:val="24"/>
                <w:szCs w:val="24"/>
                <w:lang w:val="en-GB"/>
              </w:rPr>
            </w:pPr>
          </w:p>
        </w:tc>
        <w:tc>
          <w:tcPr>
            <w:tcW w:w="900" w:type="dxa"/>
            <w:tcBorders>
              <w:top w:val="nil"/>
              <w:bottom w:val="nil"/>
              <w:right w:val="nil"/>
            </w:tcBorders>
          </w:tcPr>
          <w:p w:rsidR="00D554AA" w:rsidRPr="00D63C87" w:rsidRDefault="00D554AA" w:rsidP="00D63C87">
            <w:pPr>
              <w:spacing w:line="480" w:lineRule="auto"/>
              <w:jc w:val="both"/>
              <w:rPr>
                <w:rFonts w:ascii="Arial" w:hAnsi="Arial" w:cs="Arial"/>
                <w:sz w:val="24"/>
                <w:szCs w:val="24"/>
                <w:lang w:val="en-GB"/>
              </w:rPr>
            </w:pPr>
          </w:p>
        </w:tc>
      </w:tr>
      <w:tr w:rsidR="00D554AA" w:rsidRPr="00D63C87" w:rsidTr="007A75F3">
        <w:tc>
          <w:tcPr>
            <w:tcW w:w="810" w:type="dxa"/>
          </w:tcPr>
          <w:p w:rsidR="00D554AA" w:rsidRPr="00D63C87" w:rsidRDefault="00D554AA" w:rsidP="00D63C87">
            <w:pPr>
              <w:spacing w:line="480" w:lineRule="auto"/>
              <w:jc w:val="both"/>
              <w:rPr>
                <w:rFonts w:ascii="Arial" w:hAnsi="Arial" w:cs="Arial"/>
                <w:sz w:val="24"/>
                <w:szCs w:val="24"/>
                <w:lang w:val="en-GB"/>
              </w:rPr>
            </w:pPr>
          </w:p>
        </w:tc>
        <w:tc>
          <w:tcPr>
            <w:tcW w:w="297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D. Exceeding US$ 200 but not exceeding US$ 350</w:t>
            </w:r>
          </w:p>
        </w:tc>
        <w:tc>
          <w:tcPr>
            <w:tcW w:w="153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Rs. 1,740</w:t>
            </w:r>
          </w:p>
        </w:tc>
        <w:tc>
          <w:tcPr>
            <w:tcW w:w="144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Rs. 1,740</w:t>
            </w:r>
          </w:p>
        </w:tc>
        <w:tc>
          <w:tcPr>
            <w:tcW w:w="900" w:type="dxa"/>
          </w:tcPr>
          <w:p w:rsidR="00D554AA" w:rsidRPr="00D63C87" w:rsidRDefault="00D554AA" w:rsidP="00D63C87">
            <w:pPr>
              <w:spacing w:line="480" w:lineRule="auto"/>
              <w:jc w:val="both"/>
              <w:rPr>
                <w:rFonts w:ascii="Arial" w:hAnsi="Arial" w:cs="Arial"/>
                <w:sz w:val="24"/>
                <w:szCs w:val="24"/>
                <w:lang w:val="en-GB"/>
              </w:rPr>
            </w:pPr>
          </w:p>
        </w:tc>
        <w:tc>
          <w:tcPr>
            <w:tcW w:w="900" w:type="dxa"/>
            <w:tcBorders>
              <w:top w:val="nil"/>
              <w:bottom w:val="nil"/>
              <w:right w:val="nil"/>
            </w:tcBorders>
          </w:tcPr>
          <w:p w:rsidR="00D554AA" w:rsidRPr="00D63C87" w:rsidRDefault="00D554AA" w:rsidP="00D63C87">
            <w:pPr>
              <w:spacing w:line="480" w:lineRule="auto"/>
              <w:jc w:val="both"/>
              <w:rPr>
                <w:rFonts w:ascii="Arial" w:hAnsi="Arial" w:cs="Arial"/>
                <w:sz w:val="24"/>
                <w:szCs w:val="24"/>
                <w:lang w:val="en-GB"/>
              </w:rPr>
            </w:pPr>
          </w:p>
        </w:tc>
      </w:tr>
      <w:tr w:rsidR="00D554AA" w:rsidRPr="00D63C87" w:rsidTr="007A75F3">
        <w:tc>
          <w:tcPr>
            <w:tcW w:w="810" w:type="dxa"/>
          </w:tcPr>
          <w:p w:rsidR="00D554AA" w:rsidRPr="00D63C87" w:rsidRDefault="00D554AA" w:rsidP="00D63C87">
            <w:pPr>
              <w:spacing w:line="480" w:lineRule="auto"/>
              <w:jc w:val="both"/>
              <w:rPr>
                <w:rFonts w:ascii="Arial" w:hAnsi="Arial" w:cs="Arial"/>
                <w:sz w:val="24"/>
                <w:szCs w:val="24"/>
                <w:lang w:val="en-GB"/>
              </w:rPr>
            </w:pPr>
          </w:p>
        </w:tc>
        <w:tc>
          <w:tcPr>
            <w:tcW w:w="297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E. Exceeding US$ 350 but not exceeding US$ 500</w:t>
            </w:r>
          </w:p>
        </w:tc>
        <w:tc>
          <w:tcPr>
            <w:tcW w:w="153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Rs. 5,400</w:t>
            </w:r>
          </w:p>
        </w:tc>
        <w:tc>
          <w:tcPr>
            <w:tcW w:w="144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Rs. 5,400</w:t>
            </w:r>
          </w:p>
        </w:tc>
        <w:tc>
          <w:tcPr>
            <w:tcW w:w="900" w:type="dxa"/>
          </w:tcPr>
          <w:p w:rsidR="00D554AA" w:rsidRPr="00D63C87" w:rsidRDefault="00D554AA" w:rsidP="00D63C87">
            <w:pPr>
              <w:spacing w:line="480" w:lineRule="auto"/>
              <w:jc w:val="both"/>
              <w:rPr>
                <w:rFonts w:ascii="Arial" w:hAnsi="Arial" w:cs="Arial"/>
                <w:sz w:val="24"/>
                <w:szCs w:val="24"/>
                <w:lang w:val="en-GB"/>
              </w:rPr>
            </w:pPr>
          </w:p>
        </w:tc>
        <w:tc>
          <w:tcPr>
            <w:tcW w:w="900" w:type="dxa"/>
            <w:tcBorders>
              <w:top w:val="nil"/>
              <w:bottom w:val="nil"/>
              <w:right w:val="nil"/>
            </w:tcBorders>
          </w:tcPr>
          <w:p w:rsidR="00D554AA" w:rsidRPr="00D63C87" w:rsidRDefault="00D554AA" w:rsidP="00D63C87">
            <w:pPr>
              <w:spacing w:line="480" w:lineRule="auto"/>
              <w:jc w:val="both"/>
              <w:rPr>
                <w:rFonts w:ascii="Arial" w:hAnsi="Arial" w:cs="Arial"/>
                <w:sz w:val="24"/>
                <w:szCs w:val="24"/>
                <w:lang w:val="en-GB"/>
              </w:rPr>
            </w:pPr>
          </w:p>
        </w:tc>
      </w:tr>
      <w:tr w:rsidR="00D554AA" w:rsidRPr="00D63C87" w:rsidTr="007A75F3">
        <w:trPr>
          <w:trHeight w:val="522"/>
        </w:trPr>
        <w:tc>
          <w:tcPr>
            <w:tcW w:w="810" w:type="dxa"/>
          </w:tcPr>
          <w:p w:rsidR="00D554AA" w:rsidRPr="00D63C87" w:rsidRDefault="00D554AA" w:rsidP="00D63C87">
            <w:pPr>
              <w:spacing w:line="480" w:lineRule="auto"/>
              <w:jc w:val="both"/>
              <w:rPr>
                <w:rFonts w:ascii="Arial" w:hAnsi="Arial" w:cs="Arial"/>
                <w:sz w:val="24"/>
                <w:szCs w:val="24"/>
                <w:lang w:val="en-GB"/>
              </w:rPr>
            </w:pPr>
          </w:p>
        </w:tc>
        <w:tc>
          <w:tcPr>
            <w:tcW w:w="297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F. Exceeding US$ 500</w:t>
            </w:r>
          </w:p>
        </w:tc>
        <w:tc>
          <w:tcPr>
            <w:tcW w:w="153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Rs. 9,270</w:t>
            </w:r>
          </w:p>
        </w:tc>
        <w:tc>
          <w:tcPr>
            <w:tcW w:w="1440" w:type="dxa"/>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Rs. 9,270</w:t>
            </w:r>
          </w:p>
        </w:tc>
        <w:tc>
          <w:tcPr>
            <w:tcW w:w="900" w:type="dxa"/>
          </w:tcPr>
          <w:p w:rsidR="00D554AA" w:rsidRPr="00D63C87" w:rsidRDefault="00D554AA" w:rsidP="00D63C87">
            <w:pPr>
              <w:spacing w:line="480" w:lineRule="auto"/>
              <w:jc w:val="both"/>
              <w:rPr>
                <w:rFonts w:ascii="Arial" w:hAnsi="Arial" w:cs="Arial"/>
                <w:sz w:val="24"/>
                <w:szCs w:val="24"/>
                <w:lang w:val="en-GB"/>
              </w:rPr>
            </w:pPr>
          </w:p>
        </w:tc>
        <w:tc>
          <w:tcPr>
            <w:tcW w:w="900" w:type="dxa"/>
            <w:tcBorders>
              <w:top w:val="nil"/>
              <w:bottom w:val="nil"/>
              <w:right w:val="nil"/>
            </w:tcBorders>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 xml:space="preserve">”; and </w:t>
            </w:r>
          </w:p>
        </w:tc>
      </w:tr>
    </w:tbl>
    <w:p w:rsidR="00D554AA" w:rsidRPr="00D63C87" w:rsidRDefault="00D554AA" w:rsidP="00D63C87">
      <w:pPr>
        <w:pStyle w:val="Bud-1"/>
        <w:numPr>
          <w:ilvl w:val="0"/>
          <w:numId w:val="0"/>
        </w:numPr>
        <w:spacing w:after="0"/>
        <w:ind w:left="1440" w:hanging="720"/>
        <w:rPr>
          <w:rFonts w:cs="Arial"/>
          <w:szCs w:val="24"/>
          <w:lang w:val="en-GB"/>
        </w:rPr>
      </w:pPr>
      <w:r w:rsidRPr="00D63C87">
        <w:rPr>
          <w:rFonts w:cs="Arial"/>
          <w:szCs w:val="24"/>
          <w:lang w:val="en-GB"/>
        </w:rPr>
        <w:t>(28)</w:t>
      </w:r>
      <w:r w:rsidRPr="00D63C87">
        <w:rPr>
          <w:rFonts w:cs="Arial"/>
          <w:szCs w:val="24"/>
          <w:lang w:val="en-GB"/>
        </w:rPr>
        <w:tab/>
        <w:t>after Ninth Schedule, amended as aforesaid, the following new Schedules shall be added, namely:−</w:t>
      </w:r>
    </w:p>
    <w:p w:rsidR="00D554AA" w:rsidRPr="00642B9D" w:rsidRDefault="0048184C" w:rsidP="00D63C87">
      <w:pPr>
        <w:pStyle w:val="Bud-1"/>
        <w:numPr>
          <w:ilvl w:val="0"/>
          <w:numId w:val="0"/>
        </w:numPr>
        <w:spacing w:after="0"/>
        <w:ind w:left="180"/>
        <w:jc w:val="center"/>
        <w:rPr>
          <w:rFonts w:cs="Arial"/>
          <w:b/>
          <w:szCs w:val="24"/>
          <w:lang w:val="en-GB"/>
        </w:rPr>
      </w:pPr>
      <w:r>
        <w:rPr>
          <w:rFonts w:cs="Arial"/>
          <w:szCs w:val="24"/>
          <w:lang w:val="en-GB"/>
        </w:rPr>
        <w:t>“</w:t>
      </w:r>
      <w:r w:rsidRPr="00642B9D">
        <w:rPr>
          <w:rFonts w:cs="Arial"/>
          <w:b/>
          <w:szCs w:val="24"/>
          <w:lang w:val="en-GB"/>
        </w:rPr>
        <w:t>THE</w:t>
      </w:r>
      <w:r w:rsidR="00642B9D">
        <w:rPr>
          <w:rFonts w:cs="Arial"/>
          <w:b/>
          <w:szCs w:val="24"/>
          <w:lang w:val="en-GB"/>
        </w:rPr>
        <w:t xml:space="preserve"> </w:t>
      </w:r>
      <w:r w:rsidR="00D554AA" w:rsidRPr="00642B9D">
        <w:rPr>
          <w:rFonts w:cs="Arial"/>
          <w:b/>
          <w:szCs w:val="24"/>
          <w:lang w:val="en-GB"/>
        </w:rPr>
        <w:t>TENTH SCHEDULE</w:t>
      </w:r>
    </w:p>
    <w:p w:rsidR="00D554AA" w:rsidRPr="00D63C87" w:rsidRDefault="00D554AA" w:rsidP="00D63C87">
      <w:pPr>
        <w:pStyle w:val="Bud-1"/>
        <w:numPr>
          <w:ilvl w:val="0"/>
          <w:numId w:val="0"/>
        </w:numPr>
        <w:spacing w:after="0"/>
        <w:ind w:left="180"/>
        <w:jc w:val="center"/>
        <w:rPr>
          <w:rFonts w:cs="Arial"/>
          <w:szCs w:val="24"/>
          <w:lang w:val="en-GB"/>
        </w:rPr>
      </w:pPr>
      <w:r w:rsidRPr="00D63C87">
        <w:rPr>
          <w:rFonts w:cs="Arial"/>
          <w:szCs w:val="24"/>
          <w:lang w:val="en-GB"/>
        </w:rPr>
        <w:t>[See sub-section (1B) of section 3]</w:t>
      </w:r>
    </w:p>
    <w:p w:rsidR="00D554AA" w:rsidRPr="00D63C87" w:rsidRDefault="00D554AA" w:rsidP="00D63C87">
      <w:pPr>
        <w:pStyle w:val="Bud-1"/>
        <w:numPr>
          <w:ilvl w:val="0"/>
          <w:numId w:val="0"/>
        </w:numPr>
        <w:spacing w:after="0"/>
        <w:ind w:left="1440"/>
        <w:jc w:val="both"/>
        <w:rPr>
          <w:rFonts w:cs="Arial"/>
          <w:szCs w:val="24"/>
          <w:lang w:val="en-GB"/>
        </w:rPr>
      </w:pPr>
      <w:r w:rsidRPr="00D63C87">
        <w:rPr>
          <w:rFonts w:cs="Arial"/>
          <w:szCs w:val="24"/>
          <w:lang w:val="en-GB"/>
        </w:rPr>
        <w:t xml:space="preserve">The tax on bricks, falling in PCT heading 6901.1000, shall be paid on fixed basis, on monthly return, at the rates specified in </w:t>
      </w:r>
      <w:r w:rsidR="00A004D1">
        <w:rPr>
          <w:rFonts w:cs="Arial"/>
          <w:szCs w:val="24"/>
          <w:lang w:val="en-GB"/>
        </w:rPr>
        <w:t xml:space="preserve">the </w:t>
      </w:r>
      <w:r w:rsidRPr="00D63C87">
        <w:rPr>
          <w:rFonts w:cs="Arial"/>
          <w:szCs w:val="24"/>
          <w:lang w:val="en-GB"/>
        </w:rPr>
        <w:t>Table below:–</w:t>
      </w:r>
    </w:p>
    <w:p w:rsidR="00D554AA" w:rsidRPr="00D63C87" w:rsidRDefault="00D554AA" w:rsidP="00D63C87">
      <w:pPr>
        <w:pStyle w:val="Bud-1"/>
        <w:numPr>
          <w:ilvl w:val="0"/>
          <w:numId w:val="0"/>
        </w:numPr>
        <w:spacing w:after="0"/>
        <w:ind w:left="1260"/>
        <w:jc w:val="center"/>
        <w:rPr>
          <w:rFonts w:cs="Arial"/>
          <w:szCs w:val="24"/>
          <w:lang w:val="en-GB"/>
        </w:rPr>
      </w:pPr>
      <w:r w:rsidRPr="00D63C87">
        <w:rPr>
          <w:rFonts w:cs="Arial"/>
          <w:szCs w:val="24"/>
          <w:lang w:val="en-GB"/>
        </w:rPr>
        <w:t>TABLE</w:t>
      </w:r>
    </w:p>
    <w:tbl>
      <w:tblPr>
        <w:tblStyle w:val="TableGrid"/>
        <w:tblW w:w="4163" w:type="pct"/>
        <w:tblInd w:w="1548" w:type="dxa"/>
        <w:tblLook w:val="04A0" w:firstRow="1" w:lastRow="0" w:firstColumn="1" w:lastColumn="0" w:noHBand="0" w:noVBand="1"/>
      </w:tblPr>
      <w:tblGrid>
        <w:gridCol w:w="746"/>
        <w:gridCol w:w="5503"/>
        <w:gridCol w:w="1724"/>
      </w:tblGrid>
      <w:tr w:rsidR="00D554AA" w:rsidRPr="00D63C87" w:rsidTr="007A75F3">
        <w:tc>
          <w:tcPr>
            <w:tcW w:w="468" w:type="pct"/>
          </w:tcPr>
          <w:p w:rsidR="00D554AA" w:rsidRPr="00D63C87" w:rsidRDefault="00D554AA" w:rsidP="00D63C87">
            <w:pPr>
              <w:spacing w:line="480" w:lineRule="auto"/>
              <w:jc w:val="both"/>
              <w:rPr>
                <w:rFonts w:ascii="Arial" w:hAnsi="Arial" w:cs="Arial"/>
                <w:b/>
                <w:bCs/>
                <w:sz w:val="24"/>
                <w:szCs w:val="24"/>
                <w:lang w:val="en-GB"/>
              </w:rPr>
            </w:pPr>
            <w:r w:rsidRPr="00D63C87">
              <w:rPr>
                <w:rFonts w:ascii="Arial" w:hAnsi="Arial" w:cs="Arial"/>
                <w:b/>
                <w:bCs/>
                <w:sz w:val="24"/>
                <w:szCs w:val="24"/>
                <w:lang w:val="en-GB"/>
              </w:rPr>
              <w:t>S. No.</w:t>
            </w:r>
          </w:p>
        </w:tc>
        <w:tc>
          <w:tcPr>
            <w:tcW w:w="3451" w:type="pct"/>
          </w:tcPr>
          <w:p w:rsidR="00D554AA" w:rsidRPr="00D63C87" w:rsidRDefault="00D554AA" w:rsidP="00D63C87">
            <w:pPr>
              <w:spacing w:line="480" w:lineRule="auto"/>
              <w:jc w:val="both"/>
              <w:rPr>
                <w:rFonts w:ascii="Arial" w:hAnsi="Arial" w:cs="Arial"/>
                <w:b/>
                <w:bCs/>
                <w:sz w:val="24"/>
                <w:szCs w:val="24"/>
                <w:lang w:val="en-GB"/>
              </w:rPr>
            </w:pPr>
            <w:r w:rsidRPr="00D63C87">
              <w:rPr>
                <w:rFonts w:ascii="Arial" w:hAnsi="Arial" w:cs="Arial"/>
                <w:b/>
                <w:bCs/>
                <w:sz w:val="24"/>
                <w:szCs w:val="24"/>
                <w:lang w:val="en-GB"/>
              </w:rPr>
              <w:t>Region or area</w:t>
            </w:r>
          </w:p>
        </w:tc>
        <w:tc>
          <w:tcPr>
            <w:tcW w:w="1081" w:type="pct"/>
          </w:tcPr>
          <w:p w:rsidR="00D554AA" w:rsidRPr="00D63C87" w:rsidRDefault="00D554AA" w:rsidP="00D63C87">
            <w:pPr>
              <w:spacing w:line="480" w:lineRule="auto"/>
              <w:jc w:val="both"/>
              <w:rPr>
                <w:rFonts w:ascii="Arial" w:hAnsi="Arial" w:cs="Arial"/>
                <w:b/>
                <w:bCs/>
                <w:sz w:val="24"/>
                <w:szCs w:val="24"/>
                <w:lang w:val="en-GB"/>
              </w:rPr>
            </w:pPr>
            <w:r w:rsidRPr="00D63C87">
              <w:rPr>
                <w:rFonts w:ascii="Arial" w:hAnsi="Arial" w:cs="Arial"/>
                <w:b/>
                <w:bCs/>
                <w:sz w:val="24"/>
                <w:szCs w:val="24"/>
                <w:lang w:val="en-GB"/>
              </w:rPr>
              <w:t>Tax payable per month</w:t>
            </w:r>
          </w:p>
        </w:tc>
      </w:tr>
      <w:tr w:rsidR="00D554AA" w:rsidRPr="00D63C87" w:rsidTr="007A75F3">
        <w:tc>
          <w:tcPr>
            <w:tcW w:w="468" w:type="pct"/>
          </w:tcPr>
          <w:p w:rsidR="00D554AA" w:rsidRPr="00D63C87" w:rsidRDefault="00D554AA" w:rsidP="00D63C87">
            <w:pPr>
              <w:spacing w:line="480" w:lineRule="auto"/>
              <w:jc w:val="both"/>
              <w:rPr>
                <w:rFonts w:ascii="Arial" w:hAnsi="Arial" w:cs="Arial"/>
                <w:b/>
                <w:bCs/>
                <w:sz w:val="24"/>
                <w:szCs w:val="24"/>
                <w:lang w:val="en-GB"/>
              </w:rPr>
            </w:pPr>
            <w:r w:rsidRPr="00D63C87">
              <w:rPr>
                <w:rFonts w:ascii="Arial" w:hAnsi="Arial" w:cs="Arial"/>
                <w:b/>
                <w:bCs/>
                <w:sz w:val="24"/>
                <w:szCs w:val="24"/>
                <w:lang w:val="en-GB"/>
              </w:rPr>
              <w:t>(1)</w:t>
            </w:r>
          </w:p>
        </w:tc>
        <w:tc>
          <w:tcPr>
            <w:tcW w:w="3451" w:type="pct"/>
          </w:tcPr>
          <w:p w:rsidR="00D554AA" w:rsidRPr="00D63C87" w:rsidRDefault="00D554AA" w:rsidP="00D63C87">
            <w:pPr>
              <w:spacing w:line="480" w:lineRule="auto"/>
              <w:jc w:val="both"/>
              <w:rPr>
                <w:rFonts w:ascii="Arial" w:hAnsi="Arial" w:cs="Arial"/>
                <w:b/>
                <w:bCs/>
                <w:sz w:val="24"/>
                <w:szCs w:val="24"/>
                <w:lang w:val="en-GB"/>
              </w:rPr>
            </w:pPr>
            <w:r w:rsidRPr="00D63C87">
              <w:rPr>
                <w:rFonts w:ascii="Arial" w:hAnsi="Arial" w:cs="Arial"/>
                <w:b/>
                <w:bCs/>
                <w:sz w:val="24"/>
                <w:szCs w:val="24"/>
                <w:lang w:val="en-GB"/>
              </w:rPr>
              <w:t>(2)</w:t>
            </w:r>
          </w:p>
        </w:tc>
        <w:tc>
          <w:tcPr>
            <w:tcW w:w="1081" w:type="pct"/>
          </w:tcPr>
          <w:p w:rsidR="00D554AA" w:rsidRPr="00D63C87" w:rsidRDefault="00D554AA" w:rsidP="00D63C87">
            <w:pPr>
              <w:spacing w:line="480" w:lineRule="auto"/>
              <w:jc w:val="both"/>
              <w:rPr>
                <w:rFonts w:ascii="Arial" w:hAnsi="Arial" w:cs="Arial"/>
                <w:b/>
                <w:bCs/>
                <w:sz w:val="24"/>
                <w:szCs w:val="24"/>
                <w:lang w:val="en-GB"/>
              </w:rPr>
            </w:pPr>
            <w:r w:rsidRPr="00D63C87">
              <w:rPr>
                <w:rFonts w:ascii="Arial" w:hAnsi="Arial" w:cs="Arial"/>
                <w:b/>
                <w:bCs/>
                <w:sz w:val="24"/>
                <w:szCs w:val="24"/>
                <w:lang w:val="en-GB"/>
              </w:rPr>
              <w:t>(3)</w:t>
            </w:r>
          </w:p>
        </w:tc>
      </w:tr>
      <w:tr w:rsidR="00D554AA" w:rsidRPr="00D63C87" w:rsidTr="007A75F3">
        <w:tc>
          <w:tcPr>
            <w:tcW w:w="468" w:type="pct"/>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1.</w:t>
            </w:r>
          </w:p>
        </w:tc>
        <w:tc>
          <w:tcPr>
            <w:tcW w:w="3451" w:type="pct"/>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Lahore, Rawalpindi and Islamabad districts</w:t>
            </w:r>
          </w:p>
        </w:tc>
        <w:tc>
          <w:tcPr>
            <w:tcW w:w="1081" w:type="pct"/>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Rs. 12,500</w:t>
            </w:r>
          </w:p>
        </w:tc>
      </w:tr>
      <w:tr w:rsidR="00D554AA" w:rsidRPr="00D63C87" w:rsidTr="007A75F3">
        <w:tc>
          <w:tcPr>
            <w:tcW w:w="468" w:type="pct"/>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2.</w:t>
            </w:r>
          </w:p>
        </w:tc>
        <w:tc>
          <w:tcPr>
            <w:tcW w:w="3451" w:type="pct"/>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Attock, Chakwal, Jehlum, Mandi Bahauddin, Sargodha, Gujrat, Sialkot, Narowal, Gujranwala, Hafizabad, Sheikhupura, Kasur, Nankana Sahib, Chiniot, Faisalabad, Jhang, Toba Tek Singh, Okara and Sahiwal districts</w:t>
            </w:r>
          </w:p>
        </w:tc>
        <w:tc>
          <w:tcPr>
            <w:tcW w:w="1081" w:type="pct"/>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Rs. 10,000</w:t>
            </w:r>
          </w:p>
        </w:tc>
      </w:tr>
      <w:tr w:rsidR="00D554AA" w:rsidRPr="00D63C87" w:rsidTr="007A75F3">
        <w:tc>
          <w:tcPr>
            <w:tcW w:w="468" w:type="pct"/>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3.</w:t>
            </w:r>
          </w:p>
        </w:tc>
        <w:tc>
          <w:tcPr>
            <w:tcW w:w="3451" w:type="pct"/>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Khushab, Mianwali, Bhakar, Layyah, Muzaffarghar, Dera Ghazi Khan, Rajanpur, Multan, Lodhran, Khanewal, Vehari, Bahawalpur, Pakpattan, Bahawalnagar, Rahim Yar Khan districts; and Sindh, Khyber-Pakhtunkhwa and Baluchistan provinces</w:t>
            </w:r>
          </w:p>
        </w:tc>
        <w:tc>
          <w:tcPr>
            <w:tcW w:w="1081" w:type="pct"/>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Rs. 7,500</w:t>
            </w:r>
          </w:p>
        </w:tc>
      </w:tr>
    </w:tbl>
    <w:p w:rsidR="00D700D8" w:rsidRDefault="00D700D8" w:rsidP="00D63C87">
      <w:pPr>
        <w:pStyle w:val="Bud-1"/>
        <w:numPr>
          <w:ilvl w:val="0"/>
          <w:numId w:val="0"/>
        </w:numPr>
        <w:spacing w:after="0"/>
        <w:ind w:left="180"/>
        <w:jc w:val="center"/>
        <w:rPr>
          <w:rFonts w:cs="Arial"/>
          <w:b/>
          <w:szCs w:val="24"/>
          <w:lang w:val="en-GB"/>
        </w:rPr>
      </w:pPr>
      <w:r w:rsidRPr="00D700D8">
        <w:rPr>
          <w:rFonts w:cs="Arial"/>
          <w:b/>
          <w:szCs w:val="24"/>
          <w:lang w:val="en-GB"/>
        </w:rPr>
        <w:t xml:space="preserve">THE </w:t>
      </w:r>
      <w:r w:rsidR="00D554AA" w:rsidRPr="00D700D8">
        <w:rPr>
          <w:rFonts w:cs="Arial"/>
          <w:b/>
          <w:szCs w:val="24"/>
          <w:lang w:val="en-GB"/>
        </w:rPr>
        <w:t>ELEVENTH SCHEDULE</w:t>
      </w:r>
    </w:p>
    <w:p w:rsidR="00D554AA" w:rsidRPr="00D63C87" w:rsidRDefault="00D554AA" w:rsidP="00D63C87">
      <w:pPr>
        <w:pStyle w:val="Bud-1"/>
        <w:numPr>
          <w:ilvl w:val="0"/>
          <w:numId w:val="0"/>
        </w:numPr>
        <w:spacing w:after="0"/>
        <w:ind w:left="180"/>
        <w:jc w:val="center"/>
        <w:rPr>
          <w:rFonts w:cs="Arial"/>
          <w:szCs w:val="24"/>
          <w:lang w:val="en-GB"/>
        </w:rPr>
      </w:pPr>
      <w:r w:rsidRPr="00D63C87">
        <w:rPr>
          <w:rFonts w:cs="Arial"/>
          <w:szCs w:val="24"/>
          <w:lang w:val="en-GB"/>
        </w:rPr>
        <w:t>[see sub-section (7) of section 3]</w:t>
      </w:r>
    </w:p>
    <w:p w:rsidR="00D554AA" w:rsidRPr="00D63C87" w:rsidRDefault="00D554AA" w:rsidP="00D63C87">
      <w:pPr>
        <w:pStyle w:val="Bud-1"/>
        <w:numPr>
          <w:ilvl w:val="0"/>
          <w:numId w:val="0"/>
        </w:numPr>
        <w:spacing w:after="0"/>
        <w:ind w:left="180"/>
        <w:jc w:val="center"/>
        <w:rPr>
          <w:rFonts w:cs="Arial"/>
          <w:szCs w:val="24"/>
          <w:lang w:val="en-GB"/>
        </w:rPr>
      </w:pPr>
      <w:r w:rsidRPr="00D63C87">
        <w:rPr>
          <w:rFonts w:cs="Arial"/>
          <w:szCs w:val="24"/>
          <w:lang w:val="en-GB"/>
        </w:rPr>
        <w:t>TABLE</w:t>
      </w:r>
    </w:p>
    <w:p w:rsidR="00D554AA" w:rsidRPr="00D63C87" w:rsidRDefault="00D554AA" w:rsidP="00D63C87">
      <w:pPr>
        <w:pStyle w:val="Bud-1"/>
        <w:numPr>
          <w:ilvl w:val="0"/>
          <w:numId w:val="0"/>
        </w:numPr>
        <w:spacing w:after="0"/>
        <w:ind w:left="1440"/>
        <w:rPr>
          <w:rFonts w:cs="Arial"/>
          <w:szCs w:val="24"/>
          <w:lang w:val="en-GB"/>
        </w:rPr>
      </w:pPr>
      <w:r w:rsidRPr="00D63C87">
        <w:rPr>
          <w:rFonts w:cs="Arial"/>
          <w:szCs w:val="24"/>
          <w:lang w:val="en-GB"/>
        </w:rPr>
        <w:t>The rates for withholding or deduction by the withholding agent</w:t>
      </w:r>
      <w:r w:rsidR="007801F1" w:rsidRPr="00D63C87">
        <w:rPr>
          <w:rFonts w:cs="Arial"/>
          <w:szCs w:val="24"/>
          <w:lang w:val="en-GB"/>
        </w:rPr>
        <w:t xml:space="preserve"> </w:t>
      </w:r>
      <w:r w:rsidR="004319CB">
        <w:rPr>
          <w:rFonts w:cs="Arial"/>
          <w:szCs w:val="24"/>
          <w:lang w:val="en-GB"/>
        </w:rPr>
        <w:t>shall not be</w:t>
      </w:r>
      <w:r w:rsidRPr="00D63C87">
        <w:rPr>
          <w:rFonts w:cs="Arial"/>
          <w:szCs w:val="24"/>
        </w:rPr>
        <w:t xml:space="preserve"> applicable to goods and supplies specif</w:t>
      </w:r>
      <w:r w:rsidR="00CE4FBF">
        <w:rPr>
          <w:rFonts w:cs="Arial"/>
          <w:szCs w:val="24"/>
        </w:rPr>
        <w:t>ied after</w:t>
      </w:r>
      <w:r w:rsidR="004319CB">
        <w:rPr>
          <w:rFonts w:cs="Arial"/>
          <w:szCs w:val="24"/>
        </w:rPr>
        <w:t xml:space="preserve"> the end of this </w:t>
      </w:r>
      <w:r w:rsidRPr="00D63C87">
        <w:rPr>
          <w:rFonts w:cs="Arial"/>
          <w:szCs w:val="24"/>
        </w:rPr>
        <w:t>Table</w:t>
      </w:r>
    </w:p>
    <w:tbl>
      <w:tblPr>
        <w:tblW w:w="4354" w:type="pct"/>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3906"/>
        <w:gridCol w:w="1831"/>
        <w:gridCol w:w="1838"/>
      </w:tblGrid>
      <w:tr w:rsidR="00D554AA" w:rsidRPr="00D63C87" w:rsidTr="007A75F3">
        <w:tc>
          <w:tcPr>
            <w:tcW w:w="458" w:type="pct"/>
            <w:tcBorders>
              <w:top w:val="single" w:sz="4" w:space="0" w:color="auto"/>
              <w:left w:val="single" w:sz="4" w:space="0" w:color="auto"/>
              <w:bottom w:val="single" w:sz="4" w:space="0" w:color="auto"/>
              <w:right w:val="single" w:sz="4" w:space="0" w:color="auto"/>
            </w:tcBorders>
            <w:hideMark/>
          </w:tcPr>
          <w:p w:rsidR="00D554AA" w:rsidRPr="00D63C87" w:rsidRDefault="00D554AA" w:rsidP="00D63C87">
            <w:pPr>
              <w:spacing w:after="0"/>
              <w:jc w:val="both"/>
              <w:rPr>
                <w:rFonts w:ascii="Arial" w:hAnsi="Arial" w:cs="Arial"/>
                <w:b/>
                <w:sz w:val="24"/>
                <w:szCs w:val="24"/>
                <w:lang w:val="en-GB"/>
              </w:rPr>
            </w:pPr>
            <w:r w:rsidRPr="00D63C87">
              <w:rPr>
                <w:rFonts w:ascii="Arial" w:hAnsi="Arial" w:cs="Arial"/>
                <w:b/>
                <w:sz w:val="24"/>
                <w:szCs w:val="24"/>
              </w:rPr>
              <w:t xml:space="preserve">S No. </w:t>
            </w:r>
          </w:p>
        </w:tc>
        <w:tc>
          <w:tcPr>
            <w:tcW w:w="2342" w:type="pct"/>
            <w:tcBorders>
              <w:top w:val="single" w:sz="4" w:space="0" w:color="auto"/>
              <w:left w:val="single" w:sz="4" w:space="0" w:color="auto"/>
              <w:bottom w:val="single" w:sz="4" w:space="0" w:color="auto"/>
              <w:right w:val="single" w:sz="4" w:space="0" w:color="auto"/>
            </w:tcBorders>
            <w:hideMark/>
          </w:tcPr>
          <w:p w:rsidR="00D554AA" w:rsidRPr="00D63C87" w:rsidRDefault="00D554AA" w:rsidP="00D63C87">
            <w:pPr>
              <w:spacing w:after="0"/>
              <w:jc w:val="both"/>
              <w:rPr>
                <w:rFonts w:ascii="Arial" w:hAnsi="Arial" w:cs="Arial"/>
                <w:b/>
                <w:sz w:val="24"/>
                <w:szCs w:val="24"/>
                <w:lang w:val="en-GB"/>
              </w:rPr>
            </w:pPr>
            <w:r w:rsidRPr="00D63C87">
              <w:rPr>
                <w:rFonts w:ascii="Arial" w:hAnsi="Arial" w:cs="Arial"/>
                <w:b/>
                <w:sz w:val="24"/>
                <w:szCs w:val="24"/>
              </w:rPr>
              <w:t>Withholding agent</w:t>
            </w:r>
          </w:p>
        </w:tc>
        <w:tc>
          <w:tcPr>
            <w:tcW w:w="1098" w:type="pct"/>
            <w:tcBorders>
              <w:top w:val="single" w:sz="4" w:space="0" w:color="auto"/>
              <w:left w:val="single" w:sz="4" w:space="0" w:color="auto"/>
              <w:bottom w:val="single" w:sz="4" w:space="0" w:color="auto"/>
              <w:right w:val="single" w:sz="4" w:space="0" w:color="auto"/>
            </w:tcBorders>
            <w:hideMark/>
          </w:tcPr>
          <w:p w:rsidR="00D554AA" w:rsidRPr="00D63C87" w:rsidRDefault="00D554AA" w:rsidP="00D63C87">
            <w:pPr>
              <w:spacing w:after="0"/>
              <w:jc w:val="both"/>
              <w:rPr>
                <w:rFonts w:ascii="Arial" w:hAnsi="Arial" w:cs="Arial"/>
                <w:b/>
                <w:sz w:val="24"/>
                <w:szCs w:val="24"/>
                <w:lang w:val="en-GB"/>
              </w:rPr>
            </w:pPr>
            <w:r w:rsidRPr="00D63C87">
              <w:rPr>
                <w:rFonts w:ascii="Arial" w:hAnsi="Arial" w:cs="Arial"/>
                <w:b/>
                <w:sz w:val="24"/>
                <w:szCs w:val="24"/>
              </w:rPr>
              <w:t>Supplier category</w:t>
            </w:r>
          </w:p>
        </w:tc>
        <w:tc>
          <w:tcPr>
            <w:tcW w:w="1102" w:type="pct"/>
            <w:tcBorders>
              <w:top w:val="single" w:sz="4" w:space="0" w:color="auto"/>
              <w:left w:val="single" w:sz="4" w:space="0" w:color="auto"/>
              <w:bottom w:val="single" w:sz="4" w:space="0" w:color="auto"/>
              <w:right w:val="single" w:sz="4" w:space="0" w:color="auto"/>
            </w:tcBorders>
          </w:tcPr>
          <w:p w:rsidR="00D554AA" w:rsidRPr="00D63C87" w:rsidRDefault="00D554AA" w:rsidP="00D63C87">
            <w:pPr>
              <w:spacing w:after="0"/>
              <w:jc w:val="both"/>
              <w:rPr>
                <w:rFonts w:ascii="Arial" w:hAnsi="Arial" w:cs="Arial"/>
                <w:b/>
                <w:sz w:val="24"/>
                <w:szCs w:val="24"/>
                <w:lang w:val="en-GB"/>
              </w:rPr>
            </w:pPr>
            <w:r w:rsidRPr="00D63C87">
              <w:rPr>
                <w:rFonts w:ascii="Arial" w:hAnsi="Arial" w:cs="Arial"/>
                <w:b/>
                <w:sz w:val="24"/>
                <w:szCs w:val="24"/>
              </w:rPr>
              <w:t>Rate or extent of deduction</w:t>
            </w:r>
          </w:p>
        </w:tc>
      </w:tr>
      <w:tr w:rsidR="00D554AA" w:rsidRPr="00D63C87" w:rsidTr="007A75F3">
        <w:tc>
          <w:tcPr>
            <w:tcW w:w="458" w:type="pct"/>
            <w:tcBorders>
              <w:top w:val="single" w:sz="4" w:space="0" w:color="auto"/>
              <w:left w:val="single" w:sz="4" w:space="0" w:color="auto"/>
              <w:bottom w:val="single" w:sz="4" w:space="0" w:color="auto"/>
              <w:right w:val="single" w:sz="4" w:space="0" w:color="auto"/>
            </w:tcBorders>
          </w:tcPr>
          <w:p w:rsidR="00D554AA" w:rsidRPr="00D63C87" w:rsidRDefault="00D554AA" w:rsidP="00D63C87">
            <w:pPr>
              <w:spacing w:after="0"/>
              <w:jc w:val="both"/>
              <w:rPr>
                <w:rFonts w:ascii="Arial" w:hAnsi="Arial" w:cs="Arial"/>
                <w:sz w:val="24"/>
                <w:szCs w:val="24"/>
              </w:rPr>
            </w:pPr>
            <w:r w:rsidRPr="00D63C87">
              <w:rPr>
                <w:rFonts w:ascii="Arial" w:hAnsi="Arial" w:cs="Arial"/>
                <w:sz w:val="24"/>
                <w:szCs w:val="24"/>
              </w:rPr>
              <w:t>(1)</w:t>
            </w:r>
          </w:p>
        </w:tc>
        <w:tc>
          <w:tcPr>
            <w:tcW w:w="2342" w:type="pct"/>
            <w:tcBorders>
              <w:top w:val="single" w:sz="4" w:space="0" w:color="auto"/>
              <w:left w:val="single" w:sz="4" w:space="0" w:color="auto"/>
              <w:bottom w:val="single" w:sz="4" w:space="0" w:color="auto"/>
              <w:right w:val="single" w:sz="4" w:space="0" w:color="auto"/>
            </w:tcBorders>
          </w:tcPr>
          <w:p w:rsidR="00D554AA" w:rsidRPr="00D63C87" w:rsidRDefault="00D554AA" w:rsidP="00D63C87">
            <w:pPr>
              <w:spacing w:after="0"/>
              <w:jc w:val="both"/>
              <w:rPr>
                <w:rFonts w:ascii="Arial" w:hAnsi="Arial" w:cs="Arial"/>
                <w:sz w:val="24"/>
                <w:szCs w:val="24"/>
              </w:rPr>
            </w:pPr>
            <w:r w:rsidRPr="00D63C87">
              <w:rPr>
                <w:rFonts w:ascii="Arial" w:hAnsi="Arial" w:cs="Arial"/>
                <w:sz w:val="24"/>
                <w:szCs w:val="24"/>
              </w:rPr>
              <w:t>(2)</w:t>
            </w:r>
          </w:p>
        </w:tc>
        <w:tc>
          <w:tcPr>
            <w:tcW w:w="1098" w:type="pct"/>
            <w:tcBorders>
              <w:top w:val="single" w:sz="4" w:space="0" w:color="auto"/>
              <w:left w:val="single" w:sz="4" w:space="0" w:color="auto"/>
              <w:bottom w:val="single" w:sz="4" w:space="0" w:color="auto"/>
              <w:right w:val="single" w:sz="4" w:space="0" w:color="auto"/>
            </w:tcBorders>
          </w:tcPr>
          <w:p w:rsidR="00D554AA" w:rsidRPr="00D63C87" w:rsidRDefault="00D554AA" w:rsidP="00D63C87">
            <w:pPr>
              <w:spacing w:after="0"/>
              <w:jc w:val="both"/>
              <w:rPr>
                <w:rFonts w:ascii="Arial" w:hAnsi="Arial" w:cs="Arial"/>
                <w:sz w:val="24"/>
                <w:szCs w:val="24"/>
              </w:rPr>
            </w:pPr>
            <w:r w:rsidRPr="00D63C87">
              <w:rPr>
                <w:rFonts w:ascii="Arial" w:hAnsi="Arial" w:cs="Arial"/>
                <w:sz w:val="24"/>
                <w:szCs w:val="24"/>
              </w:rPr>
              <w:t>(3)</w:t>
            </w:r>
          </w:p>
        </w:tc>
        <w:tc>
          <w:tcPr>
            <w:tcW w:w="1102" w:type="pct"/>
            <w:tcBorders>
              <w:top w:val="single" w:sz="4" w:space="0" w:color="auto"/>
              <w:left w:val="single" w:sz="4" w:space="0" w:color="auto"/>
              <w:bottom w:val="single" w:sz="4" w:space="0" w:color="auto"/>
              <w:right w:val="single" w:sz="4" w:space="0" w:color="auto"/>
            </w:tcBorders>
          </w:tcPr>
          <w:p w:rsidR="00D554AA" w:rsidRPr="00D63C87" w:rsidRDefault="00D554AA" w:rsidP="00D63C87">
            <w:pPr>
              <w:spacing w:after="0"/>
              <w:jc w:val="both"/>
              <w:rPr>
                <w:rFonts w:ascii="Arial" w:hAnsi="Arial" w:cs="Arial"/>
                <w:sz w:val="24"/>
                <w:szCs w:val="24"/>
              </w:rPr>
            </w:pPr>
            <w:r w:rsidRPr="00D63C87">
              <w:rPr>
                <w:rFonts w:ascii="Arial" w:hAnsi="Arial" w:cs="Arial"/>
                <w:sz w:val="24"/>
                <w:szCs w:val="24"/>
              </w:rPr>
              <w:t>(4)</w:t>
            </w:r>
          </w:p>
        </w:tc>
      </w:tr>
      <w:tr w:rsidR="00D554AA" w:rsidRPr="00D63C87" w:rsidTr="007A75F3">
        <w:tc>
          <w:tcPr>
            <w:tcW w:w="458" w:type="pct"/>
            <w:tcBorders>
              <w:top w:val="single" w:sz="4" w:space="0" w:color="auto"/>
              <w:left w:val="single" w:sz="4" w:space="0" w:color="auto"/>
              <w:bottom w:val="single" w:sz="4" w:space="0" w:color="auto"/>
              <w:right w:val="single" w:sz="4" w:space="0" w:color="auto"/>
            </w:tcBorders>
            <w:hideMark/>
          </w:tcPr>
          <w:p w:rsidR="00D554AA" w:rsidRPr="00D63C87" w:rsidRDefault="00D554AA" w:rsidP="00D63C87">
            <w:pPr>
              <w:spacing w:after="0"/>
              <w:jc w:val="both"/>
              <w:rPr>
                <w:rFonts w:ascii="Arial" w:hAnsi="Arial" w:cs="Arial"/>
                <w:sz w:val="24"/>
                <w:szCs w:val="24"/>
                <w:lang w:val="en-GB"/>
              </w:rPr>
            </w:pPr>
            <w:r w:rsidRPr="00D63C87">
              <w:rPr>
                <w:rFonts w:ascii="Arial" w:hAnsi="Arial" w:cs="Arial"/>
                <w:sz w:val="24"/>
                <w:szCs w:val="24"/>
              </w:rPr>
              <w:t>1.</w:t>
            </w:r>
          </w:p>
        </w:tc>
        <w:tc>
          <w:tcPr>
            <w:tcW w:w="2342" w:type="pct"/>
            <w:tcBorders>
              <w:top w:val="single" w:sz="4" w:space="0" w:color="auto"/>
              <w:left w:val="single" w:sz="4" w:space="0" w:color="auto"/>
              <w:bottom w:val="single" w:sz="4" w:space="0" w:color="auto"/>
              <w:right w:val="single" w:sz="4" w:space="0" w:color="auto"/>
            </w:tcBorders>
            <w:hideMark/>
          </w:tcPr>
          <w:p w:rsidR="00D554AA" w:rsidRPr="00D63C87" w:rsidRDefault="00D554AA" w:rsidP="00D63C87">
            <w:pPr>
              <w:autoSpaceDE w:val="0"/>
              <w:autoSpaceDN w:val="0"/>
              <w:adjustRightInd w:val="0"/>
              <w:spacing w:after="0"/>
              <w:jc w:val="both"/>
              <w:rPr>
                <w:rFonts w:ascii="Arial" w:hAnsi="Arial" w:cs="Arial"/>
                <w:sz w:val="24"/>
                <w:szCs w:val="24"/>
              </w:rPr>
            </w:pPr>
            <w:r w:rsidRPr="00D63C87">
              <w:rPr>
                <w:rFonts w:ascii="Arial" w:hAnsi="Arial" w:cs="Arial"/>
                <w:sz w:val="24"/>
                <w:szCs w:val="24"/>
              </w:rPr>
              <w:t>(a) Federal and provincial government departments; autonomous bodies; and public sector organizations</w:t>
            </w:r>
          </w:p>
          <w:p w:rsidR="00D554AA" w:rsidRPr="00D63C87" w:rsidRDefault="00D554AA" w:rsidP="00D63C87">
            <w:pPr>
              <w:autoSpaceDE w:val="0"/>
              <w:autoSpaceDN w:val="0"/>
              <w:adjustRightInd w:val="0"/>
              <w:spacing w:after="0"/>
              <w:jc w:val="both"/>
              <w:rPr>
                <w:rFonts w:ascii="Arial" w:hAnsi="Arial" w:cs="Arial"/>
                <w:sz w:val="24"/>
                <w:szCs w:val="24"/>
                <w:lang w:val="en-GB"/>
              </w:rPr>
            </w:pPr>
            <w:r w:rsidRPr="00D63C87">
              <w:rPr>
                <w:rFonts w:ascii="Arial" w:eastAsiaTheme="minorHAnsi" w:hAnsi="Arial" w:cs="Arial"/>
                <w:sz w:val="24"/>
                <w:szCs w:val="24"/>
              </w:rPr>
              <w:t>(b) Companies as defined in the Income Tax Ordinance, 2001 (XLIX of 2001)</w:t>
            </w:r>
          </w:p>
        </w:tc>
        <w:tc>
          <w:tcPr>
            <w:tcW w:w="1098" w:type="pct"/>
            <w:tcBorders>
              <w:top w:val="single" w:sz="4" w:space="0" w:color="auto"/>
              <w:left w:val="single" w:sz="4" w:space="0" w:color="auto"/>
              <w:bottom w:val="single" w:sz="4" w:space="0" w:color="auto"/>
              <w:right w:val="single" w:sz="4" w:space="0" w:color="auto"/>
            </w:tcBorders>
            <w:hideMark/>
          </w:tcPr>
          <w:p w:rsidR="00D554AA" w:rsidRPr="00D63C87" w:rsidRDefault="00D554AA" w:rsidP="00D63C87">
            <w:pPr>
              <w:spacing w:after="0"/>
              <w:jc w:val="both"/>
              <w:rPr>
                <w:rFonts w:ascii="Arial" w:hAnsi="Arial" w:cs="Arial"/>
                <w:sz w:val="24"/>
                <w:szCs w:val="24"/>
                <w:lang w:val="en-GB"/>
              </w:rPr>
            </w:pPr>
            <w:r w:rsidRPr="00D63C87">
              <w:rPr>
                <w:rFonts w:ascii="Arial" w:hAnsi="Arial" w:cs="Arial"/>
                <w:sz w:val="24"/>
                <w:szCs w:val="24"/>
              </w:rPr>
              <w:t>Registered persons</w:t>
            </w:r>
          </w:p>
        </w:tc>
        <w:tc>
          <w:tcPr>
            <w:tcW w:w="1102" w:type="pct"/>
            <w:tcBorders>
              <w:top w:val="single" w:sz="4" w:space="0" w:color="auto"/>
              <w:left w:val="single" w:sz="4" w:space="0" w:color="auto"/>
              <w:bottom w:val="single" w:sz="4" w:space="0" w:color="auto"/>
              <w:right w:val="single" w:sz="4" w:space="0" w:color="auto"/>
            </w:tcBorders>
          </w:tcPr>
          <w:p w:rsidR="00D554AA" w:rsidRPr="00D63C87" w:rsidRDefault="00D554AA" w:rsidP="00D63C87">
            <w:pPr>
              <w:spacing w:after="0"/>
              <w:jc w:val="both"/>
              <w:rPr>
                <w:rFonts w:ascii="Arial" w:hAnsi="Arial" w:cs="Arial"/>
                <w:sz w:val="24"/>
                <w:szCs w:val="24"/>
                <w:lang w:val="en-GB"/>
              </w:rPr>
            </w:pPr>
            <w:r w:rsidRPr="00D63C87">
              <w:rPr>
                <w:rFonts w:ascii="Arial" w:hAnsi="Arial" w:cs="Arial"/>
                <w:sz w:val="24"/>
                <w:szCs w:val="24"/>
              </w:rPr>
              <w:t>1/5</w:t>
            </w:r>
            <w:r w:rsidRPr="00D63C87">
              <w:rPr>
                <w:rFonts w:ascii="Arial" w:hAnsi="Arial" w:cs="Arial"/>
                <w:sz w:val="24"/>
                <w:szCs w:val="24"/>
                <w:vertAlign w:val="superscript"/>
              </w:rPr>
              <w:t>th</w:t>
            </w:r>
            <w:r w:rsidRPr="00D63C87">
              <w:rPr>
                <w:rFonts w:ascii="Arial" w:hAnsi="Arial" w:cs="Arial"/>
                <w:sz w:val="24"/>
                <w:szCs w:val="24"/>
              </w:rPr>
              <w:t xml:space="preserve"> of Sales Tax as shown on invoice</w:t>
            </w:r>
          </w:p>
        </w:tc>
      </w:tr>
      <w:tr w:rsidR="00D554AA" w:rsidRPr="00D63C87" w:rsidTr="007A75F3">
        <w:tc>
          <w:tcPr>
            <w:tcW w:w="458" w:type="pct"/>
            <w:tcBorders>
              <w:top w:val="single" w:sz="4" w:space="0" w:color="auto"/>
              <w:left w:val="single" w:sz="4" w:space="0" w:color="auto"/>
              <w:bottom w:val="single" w:sz="4" w:space="0" w:color="auto"/>
              <w:right w:val="single" w:sz="4" w:space="0" w:color="auto"/>
            </w:tcBorders>
            <w:hideMark/>
          </w:tcPr>
          <w:p w:rsidR="00D554AA" w:rsidRPr="00D63C87" w:rsidRDefault="00D554AA" w:rsidP="00D63C87">
            <w:pPr>
              <w:spacing w:after="0"/>
              <w:jc w:val="both"/>
              <w:rPr>
                <w:rFonts w:ascii="Arial" w:hAnsi="Arial" w:cs="Arial"/>
                <w:sz w:val="24"/>
                <w:szCs w:val="24"/>
                <w:lang w:val="en-GB"/>
              </w:rPr>
            </w:pPr>
            <w:r w:rsidRPr="00D63C87">
              <w:rPr>
                <w:rFonts w:ascii="Arial" w:hAnsi="Arial" w:cs="Arial"/>
                <w:sz w:val="24"/>
                <w:szCs w:val="24"/>
              </w:rPr>
              <w:t>2.</w:t>
            </w:r>
          </w:p>
        </w:tc>
        <w:tc>
          <w:tcPr>
            <w:tcW w:w="2342" w:type="pct"/>
            <w:tcBorders>
              <w:top w:val="single" w:sz="4" w:space="0" w:color="auto"/>
              <w:left w:val="single" w:sz="4" w:space="0" w:color="auto"/>
              <w:bottom w:val="single" w:sz="4" w:space="0" w:color="auto"/>
              <w:right w:val="single" w:sz="4" w:space="0" w:color="auto"/>
            </w:tcBorders>
          </w:tcPr>
          <w:p w:rsidR="00D554AA" w:rsidRPr="00D63C87" w:rsidRDefault="00D554AA" w:rsidP="00D63C87">
            <w:pPr>
              <w:autoSpaceDE w:val="0"/>
              <w:autoSpaceDN w:val="0"/>
              <w:adjustRightInd w:val="0"/>
              <w:spacing w:after="0"/>
              <w:jc w:val="both"/>
              <w:rPr>
                <w:rFonts w:ascii="Arial" w:eastAsiaTheme="minorHAnsi" w:hAnsi="Arial" w:cs="Arial"/>
                <w:sz w:val="24"/>
                <w:szCs w:val="24"/>
              </w:rPr>
            </w:pPr>
            <w:r w:rsidRPr="00D63C87">
              <w:rPr>
                <w:rFonts w:ascii="Arial" w:hAnsi="Arial" w:cs="Arial"/>
                <w:sz w:val="24"/>
                <w:szCs w:val="24"/>
              </w:rPr>
              <w:t>(a) Federal and provincial government departments; autonomous bodies; and public sector organizations</w:t>
            </w:r>
          </w:p>
          <w:p w:rsidR="00D554AA" w:rsidRPr="00D63C87" w:rsidRDefault="00D554AA" w:rsidP="00D63C87">
            <w:pPr>
              <w:spacing w:after="0"/>
              <w:jc w:val="both"/>
              <w:rPr>
                <w:rFonts w:ascii="Arial" w:hAnsi="Arial" w:cs="Arial"/>
                <w:sz w:val="24"/>
                <w:szCs w:val="24"/>
                <w:lang w:val="en-GB"/>
              </w:rPr>
            </w:pPr>
            <w:r w:rsidRPr="00D63C87">
              <w:rPr>
                <w:rFonts w:ascii="Arial" w:eastAsiaTheme="minorHAnsi" w:hAnsi="Arial" w:cs="Arial"/>
                <w:sz w:val="24"/>
                <w:szCs w:val="24"/>
              </w:rPr>
              <w:t>(b) Companies as defined in the Income Tax Ordinance, 2001 (XLIX of 2001)</w:t>
            </w:r>
          </w:p>
        </w:tc>
        <w:tc>
          <w:tcPr>
            <w:tcW w:w="1098" w:type="pct"/>
            <w:tcBorders>
              <w:top w:val="single" w:sz="4" w:space="0" w:color="auto"/>
              <w:left w:val="single" w:sz="4" w:space="0" w:color="auto"/>
              <w:bottom w:val="single" w:sz="4" w:space="0" w:color="auto"/>
              <w:right w:val="single" w:sz="4" w:space="0" w:color="auto"/>
            </w:tcBorders>
          </w:tcPr>
          <w:p w:rsidR="00D554AA" w:rsidRPr="00D63C87" w:rsidRDefault="00D554AA" w:rsidP="00D63C87">
            <w:pPr>
              <w:spacing w:after="0"/>
              <w:jc w:val="both"/>
              <w:rPr>
                <w:rFonts w:ascii="Arial" w:hAnsi="Arial" w:cs="Arial"/>
                <w:sz w:val="24"/>
                <w:szCs w:val="24"/>
                <w:lang w:val="en-GB"/>
              </w:rPr>
            </w:pPr>
            <w:r w:rsidRPr="00D63C87">
              <w:rPr>
                <w:rFonts w:ascii="Arial" w:hAnsi="Arial" w:cs="Arial"/>
                <w:sz w:val="24"/>
                <w:szCs w:val="24"/>
                <w:lang w:val="en-GB"/>
              </w:rPr>
              <w:t xml:space="preserve">Person registered </w:t>
            </w:r>
            <w:r w:rsidRPr="00D63C87">
              <w:rPr>
                <w:rFonts w:ascii="Arial" w:hAnsi="Arial" w:cs="Arial"/>
                <w:sz w:val="24"/>
                <w:szCs w:val="24"/>
              </w:rPr>
              <w:t>as a wholesaler, dealer or distributor</w:t>
            </w:r>
          </w:p>
        </w:tc>
        <w:tc>
          <w:tcPr>
            <w:tcW w:w="1102" w:type="pct"/>
            <w:tcBorders>
              <w:top w:val="single" w:sz="4" w:space="0" w:color="auto"/>
              <w:left w:val="single" w:sz="4" w:space="0" w:color="auto"/>
              <w:bottom w:val="single" w:sz="4" w:space="0" w:color="auto"/>
              <w:right w:val="single" w:sz="4" w:space="0" w:color="auto"/>
            </w:tcBorders>
          </w:tcPr>
          <w:p w:rsidR="00D554AA" w:rsidRPr="00D63C87" w:rsidRDefault="00D554AA" w:rsidP="00D63C87">
            <w:pPr>
              <w:spacing w:after="0"/>
              <w:jc w:val="both"/>
              <w:rPr>
                <w:rFonts w:ascii="Arial" w:hAnsi="Arial" w:cs="Arial"/>
                <w:sz w:val="24"/>
                <w:szCs w:val="24"/>
                <w:lang w:val="en-GB"/>
              </w:rPr>
            </w:pPr>
            <w:r w:rsidRPr="00D63C87">
              <w:rPr>
                <w:rFonts w:ascii="Arial" w:hAnsi="Arial" w:cs="Arial"/>
                <w:sz w:val="24"/>
                <w:szCs w:val="24"/>
              </w:rPr>
              <w:t>1/10</w:t>
            </w:r>
            <w:r w:rsidRPr="00D63C87">
              <w:rPr>
                <w:rFonts w:ascii="Arial" w:hAnsi="Arial" w:cs="Arial"/>
                <w:sz w:val="24"/>
                <w:szCs w:val="24"/>
                <w:vertAlign w:val="superscript"/>
              </w:rPr>
              <w:t>th</w:t>
            </w:r>
            <w:r w:rsidRPr="00D63C87">
              <w:rPr>
                <w:rFonts w:ascii="Arial" w:hAnsi="Arial" w:cs="Arial"/>
                <w:sz w:val="24"/>
                <w:szCs w:val="24"/>
              </w:rPr>
              <w:t xml:space="preserve"> of Sales Tax as shown on invoice</w:t>
            </w:r>
          </w:p>
        </w:tc>
      </w:tr>
      <w:tr w:rsidR="00D554AA" w:rsidRPr="00D63C87" w:rsidTr="007A75F3">
        <w:tc>
          <w:tcPr>
            <w:tcW w:w="458" w:type="pct"/>
            <w:tcBorders>
              <w:top w:val="single" w:sz="4" w:space="0" w:color="auto"/>
              <w:left w:val="single" w:sz="4" w:space="0" w:color="auto"/>
              <w:bottom w:val="single" w:sz="4" w:space="0" w:color="auto"/>
              <w:right w:val="single" w:sz="4" w:space="0" w:color="auto"/>
            </w:tcBorders>
          </w:tcPr>
          <w:p w:rsidR="00D554AA" w:rsidRPr="00D63C87" w:rsidRDefault="00D554AA" w:rsidP="00D63C87">
            <w:pPr>
              <w:spacing w:after="0"/>
              <w:jc w:val="both"/>
              <w:rPr>
                <w:rFonts w:ascii="Arial" w:hAnsi="Arial" w:cs="Arial"/>
                <w:sz w:val="24"/>
                <w:szCs w:val="24"/>
                <w:lang w:val="en-GB"/>
              </w:rPr>
            </w:pPr>
            <w:r w:rsidRPr="00D63C87">
              <w:rPr>
                <w:rFonts w:ascii="Arial" w:hAnsi="Arial" w:cs="Arial"/>
                <w:sz w:val="24"/>
                <w:szCs w:val="24"/>
              </w:rPr>
              <w:t>3.</w:t>
            </w:r>
          </w:p>
        </w:tc>
        <w:tc>
          <w:tcPr>
            <w:tcW w:w="2342" w:type="pct"/>
            <w:tcBorders>
              <w:top w:val="single" w:sz="4" w:space="0" w:color="auto"/>
              <w:left w:val="single" w:sz="4" w:space="0" w:color="auto"/>
              <w:bottom w:val="single" w:sz="4" w:space="0" w:color="auto"/>
              <w:right w:val="single" w:sz="4" w:space="0" w:color="auto"/>
            </w:tcBorders>
          </w:tcPr>
          <w:p w:rsidR="00D554AA" w:rsidRPr="00D63C87" w:rsidRDefault="00D554AA" w:rsidP="00D63C87">
            <w:pPr>
              <w:spacing w:after="0"/>
              <w:jc w:val="both"/>
              <w:rPr>
                <w:rFonts w:ascii="Arial" w:hAnsi="Arial" w:cs="Arial"/>
                <w:sz w:val="24"/>
                <w:szCs w:val="24"/>
                <w:lang w:val="en-GB"/>
              </w:rPr>
            </w:pPr>
            <w:r w:rsidRPr="00D63C87">
              <w:rPr>
                <w:rFonts w:ascii="Arial" w:hAnsi="Arial" w:cs="Arial"/>
                <w:sz w:val="24"/>
                <w:szCs w:val="24"/>
              </w:rPr>
              <w:t>Federal and provincial government departments; autonomous bodies; and public sector organizations</w:t>
            </w:r>
          </w:p>
        </w:tc>
        <w:tc>
          <w:tcPr>
            <w:tcW w:w="1098" w:type="pct"/>
            <w:tcBorders>
              <w:top w:val="single" w:sz="4" w:space="0" w:color="auto"/>
              <w:left w:val="single" w:sz="4" w:space="0" w:color="auto"/>
              <w:bottom w:val="single" w:sz="4" w:space="0" w:color="auto"/>
              <w:right w:val="single" w:sz="4" w:space="0" w:color="auto"/>
            </w:tcBorders>
          </w:tcPr>
          <w:p w:rsidR="00D554AA" w:rsidRPr="00D63C87" w:rsidRDefault="00D554AA" w:rsidP="00D63C87">
            <w:pPr>
              <w:spacing w:after="0"/>
              <w:jc w:val="both"/>
              <w:rPr>
                <w:rFonts w:ascii="Arial" w:hAnsi="Arial" w:cs="Arial"/>
                <w:sz w:val="24"/>
                <w:szCs w:val="24"/>
                <w:lang w:val="en-GB"/>
              </w:rPr>
            </w:pPr>
            <w:r w:rsidRPr="00D63C87">
              <w:rPr>
                <w:rFonts w:ascii="Arial" w:hAnsi="Arial" w:cs="Arial"/>
                <w:sz w:val="24"/>
                <w:szCs w:val="24"/>
              </w:rPr>
              <w:t>Unregistered persons</w:t>
            </w:r>
          </w:p>
        </w:tc>
        <w:tc>
          <w:tcPr>
            <w:tcW w:w="1102" w:type="pct"/>
            <w:tcBorders>
              <w:top w:val="single" w:sz="4" w:space="0" w:color="auto"/>
              <w:left w:val="single" w:sz="4" w:space="0" w:color="auto"/>
              <w:bottom w:val="single" w:sz="4" w:space="0" w:color="auto"/>
              <w:right w:val="single" w:sz="4" w:space="0" w:color="auto"/>
            </w:tcBorders>
          </w:tcPr>
          <w:p w:rsidR="00D554AA" w:rsidRPr="00D63C87" w:rsidRDefault="00D554AA" w:rsidP="00D63C87">
            <w:pPr>
              <w:spacing w:after="0"/>
              <w:jc w:val="both"/>
              <w:rPr>
                <w:rFonts w:ascii="Arial" w:hAnsi="Arial" w:cs="Arial"/>
                <w:sz w:val="24"/>
                <w:szCs w:val="24"/>
                <w:lang w:val="en-GB"/>
              </w:rPr>
            </w:pPr>
            <w:r w:rsidRPr="00D63C87">
              <w:rPr>
                <w:rFonts w:ascii="Arial" w:hAnsi="Arial" w:cs="Arial"/>
                <w:sz w:val="24"/>
                <w:szCs w:val="24"/>
              </w:rPr>
              <w:t>Whole of the tax involved or as  applicable to supplies on the basis of gross value of supplies</w:t>
            </w:r>
          </w:p>
        </w:tc>
      </w:tr>
      <w:tr w:rsidR="00D554AA" w:rsidRPr="00D63C87" w:rsidTr="007A75F3">
        <w:tc>
          <w:tcPr>
            <w:tcW w:w="458" w:type="pct"/>
            <w:tcBorders>
              <w:top w:val="single" w:sz="4" w:space="0" w:color="auto"/>
              <w:left w:val="single" w:sz="4" w:space="0" w:color="auto"/>
              <w:bottom w:val="single" w:sz="4" w:space="0" w:color="auto"/>
              <w:right w:val="single" w:sz="4" w:space="0" w:color="auto"/>
            </w:tcBorders>
          </w:tcPr>
          <w:p w:rsidR="00D554AA" w:rsidRPr="00D63C87" w:rsidRDefault="00D554AA" w:rsidP="00D63C87">
            <w:pPr>
              <w:spacing w:after="0"/>
              <w:jc w:val="both"/>
              <w:rPr>
                <w:rFonts w:ascii="Arial" w:hAnsi="Arial" w:cs="Arial"/>
                <w:sz w:val="24"/>
                <w:szCs w:val="24"/>
                <w:lang w:val="en-GB"/>
              </w:rPr>
            </w:pPr>
            <w:r w:rsidRPr="00D63C87">
              <w:rPr>
                <w:rFonts w:ascii="Arial" w:hAnsi="Arial" w:cs="Arial"/>
                <w:sz w:val="24"/>
                <w:szCs w:val="24"/>
              </w:rPr>
              <w:t>4.</w:t>
            </w:r>
          </w:p>
        </w:tc>
        <w:tc>
          <w:tcPr>
            <w:tcW w:w="2342" w:type="pct"/>
            <w:tcBorders>
              <w:top w:val="single" w:sz="4" w:space="0" w:color="auto"/>
              <w:left w:val="single" w:sz="4" w:space="0" w:color="auto"/>
              <w:bottom w:val="single" w:sz="4" w:space="0" w:color="auto"/>
              <w:right w:val="single" w:sz="4" w:space="0" w:color="auto"/>
            </w:tcBorders>
          </w:tcPr>
          <w:p w:rsidR="00D554AA" w:rsidRPr="00D63C87" w:rsidRDefault="00D554AA" w:rsidP="00D63C87">
            <w:pPr>
              <w:spacing w:after="0"/>
              <w:jc w:val="both"/>
              <w:rPr>
                <w:rFonts w:ascii="Arial" w:hAnsi="Arial" w:cs="Arial"/>
                <w:sz w:val="24"/>
                <w:szCs w:val="24"/>
                <w:lang w:val="en-GB"/>
              </w:rPr>
            </w:pPr>
            <w:r w:rsidRPr="00D63C87">
              <w:rPr>
                <w:rFonts w:ascii="Arial" w:eastAsiaTheme="minorHAnsi" w:hAnsi="Arial" w:cs="Arial"/>
                <w:sz w:val="24"/>
                <w:szCs w:val="24"/>
              </w:rPr>
              <w:t>Companies as defined in the Income Tax Ordinance, 2001 (XLIX of 2001)</w:t>
            </w:r>
          </w:p>
        </w:tc>
        <w:tc>
          <w:tcPr>
            <w:tcW w:w="1098" w:type="pct"/>
            <w:tcBorders>
              <w:top w:val="single" w:sz="4" w:space="0" w:color="auto"/>
              <w:left w:val="single" w:sz="4" w:space="0" w:color="auto"/>
              <w:bottom w:val="single" w:sz="4" w:space="0" w:color="auto"/>
              <w:right w:val="single" w:sz="4" w:space="0" w:color="auto"/>
            </w:tcBorders>
          </w:tcPr>
          <w:p w:rsidR="00D554AA" w:rsidRPr="00D63C87" w:rsidRDefault="00D554AA" w:rsidP="00D63C87">
            <w:pPr>
              <w:spacing w:after="0"/>
              <w:jc w:val="both"/>
              <w:rPr>
                <w:rFonts w:ascii="Arial" w:hAnsi="Arial" w:cs="Arial"/>
                <w:sz w:val="24"/>
                <w:szCs w:val="24"/>
                <w:lang w:val="en-GB"/>
              </w:rPr>
            </w:pPr>
            <w:r w:rsidRPr="00D63C87">
              <w:rPr>
                <w:rFonts w:ascii="Arial" w:hAnsi="Arial" w:cs="Arial"/>
                <w:sz w:val="24"/>
                <w:szCs w:val="24"/>
              </w:rPr>
              <w:t xml:space="preserve">Unregistered persons </w:t>
            </w:r>
          </w:p>
        </w:tc>
        <w:tc>
          <w:tcPr>
            <w:tcW w:w="1102" w:type="pct"/>
            <w:tcBorders>
              <w:top w:val="single" w:sz="4" w:space="0" w:color="auto"/>
              <w:left w:val="single" w:sz="4" w:space="0" w:color="auto"/>
              <w:bottom w:val="single" w:sz="4" w:space="0" w:color="auto"/>
              <w:right w:val="single" w:sz="4" w:space="0" w:color="auto"/>
            </w:tcBorders>
          </w:tcPr>
          <w:p w:rsidR="00D554AA" w:rsidRPr="00D63C87" w:rsidRDefault="00D554AA" w:rsidP="00D63C87">
            <w:pPr>
              <w:spacing w:after="0"/>
              <w:jc w:val="both"/>
              <w:rPr>
                <w:rFonts w:ascii="Arial" w:hAnsi="Arial" w:cs="Arial"/>
                <w:sz w:val="24"/>
                <w:szCs w:val="24"/>
                <w:lang w:val="en-GB"/>
              </w:rPr>
            </w:pPr>
            <w:r w:rsidRPr="00D63C87">
              <w:rPr>
                <w:rFonts w:ascii="Arial" w:hAnsi="Arial" w:cs="Arial"/>
                <w:sz w:val="24"/>
                <w:szCs w:val="24"/>
              </w:rPr>
              <w:t>5% of gross value of supplies</w:t>
            </w:r>
          </w:p>
        </w:tc>
      </w:tr>
      <w:tr w:rsidR="00D554AA" w:rsidRPr="00D63C87" w:rsidTr="007A75F3">
        <w:tc>
          <w:tcPr>
            <w:tcW w:w="458" w:type="pct"/>
            <w:tcBorders>
              <w:top w:val="single" w:sz="4" w:space="0" w:color="auto"/>
              <w:left w:val="single" w:sz="4" w:space="0" w:color="auto"/>
              <w:bottom w:val="single" w:sz="4" w:space="0" w:color="auto"/>
              <w:right w:val="single" w:sz="4" w:space="0" w:color="auto"/>
            </w:tcBorders>
          </w:tcPr>
          <w:p w:rsidR="00D554AA" w:rsidRPr="00D63C87" w:rsidRDefault="00D554AA" w:rsidP="00D63C87">
            <w:pPr>
              <w:spacing w:after="0"/>
              <w:jc w:val="both"/>
              <w:rPr>
                <w:rFonts w:ascii="Arial" w:hAnsi="Arial" w:cs="Arial"/>
                <w:sz w:val="24"/>
                <w:szCs w:val="24"/>
                <w:lang w:val="en-GB"/>
              </w:rPr>
            </w:pPr>
            <w:r w:rsidRPr="00D63C87">
              <w:rPr>
                <w:rFonts w:ascii="Arial" w:hAnsi="Arial" w:cs="Arial"/>
                <w:sz w:val="24"/>
                <w:szCs w:val="24"/>
                <w:lang w:val="en-GB"/>
              </w:rPr>
              <w:t>5.</w:t>
            </w:r>
          </w:p>
        </w:tc>
        <w:tc>
          <w:tcPr>
            <w:tcW w:w="2342" w:type="pct"/>
            <w:tcBorders>
              <w:top w:val="single" w:sz="4" w:space="0" w:color="auto"/>
              <w:left w:val="single" w:sz="4" w:space="0" w:color="auto"/>
              <w:bottom w:val="single" w:sz="4" w:space="0" w:color="auto"/>
              <w:right w:val="single" w:sz="4" w:space="0" w:color="auto"/>
            </w:tcBorders>
          </w:tcPr>
          <w:p w:rsidR="00D554AA" w:rsidRPr="00D63C87" w:rsidRDefault="00D554AA" w:rsidP="00D63C87">
            <w:pPr>
              <w:spacing w:after="0"/>
              <w:jc w:val="both"/>
              <w:rPr>
                <w:rFonts w:ascii="Arial" w:hAnsi="Arial" w:cs="Arial"/>
                <w:sz w:val="24"/>
                <w:szCs w:val="24"/>
                <w:lang w:val="en-GB"/>
              </w:rPr>
            </w:pPr>
            <w:r w:rsidRPr="00D63C87">
              <w:rPr>
                <w:rFonts w:ascii="Arial" w:hAnsi="Arial" w:cs="Arial"/>
                <w:sz w:val="24"/>
                <w:szCs w:val="24"/>
              </w:rPr>
              <w:t>Registered persons as recipient of advertisement services</w:t>
            </w:r>
          </w:p>
        </w:tc>
        <w:tc>
          <w:tcPr>
            <w:tcW w:w="1098" w:type="pct"/>
            <w:tcBorders>
              <w:top w:val="single" w:sz="4" w:space="0" w:color="auto"/>
              <w:left w:val="single" w:sz="4" w:space="0" w:color="auto"/>
              <w:bottom w:val="single" w:sz="4" w:space="0" w:color="auto"/>
              <w:right w:val="single" w:sz="4" w:space="0" w:color="auto"/>
            </w:tcBorders>
          </w:tcPr>
          <w:p w:rsidR="00D554AA" w:rsidRPr="00D63C87" w:rsidRDefault="00D554AA" w:rsidP="00D63C87">
            <w:pPr>
              <w:spacing w:after="0"/>
              <w:jc w:val="both"/>
              <w:rPr>
                <w:rFonts w:ascii="Arial" w:hAnsi="Arial" w:cs="Arial"/>
                <w:sz w:val="24"/>
                <w:szCs w:val="24"/>
                <w:lang w:val="en-GB"/>
              </w:rPr>
            </w:pPr>
            <w:r w:rsidRPr="00D63C87">
              <w:rPr>
                <w:rFonts w:ascii="Arial" w:hAnsi="Arial" w:cs="Arial"/>
                <w:sz w:val="24"/>
                <w:szCs w:val="24"/>
              </w:rPr>
              <w:t>Person providing advertisement services</w:t>
            </w:r>
          </w:p>
        </w:tc>
        <w:tc>
          <w:tcPr>
            <w:tcW w:w="1102" w:type="pct"/>
            <w:tcBorders>
              <w:top w:val="single" w:sz="4" w:space="0" w:color="auto"/>
              <w:left w:val="single" w:sz="4" w:space="0" w:color="auto"/>
              <w:bottom w:val="single" w:sz="4" w:space="0" w:color="auto"/>
              <w:right w:val="single" w:sz="4" w:space="0" w:color="auto"/>
            </w:tcBorders>
          </w:tcPr>
          <w:p w:rsidR="00D554AA" w:rsidRPr="00D63C87" w:rsidRDefault="00D554AA" w:rsidP="00D63C87">
            <w:pPr>
              <w:spacing w:after="0"/>
              <w:jc w:val="both"/>
              <w:rPr>
                <w:rFonts w:ascii="Arial" w:hAnsi="Arial" w:cs="Arial"/>
                <w:sz w:val="24"/>
                <w:szCs w:val="24"/>
                <w:lang w:val="en-GB"/>
              </w:rPr>
            </w:pPr>
            <w:r w:rsidRPr="00D63C87">
              <w:rPr>
                <w:rFonts w:ascii="Arial" w:hAnsi="Arial" w:cs="Arial"/>
                <w:sz w:val="24"/>
                <w:szCs w:val="24"/>
              </w:rPr>
              <w:t>Whole of sales tax applicable</w:t>
            </w:r>
          </w:p>
        </w:tc>
      </w:tr>
      <w:tr w:rsidR="00D554AA" w:rsidRPr="00D63C87" w:rsidTr="007A75F3">
        <w:tc>
          <w:tcPr>
            <w:tcW w:w="458" w:type="pct"/>
            <w:tcBorders>
              <w:top w:val="single" w:sz="4" w:space="0" w:color="auto"/>
              <w:left w:val="single" w:sz="4" w:space="0" w:color="auto"/>
              <w:bottom w:val="single" w:sz="4" w:space="0" w:color="auto"/>
              <w:right w:val="single" w:sz="4" w:space="0" w:color="auto"/>
            </w:tcBorders>
          </w:tcPr>
          <w:p w:rsidR="00D554AA" w:rsidRPr="00D63C87" w:rsidRDefault="00D554AA" w:rsidP="00D63C87">
            <w:pPr>
              <w:spacing w:after="0"/>
              <w:jc w:val="both"/>
              <w:rPr>
                <w:rFonts w:ascii="Arial" w:hAnsi="Arial" w:cs="Arial"/>
                <w:sz w:val="24"/>
                <w:szCs w:val="24"/>
              </w:rPr>
            </w:pPr>
            <w:r w:rsidRPr="00D63C87">
              <w:rPr>
                <w:rFonts w:ascii="Arial" w:hAnsi="Arial" w:cs="Arial"/>
                <w:sz w:val="24"/>
                <w:szCs w:val="24"/>
              </w:rPr>
              <w:t>6.</w:t>
            </w:r>
          </w:p>
        </w:tc>
        <w:tc>
          <w:tcPr>
            <w:tcW w:w="2342" w:type="pct"/>
            <w:tcBorders>
              <w:top w:val="single" w:sz="4" w:space="0" w:color="auto"/>
              <w:left w:val="single" w:sz="4" w:space="0" w:color="auto"/>
              <w:bottom w:val="single" w:sz="4" w:space="0" w:color="auto"/>
              <w:right w:val="single" w:sz="4" w:space="0" w:color="auto"/>
            </w:tcBorders>
          </w:tcPr>
          <w:p w:rsidR="00D554AA" w:rsidRPr="00D63C87" w:rsidRDefault="00D554AA" w:rsidP="00D63C87">
            <w:pPr>
              <w:spacing w:after="0"/>
              <w:jc w:val="both"/>
              <w:rPr>
                <w:rFonts w:ascii="Arial" w:hAnsi="Arial" w:cs="Arial"/>
                <w:sz w:val="24"/>
                <w:szCs w:val="24"/>
              </w:rPr>
            </w:pPr>
            <w:r w:rsidRPr="00D63C87">
              <w:rPr>
                <w:rFonts w:ascii="Arial" w:hAnsi="Arial" w:cs="Arial"/>
                <w:sz w:val="24"/>
                <w:szCs w:val="24"/>
              </w:rPr>
              <w:t>Registered persons purchasing cane molasses.</w:t>
            </w:r>
          </w:p>
        </w:tc>
        <w:tc>
          <w:tcPr>
            <w:tcW w:w="1098" w:type="pct"/>
            <w:tcBorders>
              <w:top w:val="single" w:sz="4" w:space="0" w:color="auto"/>
              <w:left w:val="single" w:sz="4" w:space="0" w:color="auto"/>
              <w:bottom w:val="single" w:sz="4" w:space="0" w:color="auto"/>
              <w:right w:val="single" w:sz="4" w:space="0" w:color="auto"/>
            </w:tcBorders>
          </w:tcPr>
          <w:p w:rsidR="00D554AA" w:rsidRPr="00D63C87" w:rsidRDefault="00D554AA" w:rsidP="00D63C87">
            <w:pPr>
              <w:spacing w:after="0"/>
              <w:jc w:val="both"/>
              <w:rPr>
                <w:rFonts w:ascii="Arial" w:hAnsi="Arial" w:cs="Arial"/>
                <w:sz w:val="24"/>
                <w:szCs w:val="24"/>
              </w:rPr>
            </w:pPr>
            <w:r w:rsidRPr="00D63C87">
              <w:rPr>
                <w:rFonts w:ascii="Arial" w:hAnsi="Arial" w:cs="Arial"/>
                <w:sz w:val="24"/>
                <w:szCs w:val="24"/>
              </w:rPr>
              <w:t xml:space="preserve">Unregistered persons </w:t>
            </w:r>
          </w:p>
        </w:tc>
        <w:tc>
          <w:tcPr>
            <w:tcW w:w="1102" w:type="pct"/>
            <w:tcBorders>
              <w:top w:val="single" w:sz="4" w:space="0" w:color="auto"/>
              <w:left w:val="single" w:sz="4" w:space="0" w:color="auto"/>
              <w:bottom w:val="single" w:sz="4" w:space="0" w:color="auto"/>
              <w:right w:val="single" w:sz="4" w:space="0" w:color="auto"/>
            </w:tcBorders>
          </w:tcPr>
          <w:p w:rsidR="00D554AA" w:rsidRPr="00D63C87" w:rsidRDefault="004319CB" w:rsidP="00D63C87">
            <w:pPr>
              <w:spacing w:after="0"/>
              <w:jc w:val="both"/>
              <w:rPr>
                <w:rFonts w:ascii="Arial" w:hAnsi="Arial" w:cs="Arial"/>
                <w:sz w:val="24"/>
                <w:szCs w:val="24"/>
              </w:rPr>
            </w:pPr>
            <w:r>
              <w:rPr>
                <w:rFonts w:ascii="Arial" w:hAnsi="Arial" w:cs="Arial"/>
                <w:sz w:val="24"/>
                <w:szCs w:val="24"/>
              </w:rPr>
              <w:t>Whole of sales tax applicable</w:t>
            </w:r>
          </w:p>
        </w:tc>
      </w:tr>
    </w:tbl>
    <w:p w:rsidR="00D554AA" w:rsidRPr="00D63C87" w:rsidRDefault="00D554AA" w:rsidP="00D63C87">
      <w:pPr>
        <w:pStyle w:val="Bud-1"/>
        <w:numPr>
          <w:ilvl w:val="0"/>
          <w:numId w:val="0"/>
        </w:numPr>
        <w:spacing w:after="0"/>
        <w:ind w:left="1440"/>
        <w:rPr>
          <w:rFonts w:cs="Arial"/>
          <w:szCs w:val="24"/>
        </w:rPr>
      </w:pPr>
      <w:r w:rsidRPr="00D63C87">
        <w:rPr>
          <w:rFonts w:cs="Arial"/>
          <w:szCs w:val="24"/>
        </w:rPr>
        <w:t>(i)</w:t>
      </w:r>
      <w:r w:rsidRPr="00D63C87">
        <w:rPr>
          <w:rFonts w:cs="Arial"/>
          <w:szCs w:val="24"/>
        </w:rPr>
        <w:tab/>
        <w:t>Electrical energy;</w:t>
      </w:r>
    </w:p>
    <w:p w:rsidR="00D554AA" w:rsidRPr="00D63C87" w:rsidRDefault="00CE4FBF" w:rsidP="00D63C87">
      <w:pPr>
        <w:pStyle w:val="Bud-1"/>
        <w:numPr>
          <w:ilvl w:val="0"/>
          <w:numId w:val="0"/>
        </w:numPr>
        <w:spacing w:after="0"/>
        <w:ind w:left="1440"/>
        <w:rPr>
          <w:rFonts w:cs="Arial"/>
          <w:szCs w:val="24"/>
        </w:rPr>
      </w:pPr>
      <w:r>
        <w:rPr>
          <w:rFonts w:cs="Arial"/>
          <w:szCs w:val="24"/>
        </w:rPr>
        <w:t>(ii)</w:t>
      </w:r>
      <w:r>
        <w:rPr>
          <w:rFonts w:cs="Arial"/>
          <w:szCs w:val="24"/>
        </w:rPr>
        <w:tab/>
        <w:t>Natural g</w:t>
      </w:r>
      <w:r w:rsidR="00D554AA" w:rsidRPr="00D63C87">
        <w:rPr>
          <w:rFonts w:cs="Arial"/>
          <w:szCs w:val="24"/>
        </w:rPr>
        <w:t>as;</w:t>
      </w:r>
    </w:p>
    <w:p w:rsidR="00D554AA" w:rsidRPr="00D63C87" w:rsidRDefault="00D554AA" w:rsidP="00D63C87">
      <w:pPr>
        <w:pStyle w:val="Bud-1"/>
        <w:numPr>
          <w:ilvl w:val="0"/>
          <w:numId w:val="0"/>
        </w:numPr>
        <w:spacing w:after="0"/>
        <w:ind w:left="2160" w:hanging="720"/>
        <w:jc w:val="both"/>
        <w:rPr>
          <w:rFonts w:cs="Arial"/>
          <w:szCs w:val="24"/>
        </w:rPr>
      </w:pPr>
      <w:r w:rsidRPr="00D63C87">
        <w:rPr>
          <w:rFonts w:cs="Arial"/>
          <w:szCs w:val="24"/>
        </w:rPr>
        <w:t>(iii)</w:t>
      </w:r>
      <w:r w:rsidRPr="00D63C87">
        <w:rPr>
          <w:rFonts w:cs="Arial"/>
          <w:szCs w:val="24"/>
        </w:rPr>
        <w:tab/>
        <w:t xml:space="preserve">Petroleum </w:t>
      </w:r>
      <w:r w:rsidR="00CE4FBF">
        <w:rPr>
          <w:rFonts w:cs="Arial"/>
          <w:szCs w:val="24"/>
        </w:rPr>
        <w:t>p</w:t>
      </w:r>
      <w:r w:rsidRPr="00D63C87">
        <w:rPr>
          <w:rFonts w:cs="Arial"/>
          <w:szCs w:val="24"/>
        </w:rPr>
        <w:t>roducts as supplied by petroleum production and exploration companies, oil refineries, oil marketing companies and dealers of motor spirit and high speed diesel;</w:t>
      </w:r>
    </w:p>
    <w:p w:rsidR="00D554AA" w:rsidRPr="00D63C87" w:rsidRDefault="00D554AA" w:rsidP="00D63C87">
      <w:pPr>
        <w:pStyle w:val="Bud-1"/>
        <w:numPr>
          <w:ilvl w:val="0"/>
          <w:numId w:val="0"/>
        </w:numPr>
        <w:spacing w:after="0"/>
        <w:ind w:left="1440"/>
        <w:rPr>
          <w:rFonts w:cs="Arial"/>
          <w:szCs w:val="24"/>
        </w:rPr>
      </w:pPr>
      <w:r w:rsidRPr="00D63C87">
        <w:rPr>
          <w:rFonts w:cs="Arial"/>
          <w:szCs w:val="24"/>
        </w:rPr>
        <w:t>(iv)</w:t>
      </w:r>
      <w:r w:rsidRPr="00D63C87">
        <w:rPr>
          <w:rFonts w:cs="Arial"/>
          <w:szCs w:val="24"/>
        </w:rPr>
        <w:tab/>
        <w:t>Vegetable ghee and cooking oil;</w:t>
      </w:r>
    </w:p>
    <w:p w:rsidR="00D554AA" w:rsidRPr="00D63C87" w:rsidRDefault="00D554AA" w:rsidP="00D63C87">
      <w:pPr>
        <w:pStyle w:val="Bud-1"/>
        <w:numPr>
          <w:ilvl w:val="0"/>
          <w:numId w:val="0"/>
        </w:numPr>
        <w:spacing w:after="0"/>
        <w:ind w:left="1440"/>
        <w:rPr>
          <w:rFonts w:cs="Arial"/>
          <w:szCs w:val="24"/>
        </w:rPr>
      </w:pPr>
      <w:r w:rsidRPr="00D63C87">
        <w:rPr>
          <w:rFonts w:cs="Arial"/>
          <w:szCs w:val="24"/>
        </w:rPr>
        <w:t>(v)</w:t>
      </w:r>
      <w:r w:rsidRPr="00D63C87">
        <w:rPr>
          <w:rFonts w:cs="Arial"/>
          <w:szCs w:val="24"/>
        </w:rPr>
        <w:tab/>
        <w:t>Telecommunication services;</w:t>
      </w:r>
    </w:p>
    <w:p w:rsidR="00D554AA" w:rsidRPr="00D63C87" w:rsidRDefault="00D554AA" w:rsidP="00D63C87">
      <w:pPr>
        <w:pStyle w:val="Bud-1"/>
        <w:numPr>
          <w:ilvl w:val="0"/>
          <w:numId w:val="0"/>
        </w:numPr>
        <w:spacing w:after="0"/>
        <w:ind w:left="1440"/>
        <w:rPr>
          <w:rFonts w:cs="Arial"/>
          <w:szCs w:val="24"/>
        </w:rPr>
      </w:pPr>
      <w:r w:rsidRPr="00D63C87">
        <w:rPr>
          <w:rFonts w:cs="Arial"/>
          <w:szCs w:val="24"/>
        </w:rPr>
        <w:t>(vi)</w:t>
      </w:r>
      <w:r w:rsidRPr="00D63C87">
        <w:rPr>
          <w:rFonts w:cs="Arial"/>
          <w:szCs w:val="24"/>
        </w:rPr>
        <w:tab/>
        <w:t>Goods specified in the Third Schedule to the Sales Tax Act, 1990;</w:t>
      </w:r>
    </w:p>
    <w:p w:rsidR="00D554AA" w:rsidRPr="00D63C87" w:rsidRDefault="00D554AA" w:rsidP="00D63C87">
      <w:pPr>
        <w:pStyle w:val="Bud-1"/>
        <w:numPr>
          <w:ilvl w:val="0"/>
          <w:numId w:val="0"/>
        </w:numPr>
        <w:spacing w:after="0"/>
        <w:ind w:left="2160" w:hanging="720"/>
        <w:rPr>
          <w:rFonts w:cs="Arial"/>
          <w:szCs w:val="24"/>
        </w:rPr>
      </w:pPr>
      <w:r w:rsidRPr="00D63C87">
        <w:rPr>
          <w:rFonts w:cs="Arial"/>
          <w:szCs w:val="24"/>
        </w:rPr>
        <w:t>(vii)</w:t>
      </w:r>
      <w:r w:rsidRPr="00D63C87">
        <w:rPr>
          <w:rFonts w:cs="Arial"/>
          <w:szCs w:val="24"/>
        </w:rPr>
        <w:tab/>
        <w:t>Supplies made by importers who paid value addition tax on such goods at the time of import; and</w:t>
      </w:r>
    </w:p>
    <w:p w:rsidR="00D554AA" w:rsidRPr="00D700D8" w:rsidRDefault="00D554AA" w:rsidP="00D700D8">
      <w:pPr>
        <w:pStyle w:val="Bud-1"/>
        <w:numPr>
          <w:ilvl w:val="0"/>
          <w:numId w:val="0"/>
        </w:numPr>
        <w:spacing w:after="0"/>
        <w:ind w:left="2160" w:hanging="720"/>
        <w:rPr>
          <w:rFonts w:cs="Arial"/>
          <w:szCs w:val="24"/>
        </w:rPr>
      </w:pPr>
      <w:r w:rsidRPr="00D63C87">
        <w:rPr>
          <w:rFonts w:cs="Arial"/>
          <w:szCs w:val="24"/>
        </w:rPr>
        <w:t>(viii)</w:t>
      </w:r>
      <w:r w:rsidRPr="00D63C87">
        <w:rPr>
          <w:rFonts w:cs="Arial"/>
          <w:szCs w:val="24"/>
        </w:rPr>
        <w:tab/>
        <w:t xml:space="preserve">Supplies made by an Active Taxpayer as defined in the Sales Tax Act, 1990 to another registered persons with exception </w:t>
      </w:r>
      <w:r w:rsidR="00BF4E64">
        <w:rPr>
          <w:rFonts w:cs="Arial"/>
          <w:szCs w:val="24"/>
        </w:rPr>
        <w:t>of advertisement services.</w:t>
      </w:r>
    </w:p>
    <w:p w:rsidR="00D554AA" w:rsidRPr="00D700D8" w:rsidRDefault="00D700D8" w:rsidP="00D63C87">
      <w:pPr>
        <w:pStyle w:val="Bud-1"/>
        <w:numPr>
          <w:ilvl w:val="0"/>
          <w:numId w:val="0"/>
        </w:numPr>
        <w:spacing w:after="0"/>
        <w:ind w:left="180"/>
        <w:jc w:val="center"/>
        <w:rPr>
          <w:rFonts w:cs="Arial"/>
          <w:b/>
          <w:szCs w:val="24"/>
          <w:lang w:val="en-GB"/>
        </w:rPr>
      </w:pPr>
      <w:r w:rsidRPr="00D700D8">
        <w:rPr>
          <w:rFonts w:cs="Arial"/>
          <w:b/>
          <w:szCs w:val="24"/>
          <w:lang w:val="en-GB"/>
        </w:rPr>
        <w:t xml:space="preserve">THE </w:t>
      </w:r>
      <w:r w:rsidR="00D554AA" w:rsidRPr="00D700D8">
        <w:rPr>
          <w:rFonts w:cs="Arial"/>
          <w:b/>
          <w:szCs w:val="24"/>
          <w:lang w:val="en-GB"/>
        </w:rPr>
        <w:t>TWELFTH SCHEDULE</w:t>
      </w:r>
    </w:p>
    <w:p w:rsidR="00D554AA" w:rsidRPr="00D63C87" w:rsidRDefault="00D554AA" w:rsidP="00D63C87">
      <w:pPr>
        <w:pStyle w:val="Bud-1"/>
        <w:numPr>
          <w:ilvl w:val="0"/>
          <w:numId w:val="0"/>
        </w:numPr>
        <w:spacing w:after="0"/>
        <w:ind w:left="180"/>
        <w:jc w:val="center"/>
        <w:rPr>
          <w:rFonts w:cs="Arial"/>
          <w:szCs w:val="24"/>
          <w:lang w:val="en-GB"/>
        </w:rPr>
      </w:pPr>
      <w:r w:rsidRPr="00D63C87">
        <w:rPr>
          <w:rFonts w:cs="Arial"/>
          <w:szCs w:val="24"/>
          <w:lang w:val="en-GB"/>
        </w:rPr>
        <w:t>[See sub-section (2) of section 7A]</w:t>
      </w:r>
    </w:p>
    <w:p w:rsidR="00D554AA" w:rsidRPr="00D63C87" w:rsidRDefault="00D554AA" w:rsidP="00D63C87">
      <w:pPr>
        <w:pStyle w:val="Bud-1"/>
        <w:numPr>
          <w:ilvl w:val="0"/>
          <w:numId w:val="0"/>
        </w:numPr>
        <w:spacing w:after="0"/>
        <w:ind w:left="180"/>
        <w:jc w:val="center"/>
        <w:rPr>
          <w:rFonts w:cs="Arial"/>
          <w:szCs w:val="24"/>
          <w:lang w:val="en-GB"/>
        </w:rPr>
      </w:pPr>
      <w:r w:rsidRPr="00D63C87">
        <w:rPr>
          <w:rFonts w:cs="Arial"/>
          <w:szCs w:val="24"/>
          <w:lang w:val="en-GB"/>
        </w:rPr>
        <w:t>TABLE</w:t>
      </w:r>
    </w:p>
    <w:tbl>
      <w:tblPr>
        <w:tblStyle w:val="TableGrid"/>
        <w:tblW w:w="4204" w:type="pct"/>
        <w:tblInd w:w="1435" w:type="dxa"/>
        <w:tblLook w:val="04A0" w:firstRow="1" w:lastRow="0" w:firstColumn="1" w:lastColumn="0" w:noHBand="0" w:noVBand="1"/>
      </w:tblPr>
      <w:tblGrid>
        <w:gridCol w:w="1148"/>
        <w:gridCol w:w="3250"/>
        <w:gridCol w:w="1720"/>
        <w:gridCol w:w="1934"/>
      </w:tblGrid>
      <w:tr w:rsidR="00D554AA" w:rsidRPr="00D63C87" w:rsidTr="007A75F3">
        <w:tc>
          <w:tcPr>
            <w:tcW w:w="713" w:type="pct"/>
          </w:tcPr>
          <w:p w:rsidR="00D554AA" w:rsidRPr="00D63C87" w:rsidRDefault="00D554AA" w:rsidP="00D63C87">
            <w:pPr>
              <w:spacing w:line="480" w:lineRule="auto"/>
              <w:jc w:val="both"/>
              <w:rPr>
                <w:rFonts w:ascii="Arial" w:hAnsi="Arial" w:cs="Arial"/>
                <w:b/>
                <w:sz w:val="24"/>
                <w:szCs w:val="24"/>
                <w:lang w:val="en-GB"/>
              </w:rPr>
            </w:pPr>
            <w:r w:rsidRPr="00D63C87">
              <w:rPr>
                <w:rFonts w:ascii="Arial" w:hAnsi="Arial" w:cs="Arial"/>
                <w:b/>
                <w:sz w:val="24"/>
                <w:szCs w:val="24"/>
                <w:lang w:val="en-GB"/>
              </w:rPr>
              <w:t>S. No.</w:t>
            </w:r>
          </w:p>
        </w:tc>
        <w:tc>
          <w:tcPr>
            <w:tcW w:w="2018" w:type="pct"/>
          </w:tcPr>
          <w:p w:rsidR="00D554AA" w:rsidRPr="00D63C87" w:rsidRDefault="00D554AA" w:rsidP="00D63C87">
            <w:pPr>
              <w:spacing w:line="480" w:lineRule="auto"/>
              <w:jc w:val="both"/>
              <w:rPr>
                <w:rFonts w:ascii="Arial" w:hAnsi="Arial" w:cs="Arial"/>
                <w:b/>
                <w:sz w:val="24"/>
                <w:szCs w:val="24"/>
                <w:lang w:val="en-GB"/>
              </w:rPr>
            </w:pPr>
            <w:r w:rsidRPr="00D63C87">
              <w:rPr>
                <w:rFonts w:ascii="Arial" w:hAnsi="Arial" w:cs="Arial"/>
                <w:b/>
                <w:sz w:val="24"/>
                <w:szCs w:val="24"/>
                <w:lang w:val="en-GB"/>
              </w:rPr>
              <w:t>Goods or class of goods</w:t>
            </w:r>
          </w:p>
        </w:tc>
        <w:tc>
          <w:tcPr>
            <w:tcW w:w="1068" w:type="pct"/>
          </w:tcPr>
          <w:p w:rsidR="00D554AA" w:rsidRPr="00D63C87" w:rsidRDefault="00D554AA" w:rsidP="00D63C87">
            <w:pPr>
              <w:spacing w:line="480" w:lineRule="auto"/>
              <w:jc w:val="both"/>
              <w:rPr>
                <w:rFonts w:ascii="Arial" w:hAnsi="Arial" w:cs="Arial"/>
                <w:b/>
                <w:sz w:val="24"/>
                <w:szCs w:val="24"/>
                <w:lang w:val="en-GB"/>
              </w:rPr>
            </w:pPr>
            <w:r w:rsidRPr="00D63C87">
              <w:rPr>
                <w:rFonts w:ascii="Arial" w:hAnsi="Arial" w:cs="Arial"/>
                <w:b/>
                <w:sz w:val="24"/>
                <w:szCs w:val="24"/>
                <w:lang w:val="en-GB"/>
              </w:rPr>
              <w:t>PCT Heading</w:t>
            </w:r>
          </w:p>
        </w:tc>
        <w:tc>
          <w:tcPr>
            <w:tcW w:w="1201" w:type="pct"/>
          </w:tcPr>
          <w:p w:rsidR="00D554AA" w:rsidRPr="00D63C87" w:rsidRDefault="00D554AA" w:rsidP="00D63C87">
            <w:pPr>
              <w:spacing w:line="480" w:lineRule="auto"/>
              <w:jc w:val="both"/>
              <w:rPr>
                <w:rFonts w:ascii="Arial" w:hAnsi="Arial" w:cs="Arial"/>
                <w:b/>
                <w:sz w:val="24"/>
                <w:szCs w:val="24"/>
                <w:lang w:val="en-GB"/>
              </w:rPr>
            </w:pPr>
            <w:r w:rsidRPr="00D63C87">
              <w:rPr>
                <w:rFonts w:ascii="Arial" w:hAnsi="Arial" w:cs="Arial"/>
                <w:b/>
                <w:sz w:val="24"/>
                <w:szCs w:val="24"/>
                <w:lang w:val="en-GB"/>
              </w:rPr>
              <w:t>Rate</w:t>
            </w:r>
          </w:p>
        </w:tc>
      </w:tr>
      <w:tr w:rsidR="00D554AA" w:rsidRPr="00D63C87" w:rsidTr="007A75F3">
        <w:tc>
          <w:tcPr>
            <w:tcW w:w="713" w:type="pct"/>
          </w:tcPr>
          <w:p w:rsidR="00D554AA" w:rsidRPr="00D63C87" w:rsidRDefault="00D554AA" w:rsidP="00D63C87">
            <w:pPr>
              <w:spacing w:line="480" w:lineRule="auto"/>
              <w:jc w:val="both"/>
              <w:rPr>
                <w:rFonts w:ascii="Arial" w:hAnsi="Arial" w:cs="Arial"/>
                <w:b/>
                <w:bCs/>
                <w:sz w:val="24"/>
                <w:szCs w:val="24"/>
                <w:lang w:val="en-GB"/>
              </w:rPr>
            </w:pPr>
            <w:r w:rsidRPr="00D63C87">
              <w:rPr>
                <w:rFonts w:ascii="Arial" w:hAnsi="Arial" w:cs="Arial"/>
                <w:b/>
                <w:bCs/>
                <w:sz w:val="24"/>
                <w:szCs w:val="24"/>
                <w:lang w:val="en-GB"/>
              </w:rPr>
              <w:t>(1)</w:t>
            </w:r>
          </w:p>
        </w:tc>
        <w:tc>
          <w:tcPr>
            <w:tcW w:w="2018" w:type="pct"/>
          </w:tcPr>
          <w:p w:rsidR="00D554AA" w:rsidRPr="00D63C87" w:rsidRDefault="00D554AA" w:rsidP="00D63C87">
            <w:pPr>
              <w:spacing w:line="480" w:lineRule="auto"/>
              <w:jc w:val="both"/>
              <w:rPr>
                <w:rFonts w:ascii="Arial" w:hAnsi="Arial" w:cs="Arial"/>
                <w:b/>
                <w:bCs/>
                <w:sz w:val="24"/>
                <w:szCs w:val="24"/>
                <w:lang w:val="en-GB"/>
              </w:rPr>
            </w:pPr>
            <w:r w:rsidRPr="00D63C87">
              <w:rPr>
                <w:rFonts w:ascii="Arial" w:hAnsi="Arial" w:cs="Arial"/>
                <w:b/>
                <w:bCs/>
                <w:sz w:val="24"/>
                <w:szCs w:val="24"/>
                <w:lang w:val="en-GB"/>
              </w:rPr>
              <w:t>(2)</w:t>
            </w:r>
          </w:p>
        </w:tc>
        <w:tc>
          <w:tcPr>
            <w:tcW w:w="1068" w:type="pct"/>
          </w:tcPr>
          <w:p w:rsidR="00D554AA" w:rsidRPr="00D63C87" w:rsidRDefault="00D554AA" w:rsidP="00D63C87">
            <w:pPr>
              <w:spacing w:line="480" w:lineRule="auto"/>
              <w:jc w:val="both"/>
              <w:rPr>
                <w:rFonts w:ascii="Arial" w:hAnsi="Arial" w:cs="Arial"/>
                <w:b/>
                <w:bCs/>
                <w:sz w:val="24"/>
                <w:szCs w:val="24"/>
                <w:lang w:val="en-GB"/>
              </w:rPr>
            </w:pPr>
            <w:r w:rsidRPr="00D63C87">
              <w:rPr>
                <w:rFonts w:ascii="Arial" w:hAnsi="Arial" w:cs="Arial"/>
                <w:b/>
                <w:bCs/>
                <w:sz w:val="24"/>
                <w:szCs w:val="24"/>
                <w:lang w:val="en-GB"/>
              </w:rPr>
              <w:t>(3)</w:t>
            </w:r>
          </w:p>
        </w:tc>
        <w:tc>
          <w:tcPr>
            <w:tcW w:w="1201" w:type="pct"/>
          </w:tcPr>
          <w:p w:rsidR="00D554AA" w:rsidRPr="00D63C87" w:rsidRDefault="00D554AA" w:rsidP="00D63C87">
            <w:pPr>
              <w:spacing w:line="480" w:lineRule="auto"/>
              <w:jc w:val="both"/>
              <w:rPr>
                <w:rFonts w:ascii="Arial" w:hAnsi="Arial" w:cs="Arial"/>
                <w:b/>
                <w:bCs/>
                <w:sz w:val="24"/>
                <w:szCs w:val="24"/>
                <w:lang w:val="en-GB"/>
              </w:rPr>
            </w:pPr>
            <w:r w:rsidRPr="00D63C87">
              <w:rPr>
                <w:rFonts w:ascii="Arial" w:hAnsi="Arial" w:cs="Arial"/>
                <w:b/>
                <w:bCs/>
                <w:sz w:val="24"/>
                <w:szCs w:val="24"/>
                <w:lang w:val="en-GB"/>
              </w:rPr>
              <w:t>(4)</w:t>
            </w:r>
          </w:p>
        </w:tc>
      </w:tr>
      <w:tr w:rsidR="00D554AA" w:rsidRPr="00D63C87" w:rsidTr="007A75F3">
        <w:tc>
          <w:tcPr>
            <w:tcW w:w="713" w:type="pct"/>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1.</w:t>
            </w:r>
          </w:p>
        </w:tc>
        <w:tc>
          <w:tcPr>
            <w:tcW w:w="2018" w:type="pct"/>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All imported goods subject to exclusions as in conditions and procedure given after the Table</w:t>
            </w:r>
          </w:p>
        </w:tc>
        <w:tc>
          <w:tcPr>
            <w:tcW w:w="1068" w:type="pct"/>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Respective Heading</w:t>
            </w:r>
          </w:p>
        </w:tc>
        <w:tc>
          <w:tcPr>
            <w:tcW w:w="1201" w:type="pct"/>
          </w:tcPr>
          <w:p w:rsidR="00D554AA" w:rsidRPr="00D63C87" w:rsidRDefault="00D554AA" w:rsidP="00D63C87">
            <w:pPr>
              <w:spacing w:line="480" w:lineRule="auto"/>
              <w:jc w:val="both"/>
              <w:rPr>
                <w:rFonts w:ascii="Arial" w:hAnsi="Arial" w:cs="Arial"/>
                <w:sz w:val="24"/>
                <w:szCs w:val="24"/>
                <w:lang w:val="en-GB"/>
              </w:rPr>
            </w:pPr>
            <w:r w:rsidRPr="00D63C87">
              <w:rPr>
                <w:rFonts w:ascii="Arial" w:hAnsi="Arial" w:cs="Arial"/>
                <w:sz w:val="24"/>
                <w:szCs w:val="24"/>
                <w:lang w:val="en-GB"/>
              </w:rPr>
              <w:t>3% ad valorem</w:t>
            </w:r>
          </w:p>
        </w:tc>
      </w:tr>
    </w:tbl>
    <w:p w:rsidR="00D554AA" w:rsidRPr="00D63C87" w:rsidRDefault="00D554AA" w:rsidP="00D63C87">
      <w:pPr>
        <w:pStyle w:val="Bud-1"/>
        <w:numPr>
          <w:ilvl w:val="0"/>
          <w:numId w:val="0"/>
        </w:numPr>
        <w:spacing w:after="0"/>
        <w:ind w:left="1440"/>
        <w:rPr>
          <w:rFonts w:cs="Arial"/>
          <w:b/>
          <w:szCs w:val="24"/>
          <w:lang w:val="en-GB"/>
        </w:rPr>
      </w:pPr>
      <w:r w:rsidRPr="00D63C87">
        <w:rPr>
          <w:rFonts w:cs="Arial"/>
          <w:b/>
          <w:szCs w:val="24"/>
          <w:lang w:val="en-GB"/>
        </w:rPr>
        <w:t>Procedure and conditions:–</w:t>
      </w:r>
    </w:p>
    <w:p w:rsidR="00D554AA" w:rsidRPr="00D63C87" w:rsidRDefault="00D554AA" w:rsidP="00D63C87">
      <w:pPr>
        <w:pStyle w:val="Bud-1"/>
        <w:numPr>
          <w:ilvl w:val="0"/>
          <w:numId w:val="0"/>
        </w:numPr>
        <w:spacing w:after="0"/>
        <w:ind w:left="1440"/>
        <w:jc w:val="both"/>
        <w:rPr>
          <w:rFonts w:cs="Arial"/>
          <w:szCs w:val="24"/>
          <w:lang w:val="en-GB"/>
        </w:rPr>
      </w:pPr>
      <w:r w:rsidRPr="00D63C87">
        <w:rPr>
          <w:rFonts w:cs="Arial"/>
          <w:szCs w:val="24"/>
          <w:lang w:val="en-GB"/>
        </w:rPr>
        <w:t>(1)</w:t>
      </w:r>
      <w:r w:rsidRPr="00D63C87">
        <w:rPr>
          <w:rFonts w:cs="Arial"/>
          <w:szCs w:val="24"/>
          <w:lang w:val="en-GB"/>
        </w:rPr>
        <w:tab/>
        <w:t>The sales tax on account of minimum value addition as payable under this Schedule (hereinafter referred to as value addition tax), shall be levied and collected at import stage from the importer on all taxable goods as are chargeable to tax under section 3 of the Act or any notification issued thereunder at the rate specified in the Table in addition to the tax chargeable under section 3 of the Act or a notification issued thereunder:</w:t>
      </w:r>
    </w:p>
    <w:p w:rsidR="00D554AA" w:rsidRPr="00D63C87" w:rsidRDefault="00D554AA" w:rsidP="00D63C87">
      <w:pPr>
        <w:pStyle w:val="Bud-1"/>
        <w:numPr>
          <w:ilvl w:val="0"/>
          <w:numId w:val="0"/>
        </w:numPr>
        <w:spacing w:after="0"/>
        <w:ind w:left="2160" w:hanging="720"/>
        <w:rPr>
          <w:rFonts w:cs="Arial"/>
          <w:szCs w:val="24"/>
          <w:lang w:val="en-GB"/>
        </w:rPr>
      </w:pPr>
      <w:r w:rsidRPr="00D63C87">
        <w:rPr>
          <w:rFonts w:cs="Arial"/>
          <w:szCs w:val="24"/>
          <w:lang w:val="en-GB"/>
        </w:rPr>
        <w:t>(2)</w:t>
      </w:r>
      <w:r w:rsidRPr="00D63C87">
        <w:rPr>
          <w:rFonts w:cs="Arial"/>
          <w:szCs w:val="24"/>
          <w:lang w:val="en-GB"/>
        </w:rPr>
        <w:tab/>
        <w:t>The value addition tax under this Schedule shall not be charged on,—</w:t>
      </w:r>
    </w:p>
    <w:p w:rsidR="00D554AA" w:rsidRPr="00D63C87" w:rsidRDefault="00D554AA" w:rsidP="00D63C87">
      <w:pPr>
        <w:pStyle w:val="Bud-1"/>
        <w:numPr>
          <w:ilvl w:val="0"/>
          <w:numId w:val="0"/>
        </w:numPr>
        <w:spacing w:after="0"/>
        <w:ind w:left="2880" w:hanging="720"/>
        <w:rPr>
          <w:rFonts w:cs="Arial"/>
          <w:szCs w:val="24"/>
          <w:lang w:val="en-GB"/>
        </w:rPr>
      </w:pPr>
      <w:r w:rsidRPr="00D63C87">
        <w:rPr>
          <w:rFonts w:cs="Arial"/>
          <w:szCs w:val="24"/>
          <w:lang w:val="en-GB"/>
        </w:rPr>
        <w:t>(i)</w:t>
      </w:r>
      <w:r w:rsidRPr="00D63C87">
        <w:rPr>
          <w:rFonts w:cs="Arial"/>
          <w:szCs w:val="24"/>
          <w:lang w:val="en-GB"/>
        </w:rPr>
        <w:tab/>
        <w:t>Raw materials and intermediary goods meant for use in an industrial process which are subject to customs duty at a rate less than 16% ad valorem under First Schedule to the Customs Act, 1969;</w:t>
      </w:r>
    </w:p>
    <w:p w:rsidR="00D554AA" w:rsidRPr="00D63C87" w:rsidRDefault="00D554AA" w:rsidP="00D63C87">
      <w:pPr>
        <w:pStyle w:val="Bud-1"/>
        <w:numPr>
          <w:ilvl w:val="0"/>
          <w:numId w:val="0"/>
        </w:numPr>
        <w:spacing w:after="0"/>
        <w:ind w:left="2880" w:hanging="720"/>
        <w:rPr>
          <w:rFonts w:cs="Arial"/>
          <w:szCs w:val="24"/>
          <w:lang w:val="en-GB"/>
        </w:rPr>
      </w:pPr>
      <w:r w:rsidRPr="00D63C87">
        <w:rPr>
          <w:rFonts w:cs="Arial"/>
          <w:szCs w:val="24"/>
          <w:lang w:val="en-GB"/>
        </w:rPr>
        <w:t>(ii)</w:t>
      </w:r>
      <w:r w:rsidRPr="00D63C87">
        <w:rPr>
          <w:rFonts w:cs="Arial"/>
          <w:szCs w:val="24"/>
          <w:lang w:val="en-GB"/>
        </w:rPr>
        <w:tab/>
        <w:t>The petroleum products falling in Chapter 27 of Pakistan Customs Tariff as imported by a licensed Oil Marketing Company for sale in the country;</w:t>
      </w:r>
    </w:p>
    <w:p w:rsidR="00D554AA" w:rsidRPr="00D63C87" w:rsidRDefault="00D554AA" w:rsidP="00D63C87">
      <w:pPr>
        <w:pStyle w:val="Bud-1"/>
        <w:numPr>
          <w:ilvl w:val="0"/>
          <w:numId w:val="0"/>
        </w:numPr>
        <w:spacing w:after="0"/>
        <w:ind w:left="2880" w:hanging="720"/>
        <w:jc w:val="both"/>
        <w:rPr>
          <w:rFonts w:cs="Arial"/>
          <w:szCs w:val="24"/>
          <w:lang w:val="en-GB"/>
        </w:rPr>
      </w:pPr>
      <w:r w:rsidRPr="00D63C87">
        <w:rPr>
          <w:rFonts w:cs="Arial"/>
          <w:szCs w:val="24"/>
          <w:lang w:val="en-GB"/>
        </w:rPr>
        <w:t>(iii)</w:t>
      </w:r>
      <w:r w:rsidRPr="00D63C87">
        <w:rPr>
          <w:rFonts w:cs="Arial"/>
          <w:szCs w:val="24"/>
          <w:lang w:val="en-GB"/>
        </w:rPr>
        <w:tab/>
        <w:t xml:space="preserve">Registered service providers importing goods for their in-house business use for furtherance of their taxable activity and not intended for further supply;  </w:t>
      </w:r>
    </w:p>
    <w:p w:rsidR="00D554AA" w:rsidRPr="00D63C87" w:rsidRDefault="00D554AA" w:rsidP="00D63C87">
      <w:pPr>
        <w:pStyle w:val="Bud-1"/>
        <w:numPr>
          <w:ilvl w:val="0"/>
          <w:numId w:val="0"/>
        </w:numPr>
        <w:spacing w:after="0"/>
        <w:ind w:left="2160"/>
        <w:rPr>
          <w:rFonts w:cs="Arial"/>
          <w:szCs w:val="24"/>
          <w:lang w:val="en-GB"/>
        </w:rPr>
      </w:pPr>
      <w:r w:rsidRPr="00D63C87">
        <w:rPr>
          <w:rFonts w:cs="Arial"/>
          <w:szCs w:val="24"/>
          <w:lang w:val="en-GB"/>
        </w:rPr>
        <w:t>(iv)</w:t>
      </w:r>
      <w:r w:rsidRPr="00D63C87">
        <w:rPr>
          <w:rFonts w:cs="Arial"/>
          <w:szCs w:val="24"/>
          <w:lang w:val="en-GB"/>
        </w:rPr>
        <w:tab/>
        <w:t>Cellular mobile phones or satellite phones;</w:t>
      </w:r>
    </w:p>
    <w:p w:rsidR="00D554AA" w:rsidRPr="00D63C87" w:rsidRDefault="00D554AA" w:rsidP="00D63C87">
      <w:pPr>
        <w:pStyle w:val="Bud-1"/>
        <w:numPr>
          <w:ilvl w:val="0"/>
          <w:numId w:val="0"/>
        </w:numPr>
        <w:spacing w:after="0"/>
        <w:ind w:left="2160"/>
        <w:rPr>
          <w:rFonts w:cs="Arial"/>
          <w:szCs w:val="24"/>
        </w:rPr>
      </w:pPr>
      <w:r w:rsidRPr="00D63C87">
        <w:rPr>
          <w:rFonts w:cs="Arial"/>
          <w:szCs w:val="24"/>
        </w:rPr>
        <w:t>(v)</w:t>
      </w:r>
      <w:r w:rsidRPr="00D63C87">
        <w:rPr>
          <w:rFonts w:cs="Arial"/>
          <w:szCs w:val="24"/>
        </w:rPr>
        <w:tab/>
        <w:t xml:space="preserve">LNG / RLNG; </w:t>
      </w:r>
    </w:p>
    <w:p w:rsidR="00D554AA" w:rsidRPr="00D63C87" w:rsidRDefault="00D554AA" w:rsidP="00D63C87">
      <w:pPr>
        <w:pStyle w:val="Bud-1"/>
        <w:numPr>
          <w:ilvl w:val="0"/>
          <w:numId w:val="0"/>
        </w:numPr>
        <w:spacing w:after="0"/>
        <w:ind w:left="2880" w:hanging="720"/>
        <w:jc w:val="both"/>
        <w:rPr>
          <w:rFonts w:cs="Arial"/>
          <w:szCs w:val="24"/>
        </w:rPr>
      </w:pPr>
      <w:r w:rsidRPr="00D63C87">
        <w:rPr>
          <w:rFonts w:cs="Arial"/>
          <w:szCs w:val="24"/>
        </w:rPr>
        <w:t>(vi)</w:t>
      </w:r>
      <w:r w:rsidRPr="00D63C87">
        <w:rPr>
          <w:rFonts w:cs="Arial"/>
          <w:szCs w:val="24"/>
        </w:rPr>
        <w:tab/>
        <w:t>second hand and worn clothing or footwear (PCT Heading 6309.000);</w:t>
      </w:r>
    </w:p>
    <w:p w:rsidR="00D554AA" w:rsidRPr="00D63C87" w:rsidRDefault="00D554AA" w:rsidP="00D63C87">
      <w:pPr>
        <w:pStyle w:val="Bud-1"/>
        <w:numPr>
          <w:ilvl w:val="0"/>
          <w:numId w:val="0"/>
        </w:numPr>
        <w:spacing w:after="0"/>
        <w:ind w:left="2160"/>
        <w:rPr>
          <w:rFonts w:cs="Arial"/>
          <w:szCs w:val="24"/>
        </w:rPr>
      </w:pPr>
      <w:r w:rsidRPr="00D63C87">
        <w:rPr>
          <w:rFonts w:cs="Arial"/>
          <w:szCs w:val="24"/>
        </w:rPr>
        <w:t>(vii)</w:t>
      </w:r>
      <w:r w:rsidRPr="00D63C87">
        <w:rPr>
          <w:rFonts w:cs="Arial"/>
          <w:szCs w:val="24"/>
        </w:rPr>
        <w:tab/>
        <w:t xml:space="preserve">gold, in un-worked condition; and </w:t>
      </w:r>
    </w:p>
    <w:p w:rsidR="00D554AA" w:rsidRPr="00D63C87" w:rsidRDefault="00D554AA" w:rsidP="00D63C87">
      <w:pPr>
        <w:pStyle w:val="Bud-1"/>
        <w:numPr>
          <w:ilvl w:val="0"/>
          <w:numId w:val="0"/>
        </w:numPr>
        <w:spacing w:after="0"/>
        <w:ind w:left="2160"/>
        <w:rPr>
          <w:rFonts w:cs="Arial"/>
          <w:szCs w:val="24"/>
          <w:lang w:val="en-GB"/>
        </w:rPr>
      </w:pPr>
      <w:r w:rsidRPr="00D63C87">
        <w:rPr>
          <w:rFonts w:cs="Arial"/>
          <w:szCs w:val="24"/>
        </w:rPr>
        <w:t>(viii)</w:t>
      </w:r>
      <w:r w:rsidRPr="00D63C87">
        <w:rPr>
          <w:rFonts w:cs="Arial"/>
          <w:szCs w:val="24"/>
        </w:rPr>
        <w:tab/>
        <w:t>silver, in un-worked condition.</w:t>
      </w:r>
    </w:p>
    <w:p w:rsidR="00D554AA" w:rsidRPr="00D63C87" w:rsidRDefault="00D554AA" w:rsidP="005C2D3D">
      <w:pPr>
        <w:pStyle w:val="Bud-1"/>
        <w:numPr>
          <w:ilvl w:val="0"/>
          <w:numId w:val="0"/>
        </w:numPr>
        <w:spacing w:after="0"/>
        <w:ind w:left="1440"/>
        <w:jc w:val="both"/>
        <w:rPr>
          <w:rFonts w:cs="Arial"/>
          <w:szCs w:val="24"/>
          <w:lang w:val="en-GB"/>
        </w:rPr>
      </w:pPr>
      <w:r w:rsidRPr="00D63C87">
        <w:rPr>
          <w:rFonts w:cs="Arial"/>
          <w:szCs w:val="24"/>
          <w:lang w:val="en-GB"/>
        </w:rPr>
        <w:t>(3)</w:t>
      </w:r>
      <w:r w:rsidRPr="00D63C87">
        <w:rPr>
          <w:rFonts w:cs="Arial"/>
          <w:szCs w:val="24"/>
          <w:lang w:val="en-GB"/>
        </w:rPr>
        <w:tab/>
        <w:t>The value addition tax paid at import stage shall form part of input tax, and the importer shall deduct the same from the output tax due for the tax period, subject to limitations and restrictions under the Act, for determining his net liability. The excess of input tax over output tax shall be carried forwarded to the next tax period as provided in section 10 of the Act.</w:t>
      </w:r>
    </w:p>
    <w:p w:rsidR="00D554AA" w:rsidRPr="00D63C87" w:rsidRDefault="00D554AA" w:rsidP="00BF4E64">
      <w:pPr>
        <w:pStyle w:val="Bud-1"/>
        <w:numPr>
          <w:ilvl w:val="0"/>
          <w:numId w:val="0"/>
        </w:numPr>
        <w:spacing w:after="0"/>
        <w:ind w:left="1440"/>
        <w:rPr>
          <w:rFonts w:cs="Arial"/>
          <w:szCs w:val="24"/>
          <w:lang w:val="en-GB"/>
        </w:rPr>
      </w:pPr>
      <w:r w:rsidRPr="00D63C87">
        <w:rPr>
          <w:rFonts w:cs="Arial"/>
          <w:szCs w:val="24"/>
          <w:lang w:val="en-GB"/>
        </w:rPr>
        <w:t>(4)</w:t>
      </w:r>
      <w:r w:rsidRPr="00D63C87">
        <w:rPr>
          <w:rFonts w:cs="Arial"/>
          <w:szCs w:val="24"/>
          <w:lang w:val="en-GB"/>
        </w:rPr>
        <w:tab/>
        <w:t xml:space="preserve">In no case, the refund of excess input tax over output tax, which is attributable to tax paid at import stage, shall be refunded to a registered person. </w:t>
      </w:r>
    </w:p>
    <w:p w:rsidR="00D554AA" w:rsidRPr="00D63C87" w:rsidRDefault="00D554AA" w:rsidP="005C2D3D">
      <w:pPr>
        <w:pStyle w:val="Bud-1"/>
        <w:numPr>
          <w:ilvl w:val="0"/>
          <w:numId w:val="0"/>
        </w:numPr>
        <w:spacing w:after="0"/>
        <w:ind w:left="1440"/>
        <w:jc w:val="both"/>
        <w:rPr>
          <w:rFonts w:cs="Arial"/>
          <w:szCs w:val="24"/>
          <w:lang w:val="en-GB"/>
        </w:rPr>
      </w:pPr>
      <w:r w:rsidRPr="00D63C87">
        <w:rPr>
          <w:rFonts w:cs="Arial"/>
          <w:szCs w:val="24"/>
          <w:lang w:val="en-GB"/>
        </w:rPr>
        <w:t>(5)</w:t>
      </w:r>
      <w:r w:rsidRPr="00D63C87">
        <w:rPr>
          <w:rFonts w:cs="Arial"/>
          <w:szCs w:val="24"/>
          <w:lang w:val="en-GB"/>
        </w:rPr>
        <w:tab/>
        <w:t>The registered person, if also dealing in goods other than imported goods, shall be entitled to file refund claim of excess carried forward input tax for a period as provided in section 10 or in a notification issued there under by the Board after deducting the amount attributable to the tax paid at import stage i.e. sum of amounts paid during the claim period and brought forward to claim period. Such deducted amount may be carried forward to subsequent tax period.”.</w:t>
      </w:r>
    </w:p>
    <w:p w:rsidR="00CA6DA6" w:rsidRPr="00D63C87" w:rsidRDefault="00BF4E64" w:rsidP="00D63C87">
      <w:pPr>
        <w:pStyle w:val="Bud-1"/>
        <w:spacing w:after="0"/>
        <w:jc w:val="both"/>
        <w:rPr>
          <w:rFonts w:cs="Arial"/>
          <w:szCs w:val="24"/>
        </w:rPr>
      </w:pPr>
      <w:r>
        <w:rPr>
          <w:rFonts w:cs="Arial"/>
          <w:b/>
          <w:szCs w:val="24"/>
        </w:rPr>
        <w:t>Amendments of</w:t>
      </w:r>
      <w:r w:rsidR="00CA6DA6" w:rsidRPr="00D63C87">
        <w:rPr>
          <w:rFonts w:cs="Arial"/>
          <w:b/>
          <w:szCs w:val="24"/>
        </w:rPr>
        <w:t xml:space="preserve"> Islamabad Capital Territory (Tax on Services) Ordinance, 2001 (XLII of 2001)</w:t>
      </w:r>
      <w:r w:rsidR="00CA6DA6" w:rsidRPr="00D63C87">
        <w:rPr>
          <w:rFonts w:cs="Arial"/>
          <w:szCs w:val="24"/>
        </w:rPr>
        <w:t xml:space="preserve">.- In the Islamabad Capital Territory (Tax on Services) Ordinance, 2001 (XLII of 2001), </w:t>
      </w:r>
      <w:r>
        <w:rPr>
          <w:rFonts w:cs="Arial"/>
          <w:szCs w:val="24"/>
        </w:rPr>
        <w:t xml:space="preserve">in the Schedule, </w:t>
      </w:r>
      <w:r w:rsidR="00CA6DA6" w:rsidRPr="00D63C87">
        <w:rPr>
          <w:rFonts w:cs="Arial"/>
          <w:szCs w:val="24"/>
        </w:rPr>
        <w:t>the following further amendments shall be made, namely:-</w:t>
      </w:r>
    </w:p>
    <w:p w:rsidR="00CA6DA6" w:rsidRPr="00D63C87" w:rsidRDefault="00CA6DA6" w:rsidP="00BF4E64">
      <w:pPr>
        <w:pStyle w:val="Bud-1"/>
        <w:numPr>
          <w:ilvl w:val="0"/>
          <w:numId w:val="0"/>
        </w:numPr>
        <w:spacing w:after="0"/>
        <w:ind w:left="180"/>
        <w:rPr>
          <w:rFonts w:cs="Arial"/>
          <w:szCs w:val="24"/>
        </w:rPr>
      </w:pPr>
    </w:p>
    <w:p w:rsidR="00CA6DA6" w:rsidRPr="00D63C87" w:rsidRDefault="00BF4E64" w:rsidP="00D63C87">
      <w:pPr>
        <w:pStyle w:val="Bud-1"/>
        <w:numPr>
          <w:ilvl w:val="0"/>
          <w:numId w:val="0"/>
        </w:numPr>
        <w:spacing w:after="0"/>
        <w:ind w:left="2160" w:hanging="720"/>
        <w:rPr>
          <w:rFonts w:cs="Arial"/>
          <w:szCs w:val="24"/>
        </w:rPr>
      </w:pPr>
      <w:r>
        <w:rPr>
          <w:rFonts w:cs="Arial"/>
          <w:szCs w:val="24"/>
        </w:rPr>
        <w:t>(a)</w:t>
      </w:r>
      <w:r>
        <w:rPr>
          <w:rFonts w:cs="Arial"/>
          <w:szCs w:val="24"/>
        </w:rPr>
        <w:tab/>
      </w:r>
      <w:r w:rsidR="00CE4FBF">
        <w:rPr>
          <w:rFonts w:cs="Arial"/>
          <w:szCs w:val="24"/>
        </w:rPr>
        <w:t>against S. No. 41 in column (1)</w:t>
      </w:r>
      <w:r>
        <w:rPr>
          <w:rFonts w:cs="Arial"/>
          <w:szCs w:val="24"/>
        </w:rPr>
        <w:t xml:space="preserve"> </w:t>
      </w:r>
      <w:r w:rsidR="00CA6DA6" w:rsidRPr="00D63C87">
        <w:rPr>
          <w:rFonts w:cs="Arial"/>
          <w:szCs w:val="24"/>
        </w:rPr>
        <w:t>for the words “eighteen and a half”, the word “seventeen” shall be substituted;</w:t>
      </w:r>
      <w:r w:rsidR="005C2D3D">
        <w:rPr>
          <w:rFonts w:cs="Arial"/>
          <w:szCs w:val="24"/>
        </w:rPr>
        <w:t xml:space="preserve"> and</w:t>
      </w:r>
    </w:p>
    <w:p w:rsidR="00CA6DA6" w:rsidRPr="00D63C87" w:rsidRDefault="00CA6DA6" w:rsidP="005C2D3D">
      <w:pPr>
        <w:pStyle w:val="Bud-1"/>
        <w:numPr>
          <w:ilvl w:val="0"/>
          <w:numId w:val="0"/>
        </w:numPr>
        <w:spacing w:after="0"/>
        <w:ind w:left="2160" w:hanging="720"/>
        <w:jc w:val="both"/>
        <w:rPr>
          <w:rFonts w:cs="Arial"/>
          <w:szCs w:val="24"/>
        </w:rPr>
      </w:pPr>
      <w:r w:rsidRPr="00D63C87">
        <w:rPr>
          <w:rFonts w:cs="Arial"/>
          <w:szCs w:val="24"/>
        </w:rPr>
        <w:t>(b)</w:t>
      </w:r>
      <w:r w:rsidRPr="00D63C87">
        <w:rPr>
          <w:rFonts w:cs="Arial"/>
          <w:szCs w:val="24"/>
        </w:rPr>
        <w:tab/>
        <w:t xml:space="preserve">after S. No. 42 </w:t>
      </w:r>
      <w:r w:rsidR="00BF4E64">
        <w:rPr>
          <w:rFonts w:cs="Arial"/>
          <w:szCs w:val="24"/>
        </w:rPr>
        <w:t xml:space="preserve">in column (1), </w:t>
      </w:r>
      <w:r w:rsidRPr="00D63C87">
        <w:rPr>
          <w:rFonts w:cs="Arial"/>
          <w:szCs w:val="24"/>
        </w:rPr>
        <w:t>and the entries relating thereto in columns (2), (3) and (4), the following new S. No. and corresponding entries relating thereto shall be added, namely:–</w:t>
      </w:r>
    </w:p>
    <w:tbl>
      <w:tblPr>
        <w:tblStyle w:val="TableGrid"/>
        <w:tblW w:w="7830" w:type="dxa"/>
        <w:tblInd w:w="1435" w:type="dxa"/>
        <w:tblLook w:val="04A0" w:firstRow="1" w:lastRow="0" w:firstColumn="1" w:lastColumn="0" w:noHBand="0" w:noVBand="1"/>
      </w:tblPr>
      <w:tblGrid>
        <w:gridCol w:w="1080"/>
        <w:gridCol w:w="3420"/>
        <w:gridCol w:w="1440"/>
        <w:gridCol w:w="1890"/>
      </w:tblGrid>
      <w:tr w:rsidR="00CA6DA6" w:rsidRPr="00D63C87" w:rsidTr="007A75F3">
        <w:tc>
          <w:tcPr>
            <w:tcW w:w="1080" w:type="dxa"/>
          </w:tcPr>
          <w:p w:rsidR="00CA6DA6" w:rsidRPr="00D63C87" w:rsidRDefault="00CA6DA6" w:rsidP="00D63C87">
            <w:pPr>
              <w:spacing w:line="480" w:lineRule="auto"/>
              <w:jc w:val="both"/>
              <w:rPr>
                <w:rFonts w:ascii="Arial" w:hAnsi="Arial" w:cs="Arial"/>
                <w:sz w:val="24"/>
                <w:szCs w:val="24"/>
              </w:rPr>
            </w:pPr>
            <w:r w:rsidRPr="00D63C87">
              <w:rPr>
                <w:rFonts w:ascii="Arial" w:hAnsi="Arial" w:cs="Arial"/>
                <w:sz w:val="24"/>
                <w:szCs w:val="24"/>
              </w:rPr>
              <w:t>“43.</w:t>
            </w:r>
          </w:p>
        </w:tc>
        <w:tc>
          <w:tcPr>
            <w:tcW w:w="3420" w:type="dxa"/>
          </w:tcPr>
          <w:p w:rsidR="00CA6DA6" w:rsidRPr="00D63C87" w:rsidRDefault="00CA6DA6" w:rsidP="00D63C87">
            <w:pPr>
              <w:spacing w:line="480" w:lineRule="auto"/>
              <w:jc w:val="both"/>
              <w:rPr>
                <w:rFonts w:ascii="Arial" w:hAnsi="Arial" w:cs="Arial"/>
                <w:sz w:val="24"/>
                <w:szCs w:val="24"/>
              </w:rPr>
            </w:pPr>
            <w:r w:rsidRPr="00D63C87">
              <w:rPr>
                <w:rFonts w:ascii="Arial" w:hAnsi="Arial" w:cs="Arial"/>
                <w:sz w:val="24"/>
                <w:szCs w:val="24"/>
              </w:rPr>
              <w:t>Advertisement on hoarding boards, pole signs and signboards, and websites or internet</w:t>
            </w:r>
          </w:p>
        </w:tc>
        <w:tc>
          <w:tcPr>
            <w:tcW w:w="1440" w:type="dxa"/>
          </w:tcPr>
          <w:p w:rsidR="00CA6DA6" w:rsidRPr="00D63C87" w:rsidRDefault="00CA6DA6" w:rsidP="00D63C87">
            <w:pPr>
              <w:spacing w:line="480" w:lineRule="auto"/>
              <w:jc w:val="both"/>
              <w:rPr>
                <w:rFonts w:ascii="Arial" w:hAnsi="Arial" w:cs="Arial"/>
                <w:sz w:val="24"/>
                <w:szCs w:val="24"/>
              </w:rPr>
            </w:pPr>
            <w:r w:rsidRPr="00D63C87">
              <w:rPr>
                <w:rFonts w:ascii="Arial" w:hAnsi="Arial" w:cs="Arial"/>
                <w:sz w:val="24"/>
                <w:szCs w:val="24"/>
              </w:rPr>
              <w:t>9802.9000</w:t>
            </w:r>
          </w:p>
        </w:tc>
        <w:tc>
          <w:tcPr>
            <w:tcW w:w="1890" w:type="dxa"/>
          </w:tcPr>
          <w:p w:rsidR="00CA6DA6" w:rsidRPr="00D63C87" w:rsidRDefault="00CA6DA6" w:rsidP="00D63C87">
            <w:pPr>
              <w:spacing w:line="480" w:lineRule="auto"/>
              <w:jc w:val="both"/>
              <w:rPr>
                <w:rFonts w:ascii="Arial" w:hAnsi="Arial" w:cs="Arial"/>
                <w:sz w:val="24"/>
                <w:szCs w:val="24"/>
              </w:rPr>
            </w:pPr>
            <w:r w:rsidRPr="00D63C87">
              <w:rPr>
                <w:rFonts w:ascii="Arial" w:hAnsi="Arial" w:cs="Arial"/>
                <w:sz w:val="24"/>
                <w:szCs w:val="24"/>
              </w:rPr>
              <w:t>Sixteen percent</w:t>
            </w:r>
          </w:p>
        </w:tc>
      </w:tr>
      <w:tr w:rsidR="00CA6DA6" w:rsidRPr="00D63C87" w:rsidTr="007A75F3">
        <w:tc>
          <w:tcPr>
            <w:tcW w:w="1080" w:type="dxa"/>
          </w:tcPr>
          <w:p w:rsidR="00CA6DA6" w:rsidRPr="00D63C87" w:rsidRDefault="00CA6DA6" w:rsidP="00D63C87">
            <w:pPr>
              <w:spacing w:line="480" w:lineRule="auto"/>
              <w:jc w:val="both"/>
              <w:rPr>
                <w:rFonts w:ascii="Arial" w:hAnsi="Arial" w:cs="Arial"/>
                <w:sz w:val="24"/>
                <w:szCs w:val="24"/>
              </w:rPr>
            </w:pPr>
            <w:r w:rsidRPr="00D63C87">
              <w:rPr>
                <w:rFonts w:ascii="Arial" w:hAnsi="Arial" w:cs="Arial"/>
                <w:sz w:val="24"/>
                <w:szCs w:val="24"/>
              </w:rPr>
              <w:t>44.</w:t>
            </w:r>
          </w:p>
        </w:tc>
        <w:tc>
          <w:tcPr>
            <w:tcW w:w="3420" w:type="dxa"/>
          </w:tcPr>
          <w:p w:rsidR="00CA6DA6" w:rsidRPr="00D63C87" w:rsidRDefault="00CA6DA6" w:rsidP="00D63C87">
            <w:pPr>
              <w:spacing w:line="480" w:lineRule="auto"/>
              <w:jc w:val="both"/>
              <w:rPr>
                <w:rFonts w:ascii="Arial" w:hAnsi="Arial" w:cs="Arial"/>
                <w:sz w:val="24"/>
                <w:szCs w:val="24"/>
              </w:rPr>
            </w:pPr>
            <w:r w:rsidRPr="00D63C87">
              <w:rPr>
                <w:rFonts w:ascii="Arial" w:hAnsi="Arial" w:cs="Arial"/>
                <w:sz w:val="24"/>
                <w:szCs w:val="24"/>
              </w:rPr>
              <w:t>Services provided by landscape designers</w:t>
            </w:r>
          </w:p>
        </w:tc>
        <w:tc>
          <w:tcPr>
            <w:tcW w:w="1440" w:type="dxa"/>
          </w:tcPr>
          <w:p w:rsidR="00CA6DA6" w:rsidRPr="00D63C87" w:rsidRDefault="00CA6DA6" w:rsidP="00D63C87">
            <w:pPr>
              <w:spacing w:line="480" w:lineRule="auto"/>
              <w:jc w:val="both"/>
              <w:rPr>
                <w:rFonts w:ascii="Arial" w:hAnsi="Arial" w:cs="Arial"/>
                <w:sz w:val="24"/>
                <w:szCs w:val="24"/>
              </w:rPr>
            </w:pPr>
            <w:r w:rsidRPr="00D63C87">
              <w:rPr>
                <w:rFonts w:ascii="Arial" w:hAnsi="Arial" w:cs="Arial"/>
                <w:sz w:val="24"/>
                <w:szCs w:val="24"/>
              </w:rPr>
              <w:t>9814.4000</w:t>
            </w:r>
          </w:p>
        </w:tc>
        <w:tc>
          <w:tcPr>
            <w:tcW w:w="1890" w:type="dxa"/>
          </w:tcPr>
          <w:p w:rsidR="00CA6DA6" w:rsidRPr="00D63C87" w:rsidRDefault="00CA6DA6" w:rsidP="00D63C87">
            <w:pPr>
              <w:spacing w:line="480" w:lineRule="auto"/>
              <w:jc w:val="both"/>
              <w:rPr>
                <w:rFonts w:ascii="Arial" w:hAnsi="Arial" w:cs="Arial"/>
                <w:sz w:val="24"/>
                <w:szCs w:val="24"/>
              </w:rPr>
            </w:pPr>
            <w:r w:rsidRPr="00D63C87">
              <w:rPr>
                <w:rFonts w:ascii="Arial" w:hAnsi="Arial" w:cs="Arial"/>
                <w:sz w:val="24"/>
                <w:szCs w:val="24"/>
              </w:rPr>
              <w:t>Sixteen percent</w:t>
            </w:r>
          </w:p>
        </w:tc>
      </w:tr>
      <w:tr w:rsidR="00CA6DA6" w:rsidRPr="00D63C87" w:rsidTr="007A75F3">
        <w:tc>
          <w:tcPr>
            <w:tcW w:w="1080" w:type="dxa"/>
          </w:tcPr>
          <w:p w:rsidR="00CA6DA6" w:rsidRPr="00D63C87" w:rsidRDefault="00CA6DA6" w:rsidP="00D63C87">
            <w:pPr>
              <w:spacing w:line="480" w:lineRule="auto"/>
              <w:jc w:val="both"/>
              <w:rPr>
                <w:rFonts w:ascii="Arial" w:hAnsi="Arial" w:cs="Arial"/>
                <w:sz w:val="24"/>
                <w:szCs w:val="24"/>
              </w:rPr>
            </w:pPr>
            <w:r w:rsidRPr="00D63C87">
              <w:rPr>
                <w:rFonts w:ascii="Arial" w:hAnsi="Arial" w:cs="Arial"/>
                <w:sz w:val="24"/>
                <w:szCs w:val="24"/>
              </w:rPr>
              <w:t>45.</w:t>
            </w:r>
          </w:p>
        </w:tc>
        <w:tc>
          <w:tcPr>
            <w:tcW w:w="3420" w:type="dxa"/>
          </w:tcPr>
          <w:p w:rsidR="00CA6DA6" w:rsidRPr="00D63C87" w:rsidRDefault="00CA6DA6" w:rsidP="00D63C87">
            <w:pPr>
              <w:spacing w:line="480" w:lineRule="auto"/>
              <w:jc w:val="both"/>
              <w:rPr>
                <w:rFonts w:ascii="Arial" w:hAnsi="Arial" w:cs="Arial"/>
                <w:sz w:val="24"/>
                <w:szCs w:val="24"/>
              </w:rPr>
            </w:pPr>
            <w:r w:rsidRPr="00D63C87">
              <w:rPr>
                <w:rFonts w:ascii="Arial" w:hAnsi="Arial" w:cs="Arial"/>
                <w:sz w:val="24"/>
                <w:szCs w:val="24"/>
              </w:rPr>
              <w:t>Sponsorship services</w:t>
            </w:r>
          </w:p>
        </w:tc>
        <w:tc>
          <w:tcPr>
            <w:tcW w:w="1440" w:type="dxa"/>
          </w:tcPr>
          <w:p w:rsidR="00CA6DA6" w:rsidRPr="00D63C87" w:rsidRDefault="00CA6DA6" w:rsidP="00D63C87">
            <w:pPr>
              <w:spacing w:line="480" w:lineRule="auto"/>
              <w:jc w:val="both"/>
              <w:rPr>
                <w:rFonts w:ascii="Arial" w:hAnsi="Arial" w:cs="Arial"/>
                <w:sz w:val="24"/>
                <w:szCs w:val="24"/>
              </w:rPr>
            </w:pPr>
            <w:r w:rsidRPr="00D63C87">
              <w:rPr>
                <w:rFonts w:ascii="Arial" w:hAnsi="Arial" w:cs="Arial"/>
                <w:sz w:val="24"/>
                <w:szCs w:val="24"/>
              </w:rPr>
              <w:t>9805.9100</w:t>
            </w:r>
          </w:p>
        </w:tc>
        <w:tc>
          <w:tcPr>
            <w:tcW w:w="1890" w:type="dxa"/>
          </w:tcPr>
          <w:p w:rsidR="00CA6DA6" w:rsidRPr="00D63C87" w:rsidRDefault="00CA6DA6" w:rsidP="00D63C87">
            <w:pPr>
              <w:spacing w:line="480" w:lineRule="auto"/>
              <w:jc w:val="both"/>
              <w:rPr>
                <w:rFonts w:ascii="Arial" w:hAnsi="Arial" w:cs="Arial"/>
                <w:sz w:val="24"/>
                <w:szCs w:val="24"/>
              </w:rPr>
            </w:pPr>
            <w:r w:rsidRPr="00D63C87">
              <w:rPr>
                <w:rFonts w:ascii="Arial" w:hAnsi="Arial" w:cs="Arial"/>
                <w:sz w:val="24"/>
                <w:szCs w:val="24"/>
              </w:rPr>
              <w:t>Sixteen percent</w:t>
            </w:r>
          </w:p>
        </w:tc>
      </w:tr>
      <w:tr w:rsidR="00CA6DA6" w:rsidRPr="00D63C87" w:rsidTr="007A75F3">
        <w:tc>
          <w:tcPr>
            <w:tcW w:w="1080" w:type="dxa"/>
          </w:tcPr>
          <w:p w:rsidR="00CA6DA6" w:rsidRPr="00D63C87" w:rsidRDefault="00CA6DA6" w:rsidP="00D63C87">
            <w:pPr>
              <w:spacing w:line="480" w:lineRule="auto"/>
              <w:jc w:val="both"/>
              <w:rPr>
                <w:rFonts w:ascii="Arial" w:hAnsi="Arial" w:cs="Arial"/>
                <w:sz w:val="24"/>
                <w:szCs w:val="24"/>
              </w:rPr>
            </w:pPr>
            <w:r w:rsidRPr="00D63C87">
              <w:rPr>
                <w:rFonts w:ascii="Arial" w:hAnsi="Arial" w:cs="Arial"/>
                <w:sz w:val="24"/>
                <w:szCs w:val="24"/>
              </w:rPr>
              <w:t>46.</w:t>
            </w:r>
          </w:p>
        </w:tc>
        <w:tc>
          <w:tcPr>
            <w:tcW w:w="3420" w:type="dxa"/>
          </w:tcPr>
          <w:p w:rsidR="00CA6DA6" w:rsidRPr="00D63C87" w:rsidRDefault="00CA6DA6" w:rsidP="00D63C87">
            <w:pPr>
              <w:spacing w:line="480" w:lineRule="auto"/>
              <w:jc w:val="both"/>
              <w:rPr>
                <w:rFonts w:ascii="Arial" w:hAnsi="Arial" w:cs="Arial"/>
                <w:sz w:val="24"/>
                <w:szCs w:val="24"/>
              </w:rPr>
            </w:pPr>
            <w:r w:rsidRPr="00D63C87">
              <w:rPr>
                <w:rFonts w:ascii="Arial" w:hAnsi="Arial" w:cs="Arial"/>
                <w:bCs/>
                <w:sz w:val="24"/>
                <w:szCs w:val="24"/>
              </w:rPr>
              <w:t>Services provided or rendered by legal practitioners and consultants</w:t>
            </w:r>
          </w:p>
        </w:tc>
        <w:tc>
          <w:tcPr>
            <w:tcW w:w="1440" w:type="dxa"/>
          </w:tcPr>
          <w:p w:rsidR="00CA6DA6" w:rsidRPr="00D63C87" w:rsidRDefault="00CA6DA6" w:rsidP="00D63C87">
            <w:pPr>
              <w:spacing w:line="480" w:lineRule="auto"/>
              <w:jc w:val="both"/>
              <w:rPr>
                <w:rFonts w:ascii="Arial" w:hAnsi="Arial" w:cs="Arial"/>
                <w:sz w:val="24"/>
                <w:szCs w:val="24"/>
              </w:rPr>
            </w:pPr>
            <w:r w:rsidRPr="00D63C87">
              <w:rPr>
                <w:rFonts w:ascii="Arial" w:hAnsi="Arial" w:cs="Arial"/>
                <w:sz w:val="24"/>
                <w:szCs w:val="24"/>
              </w:rPr>
              <w:t>9815.2000</w:t>
            </w:r>
          </w:p>
        </w:tc>
        <w:tc>
          <w:tcPr>
            <w:tcW w:w="1890" w:type="dxa"/>
          </w:tcPr>
          <w:p w:rsidR="00CA6DA6" w:rsidRPr="00D63C87" w:rsidRDefault="00CA6DA6" w:rsidP="00D63C87">
            <w:pPr>
              <w:spacing w:line="480" w:lineRule="auto"/>
              <w:jc w:val="both"/>
              <w:rPr>
                <w:rFonts w:ascii="Arial" w:hAnsi="Arial" w:cs="Arial"/>
                <w:sz w:val="24"/>
                <w:szCs w:val="24"/>
              </w:rPr>
            </w:pPr>
            <w:r w:rsidRPr="00D63C87">
              <w:rPr>
                <w:rFonts w:ascii="Arial" w:hAnsi="Arial" w:cs="Arial"/>
                <w:sz w:val="24"/>
                <w:szCs w:val="24"/>
              </w:rPr>
              <w:t>Sixteen percent</w:t>
            </w:r>
          </w:p>
        </w:tc>
      </w:tr>
      <w:tr w:rsidR="00CA6DA6" w:rsidRPr="00D63C87" w:rsidTr="007A75F3">
        <w:tc>
          <w:tcPr>
            <w:tcW w:w="1080" w:type="dxa"/>
          </w:tcPr>
          <w:p w:rsidR="00CA6DA6" w:rsidRPr="00D63C87" w:rsidRDefault="00CA6DA6" w:rsidP="00D63C87">
            <w:pPr>
              <w:spacing w:line="480" w:lineRule="auto"/>
              <w:jc w:val="both"/>
              <w:rPr>
                <w:rFonts w:ascii="Arial" w:hAnsi="Arial" w:cs="Arial"/>
                <w:sz w:val="24"/>
                <w:szCs w:val="24"/>
              </w:rPr>
            </w:pPr>
            <w:r w:rsidRPr="00D63C87">
              <w:rPr>
                <w:rFonts w:ascii="Arial" w:hAnsi="Arial" w:cs="Arial"/>
                <w:sz w:val="24"/>
                <w:szCs w:val="24"/>
              </w:rPr>
              <w:t>47.</w:t>
            </w:r>
          </w:p>
        </w:tc>
        <w:tc>
          <w:tcPr>
            <w:tcW w:w="3420" w:type="dxa"/>
          </w:tcPr>
          <w:p w:rsidR="00CA6DA6" w:rsidRPr="00D63C87" w:rsidRDefault="00CA6DA6" w:rsidP="00D63C87">
            <w:pPr>
              <w:spacing w:line="480" w:lineRule="auto"/>
              <w:jc w:val="both"/>
              <w:rPr>
                <w:rFonts w:ascii="Arial" w:hAnsi="Arial" w:cs="Arial"/>
                <w:bCs/>
                <w:sz w:val="24"/>
                <w:szCs w:val="24"/>
              </w:rPr>
            </w:pPr>
            <w:r w:rsidRPr="00D63C87">
              <w:rPr>
                <w:rFonts w:ascii="Arial" w:hAnsi="Arial" w:cs="Arial"/>
                <w:bCs/>
                <w:sz w:val="24"/>
                <w:szCs w:val="24"/>
              </w:rPr>
              <w:t>Services provided by accountants and auditors</w:t>
            </w:r>
          </w:p>
        </w:tc>
        <w:tc>
          <w:tcPr>
            <w:tcW w:w="1440" w:type="dxa"/>
          </w:tcPr>
          <w:p w:rsidR="00CA6DA6" w:rsidRPr="00D63C87" w:rsidRDefault="00CA6DA6" w:rsidP="00D63C87">
            <w:pPr>
              <w:spacing w:line="480" w:lineRule="auto"/>
              <w:jc w:val="both"/>
              <w:rPr>
                <w:rFonts w:ascii="Arial" w:hAnsi="Arial" w:cs="Arial"/>
                <w:sz w:val="24"/>
                <w:szCs w:val="24"/>
              </w:rPr>
            </w:pPr>
            <w:r w:rsidRPr="00D63C87">
              <w:rPr>
                <w:rFonts w:ascii="Arial" w:hAnsi="Arial" w:cs="Arial"/>
                <w:sz w:val="24"/>
                <w:szCs w:val="24"/>
              </w:rPr>
              <w:t>9815.3000</w:t>
            </w:r>
          </w:p>
        </w:tc>
        <w:tc>
          <w:tcPr>
            <w:tcW w:w="1890" w:type="dxa"/>
          </w:tcPr>
          <w:p w:rsidR="00CA6DA6" w:rsidRPr="00D63C87" w:rsidRDefault="00CA6DA6" w:rsidP="00D63C87">
            <w:pPr>
              <w:spacing w:line="480" w:lineRule="auto"/>
              <w:jc w:val="both"/>
              <w:rPr>
                <w:rFonts w:ascii="Arial" w:hAnsi="Arial" w:cs="Arial"/>
                <w:sz w:val="24"/>
                <w:szCs w:val="24"/>
              </w:rPr>
            </w:pPr>
            <w:r w:rsidRPr="00D63C87">
              <w:rPr>
                <w:rFonts w:ascii="Arial" w:hAnsi="Arial" w:cs="Arial"/>
                <w:sz w:val="24"/>
                <w:szCs w:val="24"/>
              </w:rPr>
              <w:t>Sixteen percent</w:t>
            </w:r>
          </w:p>
        </w:tc>
      </w:tr>
      <w:tr w:rsidR="00CA6DA6" w:rsidRPr="00D63C87" w:rsidTr="007A75F3">
        <w:tc>
          <w:tcPr>
            <w:tcW w:w="1080" w:type="dxa"/>
          </w:tcPr>
          <w:p w:rsidR="00CA6DA6" w:rsidRPr="00D63C87" w:rsidRDefault="00CA6DA6" w:rsidP="00D63C87">
            <w:pPr>
              <w:spacing w:line="480" w:lineRule="auto"/>
              <w:jc w:val="both"/>
              <w:rPr>
                <w:rFonts w:ascii="Arial" w:hAnsi="Arial" w:cs="Arial"/>
                <w:sz w:val="24"/>
                <w:szCs w:val="24"/>
              </w:rPr>
            </w:pPr>
            <w:r w:rsidRPr="00D63C87">
              <w:rPr>
                <w:rFonts w:ascii="Arial" w:hAnsi="Arial" w:cs="Arial"/>
                <w:sz w:val="24"/>
                <w:szCs w:val="24"/>
              </w:rPr>
              <w:t>48.</w:t>
            </w:r>
          </w:p>
        </w:tc>
        <w:tc>
          <w:tcPr>
            <w:tcW w:w="3420" w:type="dxa"/>
          </w:tcPr>
          <w:p w:rsidR="00CA6DA6" w:rsidRPr="00D63C87" w:rsidRDefault="00CA6DA6" w:rsidP="00D63C87">
            <w:pPr>
              <w:spacing w:line="480" w:lineRule="auto"/>
              <w:jc w:val="both"/>
              <w:rPr>
                <w:rFonts w:ascii="Arial" w:hAnsi="Arial" w:cs="Arial"/>
                <w:bCs/>
                <w:sz w:val="24"/>
                <w:szCs w:val="24"/>
              </w:rPr>
            </w:pPr>
            <w:r w:rsidRPr="00D63C87">
              <w:rPr>
                <w:rFonts w:ascii="Arial" w:hAnsi="Arial" w:cs="Arial"/>
                <w:bCs/>
                <w:sz w:val="24"/>
                <w:szCs w:val="24"/>
              </w:rPr>
              <w:t>Service provided or rendered by Stockbrokers, future brokers and commodity brokers, money exchanger, surveyors, outdoor photographers, event photographers, videographers, art painters, auctioneers (excluding value of goods) and registrar to an issue</w:t>
            </w:r>
          </w:p>
        </w:tc>
        <w:tc>
          <w:tcPr>
            <w:tcW w:w="1440" w:type="dxa"/>
          </w:tcPr>
          <w:p w:rsidR="00CA6DA6" w:rsidRPr="00D63C87" w:rsidRDefault="00CA6DA6" w:rsidP="00D63C87">
            <w:pPr>
              <w:spacing w:line="480" w:lineRule="auto"/>
              <w:jc w:val="both"/>
              <w:rPr>
                <w:rFonts w:ascii="Arial" w:hAnsi="Arial" w:cs="Arial"/>
                <w:sz w:val="24"/>
                <w:szCs w:val="24"/>
              </w:rPr>
            </w:pPr>
            <w:r w:rsidRPr="00D63C87">
              <w:rPr>
                <w:rFonts w:ascii="Arial" w:hAnsi="Arial" w:cs="Arial"/>
                <w:sz w:val="24"/>
                <w:szCs w:val="24"/>
              </w:rPr>
              <w:t xml:space="preserve">9819.1000, 9819.2000, 9819.5000, 9819.7000, 9819.8000, </w:t>
            </w:r>
          </w:p>
          <w:p w:rsidR="00CA6DA6" w:rsidRPr="00D63C87" w:rsidRDefault="00CA6DA6" w:rsidP="00D63C87">
            <w:pPr>
              <w:spacing w:line="480" w:lineRule="auto"/>
              <w:jc w:val="both"/>
              <w:rPr>
                <w:rFonts w:ascii="Arial" w:hAnsi="Arial" w:cs="Arial"/>
                <w:sz w:val="24"/>
                <w:szCs w:val="24"/>
              </w:rPr>
            </w:pPr>
            <w:r w:rsidRPr="00D63C87">
              <w:rPr>
                <w:rFonts w:ascii="Arial" w:hAnsi="Arial" w:cs="Arial"/>
                <w:sz w:val="24"/>
                <w:szCs w:val="24"/>
              </w:rPr>
              <w:t>9819.9100, 9819.9500 and 9819.9090</w:t>
            </w:r>
          </w:p>
        </w:tc>
        <w:tc>
          <w:tcPr>
            <w:tcW w:w="1890" w:type="dxa"/>
          </w:tcPr>
          <w:p w:rsidR="00CA6DA6" w:rsidRPr="00D63C87" w:rsidRDefault="00CA6DA6" w:rsidP="00D63C87">
            <w:pPr>
              <w:spacing w:line="480" w:lineRule="auto"/>
              <w:jc w:val="both"/>
              <w:rPr>
                <w:rFonts w:ascii="Arial" w:hAnsi="Arial" w:cs="Arial"/>
                <w:sz w:val="24"/>
                <w:szCs w:val="24"/>
              </w:rPr>
            </w:pPr>
            <w:r w:rsidRPr="00D63C87">
              <w:rPr>
                <w:rFonts w:ascii="Arial" w:hAnsi="Arial" w:cs="Arial"/>
                <w:sz w:val="24"/>
                <w:szCs w:val="24"/>
              </w:rPr>
              <w:t>Sixteen percent</w:t>
            </w:r>
          </w:p>
        </w:tc>
      </w:tr>
      <w:tr w:rsidR="00CA6DA6" w:rsidRPr="00D63C87" w:rsidTr="007A75F3">
        <w:tc>
          <w:tcPr>
            <w:tcW w:w="1080" w:type="dxa"/>
          </w:tcPr>
          <w:p w:rsidR="00CA6DA6" w:rsidRPr="00D63C87" w:rsidRDefault="00CA6DA6" w:rsidP="00D63C87">
            <w:pPr>
              <w:spacing w:line="480" w:lineRule="auto"/>
              <w:jc w:val="both"/>
              <w:rPr>
                <w:rFonts w:ascii="Arial" w:hAnsi="Arial" w:cs="Arial"/>
                <w:sz w:val="24"/>
                <w:szCs w:val="24"/>
              </w:rPr>
            </w:pPr>
            <w:r w:rsidRPr="00D63C87">
              <w:rPr>
                <w:rFonts w:ascii="Arial" w:hAnsi="Arial" w:cs="Arial"/>
                <w:sz w:val="24"/>
                <w:szCs w:val="24"/>
              </w:rPr>
              <w:t>49.</w:t>
            </w:r>
          </w:p>
        </w:tc>
        <w:tc>
          <w:tcPr>
            <w:tcW w:w="3420" w:type="dxa"/>
          </w:tcPr>
          <w:p w:rsidR="00CA6DA6" w:rsidRPr="00D63C87" w:rsidRDefault="00CA6DA6" w:rsidP="00D63C87">
            <w:pPr>
              <w:spacing w:line="480" w:lineRule="auto"/>
              <w:jc w:val="both"/>
              <w:rPr>
                <w:rFonts w:ascii="Arial" w:hAnsi="Arial" w:cs="Arial"/>
                <w:bCs/>
                <w:sz w:val="24"/>
                <w:szCs w:val="24"/>
              </w:rPr>
            </w:pPr>
            <w:r w:rsidRPr="00D63C87">
              <w:rPr>
                <w:rFonts w:ascii="Arial" w:hAnsi="Arial" w:cs="Arial"/>
                <w:bCs/>
                <w:sz w:val="24"/>
                <w:szCs w:val="24"/>
              </w:rPr>
              <w:t xml:space="preserve">Services provided by race clubs: </w:t>
            </w:r>
          </w:p>
          <w:p w:rsidR="00CA6DA6" w:rsidRPr="00D63C87" w:rsidRDefault="00CA6DA6" w:rsidP="00D63C87">
            <w:pPr>
              <w:spacing w:line="480" w:lineRule="auto"/>
              <w:jc w:val="both"/>
              <w:rPr>
                <w:rFonts w:ascii="Arial" w:hAnsi="Arial" w:cs="Arial"/>
                <w:bCs/>
                <w:sz w:val="24"/>
                <w:szCs w:val="24"/>
              </w:rPr>
            </w:pPr>
            <w:r w:rsidRPr="00D63C87">
              <w:rPr>
                <w:rFonts w:ascii="Arial" w:hAnsi="Arial" w:cs="Arial"/>
                <w:bCs/>
                <w:sz w:val="24"/>
                <w:szCs w:val="24"/>
              </w:rPr>
              <w:t xml:space="preserve">Entry/ admission and </w:t>
            </w:r>
          </w:p>
          <w:p w:rsidR="00CA6DA6" w:rsidRPr="00D63C87" w:rsidRDefault="00CA6DA6" w:rsidP="00D63C87">
            <w:pPr>
              <w:spacing w:line="480" w:lineRule="auto"/>
              <w:jc w:val="both"/>
              <w:rPr>
                <w:rFonts w:ascii="Arial" w:hAnsi="Arial" w:cs="Arial"/>
                <w:bCs/>
                <w:sz w:val="24"/>
                <w:szCs w:val="24"/>
              </w:rPr>
            </w:pPr>
            <w:r w:rsidRPr="00D63C87">
              <w:rPr>
                <w:rFonts w:ascii="Arial" w:hAnsi="Arial" w:cs="Arial"/>
                <w:bCs/>
                <w:sz w:val="24"/>
                <w:szCs w:val="24"/>
              </w:rPr>
              <w:t>other services</w:t>
            </w:r>
          </w:p>
        </w:tc>
        <w:tc>
          <w:tcPr>
            <w:tcW w:w="1440" w:type="dxa"/>
          </w:tcPr>
          <w:p w:rsidR="00CA6DA6" w:rsidRPr="00D63C87" w:rsidRDefault="00CA6DA6" w:rsidP="00D63C87">
            <w:pPr>
              <w:spacing w:line="480" w:lineRule="auto"/>
              <w:jc w:val="both"/>
              <w:rPr>
                <w:rFonts w:ascii="Arial" w:hAnsi="Arial" w:cs="Arial"/>
                <w:sz w:val="24"/>
                <w:szCs w:val="24"/>
              </w:rPr>
            </w:pPr>
            <w:r w:rsidRPr="00D63C87">
              <w:rPr>
                <w:rFonts w:ascii="Arial" w:hAnsi="Arial" w:cs="Arial"/>
                <w:sz w:val="24"/>
                <w:szCs w:val="24"/>
              </w:rPr>
              <w:t>- -</w:t>
            </w:r>
          </w:p>
        </w:tc>
        <w:tc>
          <w:tcPr>
            <w:tcW w:w="1890" w:type="dxa"/>
          </w:tcPr>
          <w:p w:rsidR="00CA6DA6" w:rsidRPr="00D63C87" w:rsidRDefault="00CA6DA6" w:rsidP="00D63C87">
            <w:pPr>
              <w:spacing w:line="480" w:lineRule="auto"/>
              <w:jc w:val="both"/>
              <w:rPr>
                <w:rFonts w:ascii="Arial" w:hAnsi="Arial" w:cs="Arial"/>
                <w:sz w:val="24"/>
                <w:szCs w:val="24"/>
              </w:rPr>
            </w:pPr>
            <w:r w:rsidRPr="00D63C87">
              <w:rPr>
                <w:rFonts w:ascii="Arial" w:hAnsi="Arial" w:cs="Arial"/>
                <w:sz w:val="24"/>
                <w:szCs w:val="24"/>
              </w:rPr>
              <w:t>Sixteen percent</w:t>
            </w:r>
          </w:p>
        </w:tc>
      </w:tr>
      <w:tr w:rsidR="00CA6DA6" w:rsidRPr="00D63C87" w:rsidTr="007A75F3">
        <w:tc>
          <w:tcPr>
            <w:tcW w:w="1080" w:type="dxa"/>
          </w:tcPr>
          <w:p w:rsidR="00CA6DA6" w:rsidRPr="00D63C87" w:rsidRDefault="00CA6DA6" w:rsidP="00D63C87">
            <w:pPr>
              <w:spacing w:line="480" w:lineRule="auto"/>
              <w:jc w:val="both"/>
              <w:rPr>
                <w:rFonts w:ascii="Arial" w:hAnsi="Arial" w:cs="Arial"/>
                <w:sz w:val="24"/>
                <w:szCs w:val="24"/>
              </w:rPr>
            </w:pPr>
            <w:r w:rsidRPr="00D63C87">
              <w:rPr>
                <w:rFonts w:ascii="Arial" w:hAnsi="Arial" w:cs="Arial"/>
                <w:sz w:val="24"/>
                <w:szCs w:val="24"/>
              </w:rPr>
              <w:t>50.</w:t>
            </w:r>
          </w:p>
        </w:tc>
        <w:tc>
          <w:tcPr>
            <w:tcW w:w="3420" w:type="dxa"/>
          </w:tcPr>
          <w:p w:rsidR="00CA6DA6" w:rsidRPr="00D63C87" w:rsidRDefault="00CA6DA6" w:rsidP="00D63C87">
            <w:pPr>
              <w:spacing w:line="480" w:lineRule="auto"/>
              <w:jc w:val="both"/>
              <w:rPr>
                <w:rFonts w:ascii="Arial" w:hAnsi="Arial" w:cs="Arial"/>
                <w:bCs/>
                <w:sz w:val="24"/>
                <w:szCs w:val="24"/>
              </w:rPr>
            </w:pPr>
            <w:r w:rsidRPr="00D63C87">
              <w:rPr>
                <w:rFonts w:ascii="Arial" w:hAnsi="Arial" w:cs="Arial"/>
                <w:bCs/>
                <w:sz w:val="24"/>
                <w:szCs w:val="24"/>
              </w:rPr>
              <w:t>Services provided or rendered by corporate law consultants</w:t>
            </w:r>
          </w:p>
        </w:tc>
        <w:tc>
          <w:tcPr>
            <w:tcW w:w="1440" w:type="dxa"/>
          </w:tcPr>
          <w:p w:rsidR="00CA6DA6" w:rsidRPr="00D63C87" w:rsidRDefault="00CA6DA6" w:rsidP="00D63C87">
            <w:pPr>
              <w:spacing w:line="480" w:lineRule="auto"/>
              <w:jc w:val="both"/>
              <w:rPr>
                <w:rFonts w:ascii="Arial" w:hAnsi="Arial" w:cs="Arial"/>
                <w:sz w:val="24"/>
                <w:szCs w:val="24"/>
              </w:rPr>
            </w:pPr>
            <w:r w:rsidRPr="00D63C87">
              <w:rPr>
                <w:rFonts w:ascii="Arial" w:hAnsi="Arial" w:cs="Arial"/>
                <w:sz w:val="24"/>
                <w:szCs w:val="24"/>
              </w:rPr>
              <w:t>9815.9000</w:t>
            </w:r>
          </w:p>
        </w:tc>
        <w:tc>
          <w:tcPr>
            <w:tcW w:w="1890" w:type="dxa"/>
          </w:tcPr>
          <w:p w:rsidR="00CA6DA6" w:rsidRPr="00D63C87" w:rsidRDefault="00CA6DA6" w:rsidP="00D63C87">
            <w:pPr>
              <w:spacing w:line="480" w:lineRule="auto"/>
              <w:jc w:val="both"/>
              <w:rPr>
                <w:rFonts w:ascii="Arial" w:hAnsi="Arial" w:cs="Arial"/>
                <w:sz w:val="24"/>
                <w:szCs w:val="24"/>
              </w:rPr>
            </w:pPr>
            <w:r w:rsidRPr="00D63C87">
              <w:rPr>
                <w:rFonts w:ascii="Arial" w:hAnsi="Arial" w:cs="Arial"/>
                <w:sz w:val="24"/>
                <w:szCs w:val="24"/>
              </w:rPr>
              <w:t>Sixteen percent</w:t>
            </w:r>
          </w:p>
        </w:tc>
      </w:tr>
      <w:tr w:rsidR="00CA6DA6" w:rsidRPr="00D63C87" w:rsidTr="007A75F3">
        <w:tc>
          <w:tcPr>
            <w:tcW w:w="1080" w:type="dxa"/>
          </w:tcPr>
          <w:p w:rsidR="00CA6DA6" w:rsidRPr="00D63C87" w:rsidRDefault="00CA6DA6" w:rsidP="00D63C87">
            <w:pPr>
              <w:spacing w:line="480" w:lineRule="auto"/>
              <w:jc w:val="both"/>
              <w:rPr>
                <w:rFonts w:ascii="Arial" w:hAnsi="Arial" w:cs="Arial"/>
                <w:sz w:val="24"/>
                <w:szCs w:val="24"/>
              </w:rPr>
            </w:pPr>
            <w:r w:rsidRPr="00D63C87">
              <w:rPr>
                <w:rFonts w:ascii="Arial" w:hAnsi="Arial" w:cs="Arial"/>
                <w:sz w:val="24"/>
                <w:szCs w:val="24"/>
              </w:rPr>
              <w:t>51.</w:t>
            </w:r>
          </w:p>
        </w:tc>
        <w:tc>
          <w:tcPr>
            <w:tcW w:w="3420" w:type="dxa"/>
          </w:tcPr>
          <w:p w:rsidR="00CA6DA6" w:rsidRPr="00D63C87" w:rsidRDefault="00CA6DA6" w:rsidP="00D63C87">
            <w:pPr>
              <w:spacing w:line="480" w:lineRule="auto"/>
              <w:jc w:val="both"/>
              <w:rPr>
                <w:rFonts w:ascii="Arial" w:hAnsi="Arial" w:cs="Arial"/>
                <w:bCs/>
                <w:sz w:val="24"/>
                <w:szCs w:val="24"/>
              </w:rPr>
            </w:pPr>
            <w:r w:rsidRPr="00D63C87">
              <w:rPr>
                <w:rFonts w:ascii="Arial" w:hAnsi="Arial" w:cs="Arial"/>
                <w:bCs/>
                <w:sz w:val="24"/>
                <w:szCs w:val="24"/>
              </w:rPr>
              <w:t>Visa processing services, including advisory or consultancy services for migration or visa application filing services</w:t>
            </w:r>
          </w:p>
        </w:tc>
        <w:tc>
          <w:tcPr>
            <w:tcW w:w="1440" w:type="dxa"/>
          </w:tcPr>
          <w:p w:rsidR="00CA6DA6" w:rsidRPr="00D63C87" w:rsidRDefault="00CA6DA6" w:rsidP="00D63C87">
            <w:pPr>
              <w:spacing w:line="480" w:lineRule="auto"/>
              <w:jc w:val="both"/>
              <w:rPr>
                <w:rFonts w:ascii="Arial" w:hAnsi="Arial" w:cs="Arial"/>
                <w:sz w:val="24"/>
                <w:szCs w:val="24"/>
              </w:rPr>
            </w:pPr>
            <w:r w:rsidRPr="00D63C87">
              <w:rPr>
                <w:rFonts w:ascii="Arial" w:hAnsi="Arial" w:cs="Arial"/>
                <w:sz w:val="24"/>
                <w:szCs w:val="24"/>
              </w:rPr>
              <w:t>- -</w:t>
            </w:r>
          </w:p>
        </w:tc>
        <w:tc>
          <w:tcPr>
            <w:tcW w:w="1890" w:type="dxa"/>
          </w:tcPr>
          <w:p w:rsidR="00CA6DA6" w:rsidRPr="00D63C87" w:rsidRDefault="00CA6DA6" w:rsidP="00D63C87">
            <w:pPr>
              <w:spacing w:line="480" w:lineRule="auto"/>
              <w:jc w:val="both"/>
              <w:rPr>
                <w:rFonts w:ascii="Arial" w:hAnsi="Arial" w:cs="Arial"/>
                <w:sz w:val="24"/>
                <w:szCs w:val="24"/>
              </w:rPr>
            </w:pPr>
            <w:r w:rsidRPr="00D63C87">
              <w:rPr>
                <w:rFonts w:ascii="Arial" w:hAnsi="Arial" w:cs="Arial"/>
                <w:sz w:val="24"/>
                <w:szCs w:val="24"/>
              </w:rPr>
              <w:t>Sixteen percent</w:t>
            </w:r>
          </w:p>
        </w:tc>
      </w:tr>
      <w:tr w:rsidR="00CA6DA6" w:rsidRPr="00D63C87" w:rsidTr="007A75F3">
        <w:tc>
          <w:tcPr>
            <w:tcW w:w="1080" w:type="dxa"/>
          </w:tcPr>
          <w:p w:rsidR="00CA6DA6" w:rsidRPr="00D63C87" w:rsidRDefault="00CA6DA6" w:rsidP="00D63C87">
            <w:pPr>
              <w:spacing w:line="480" w:lineRule="auto"/>
              <w:jc w:val="both"/>
              <w:rPr>
                <w:rFonts w:ascii="Arial" w:hAnsi="Arial" w:cs="Arial"/>
                <w:sz w:val="24"/>
                <w:szCs w:val="24"/>
              </w:rPr>
            </w:pPr>
            <w:r w:rsidRPr="00D63C87">
              <w:rPr>
                <w:rFonts w:ascii="Arial" w:hAnsi="Arial" w:cs="Arial"/>
                <w:sz w:val="24"/>
                <w:szCs w:val="24"/>
              </w:rPr>
              <w:t>52.</w:t>
            </w:r>
          </w:p>
        </w:tc>
        <w:tc>
          <w:tcPr>
            <w:tcW w:w="3420" w:type="dxa"/>
          </w:tcPr>
          <w:p w:rsidR="00CA6DA6" w:rsidRPr="00D63C87" w:rsidRDefault="00CA6DA6" w:rsidP="00D63C87">
            <w:pPr>
              <w:spacing w:line="480" w:lineRule="auto"/>
              <w:jc w:val="both"/>
              <w:rPr>
                <w:rFonts w:ascii="Arial" w:hAnsi="Arial" w:cs="Arial"/>
                <w:bCs/>
                <w:sz w:val="24"/>
                <w:szCs w:val="24"/>
              </w:rPr>
            </w:pPr>
            <w:r w:rsidRPr="00D63C87">
              <w:rPr>
                <w:rFonts w:ascii="Arial" w:hAnsi="Arial" w:cs="Arial"/>
                <w:bCs/>
                <w:sz w:val="24"/>
                <w:szCs w:val="24"/>
              </w:rPr>
              <w:t>Debt collection services and other debt recovery services</w:t>
            </w:r>
          </w:p>
        </w:tc>
        <w:tc>
          <w:tcPr>
            <w:tcW w:w="1440" w:type="dxa"/>
          </w:tcPr>
          <w:p w:rsidR="00CA6DA6" w:rsidRPr="00D63C87" w:rsidRDefault="00CA6DA6" w:rsidP="00D63C87">
            <w:pPr>
              <w:spacing w:line="480" w:lineRule="auto"/>
              <w:jc w:val="both"/>
              <w:rPr>
                <w:rFonts w:ascii="Arial" w:hAnsi="Arial" w:cs="Arial"/>
                <w:sz w:val="24"/>
                <w:szCs w:val="24"/>
              </w:rPr>
            </w:pPr>
            <w:r w:rsidRPr="00D63C87">
              <w:rPr>
                <w:rFonts w:ascii="Arial" w:hAnsi="Arial" w:cs="Arial"/>
                <w:sz w:val="24"/>
                <w:szCs w:val="24"/>
              </w:rPr>
              <w:t>- -</w:t>
            </w:r>
          </w:p>
        </w:tc>
        <w:tc>
          <w:tcPr>
            <w:tcW w:w="1890" w:type="dxa"/>
          </w:tcPr>
          <w:p w:rsidR="00CA6DA6" w:rsidRPr="00D63C87" w:rsidRDefault="00CA6DA6" w:rsidP="00D63C87">
            <w:pPr>
              <w:spacing w:line="480" w:lineRule="auto"/>
              <w:jc w:val="both"/>
              <w:rPr>
                <w:rFonts w:ascii="Arial" w:hAnsi="Arial" w:cs="Arial"/>
                <w:sz w:val="24"/>
                <w:szCs w:val="24"/>
              </w:rPr>
            </w:pPr>
            <w:r w:rsidRPr="00D63C87">
              <w:rPr>
                <w:rFonts w:ascii="Arial" w:hAnsi="Arial" w:cs="Arial"/>
                <w:sz w:val="24"/>
                <w:szCs w:val="24"/>
              </w:rPr>
              <w:t>Sixteen percent</w:t>
            </w:r>
          </w:p>
        </w:tc>
      </w:tr>
      <w:tr w:rsidR="00CA6DA6" w:rsidRPr="00D63C87" w:rsidTr="007A75F3">
        <w:tc>
          <w:tcPr>
            <w:tcW w:w="1080" w:type="dxa"/>
          </w:tcPr>
          <w:p w:rsidR="00CA6DA6" w:rsidRPr="00D63C87" w:rsidRDefault="00CA6DA6" w:rsidP="00D63C87">
            <w:pPr>
              <w:spacing w:line="480" w:lineRule="auto"/>
              <w:jc w:val="both"/>
              <w:rPr>
                <w:rFonts w:ascii="Arial" w:hAnsi="Arial" w:cs="Arial"/>
                <w:sz w:val="24"/>
                <w:szCs w:val="24"/>
              </w:rPr>
            </w:pPr>
            <w:r w:rsidRPr="00D63C87">
              <w:rPr>
                <w:rFonts w:ascii="Arial" w:hAnsi="Arial" w:cs="Arial"/>
                <w:sz w:val="24"/>
                <w:szCs w:val="24"/>
              </w:rPr>
              <w:t>53.</w:t>
            </w:r>
          </w:p>
        </w:tc>
        <w:tc>
          <w:tcPr>
            <w:tcW w:w="3420" w:type="dxa"/>
          </w:tcPr>
          <w:p w:rsidR="00CA6DA6" w:rsidRPr="00D63C87" w:rsidRDefault="00CA6DA6" w:rsidP="00D63C87">
            <w:pPr>
              <w:spacing w:line="480" w:lineRule="auto"/>
              <w:jc w:val="both"/>
              <w:rPr>
                <w:rFonts w:ascii="Arial" w:hAnsi="Arial" w:cs="Arial"/>
                <w:bCs/>
                <w:sz w:val="24"/>
                <w:szCs w:val="24"/>
              </w:rPr>
            </w:pPr>
            <w:r w:rsidRPr="00D63C87">
              <w:rPr>
                <w:rFonts w:ascii="Arial" w:hAnsi="Arial" w:cs="Arial"/>
                <w:bCs/>
                <w:sz w:val="24"/>
                <w:szCs w:val="24"/>
              </w:rPr>
              <w:t>Supply chain management or distribution (including delivery) services</w:t>
            </w:r>
          </w:p>
        </w:tc>
        <w:tc>
          <w:tcPr>
            <w:tcW w:w="1440" w:type="dxa"/>
          </w:tcPr>
          <w:p w:rsidR="00CA6DA6" w:rsidRPr="00D63C87" w:rsidRDefault="00CA6DA6" w:rsidP="00D63C87">
            <w:pPr>
              <w:spacing w:line="480" w:lineRule="auto"/>
              <w:jc w:val="both"/>
              <w:rPr>
                <w:rFonts w:ascii="Arial" w:hAnsi="Arial" w:cs="Arial"/>
                <w:sz w:val="24"/>
                <w:szCs w:val="24"/>
              </w:rPr>
            </w:pPr>
            <w:r w:rsidRPr="00D63C87">
              <w:rPr>
                <w:rFonts w:ascii="Arial" w:hAnsi="Arial" w:cs="Arial"/>
                <w:sz w:val="24"/>
                <w:szCs w:val="24"/>
              </w:rPr>
              <w:t>- -</w:t>
            </w:r>
          </w:p>
        </w:tc>
        <w:tc>
          <w:tcPr>
            <w:tcW w:w="1890" w:type="dxa"/>
          </w:tcPr>
          <w:p w:rsidR="00CA6DA6" w:rsidRPr="00D63C87" w:rsidRDefault="00CA6DA6" w:rsidP="00D63C87">
            <w:pPr>
              <w:spacing w:line="480" w:lineRule="auto"/>
              <w:jc w:val="both"/>
              <w:rPr>
                <w:rFonts w:ascii="Arial" w:hAnsi="Arial" w:cs="Arial"/>
                <w:sz w:val="24"/>
                <w:szCs w:val="24"/>
              </w:rPr>
            </w:pPr>
            <w:r w:rsidRPr="00D63C87">
              <w:rPr>
                <w:rFonts w:ascii="Arial" w:hAnsi="Arial" w:cs="Arial"/>
                <w:sz w:val="24"/>
                <w:szCs w:val="24"/>
              </w:rPr>
              <w:t>Sixteen percent</w:t>
            </w:r>
          </w:p>
        </w:tc>
      </w:tr>
      <w:tr w:rsidR="00CA6DA6" w:rsidRPr="00D63C87" w:rsidTr="007A75F3">
        <w:tc>
          <w:tcPr>
            <w:tcW w:w="1080" w:type="dxa"/>
          </w:tcPr>
          <w:p w:rsidR="00CA6DA6" w:rsidRPr="00D63C87" w:rsidRDefault="00CA6DA6" w:rsidP="00D63C87">
            <w:pPr>
              <w:spacing w:line="480" w:lineRule="auto"/>
              <w:jc w:val="both"/>
              <w:rPr>
                <w:rFonts w:ascii="Arial" w:hAnsi="Arial" w:cs="Arial"/>
                <w:sz w:val="24"/>
                <w:szCs w:val="24"/>
              </w:rPr>
            </w:pPr>
            <w:r w:rsidRPr="00D63C87">
              <w:rPr>
                <w:rFonts w:ascii="Arial" w:hAnsi="Arial" w:cs="Arial"/>
                <w:sz w:val="24"/>
                <w:szCs w:val="24"/>
              </w:rPr>
              <w:t>54.</w:t>
            </w:r>
          </w:p>
        </w:tc>
        <w:tc>
          <w:tcPr>
            <w:tcW w:w="3420" w:type="dxa"/>
          </w:tcPr>
          <w:p w:rsidR="00CA6DA6" w:rsidRPr="00D63C87" w:rsidRDefault="00CA6DA6" w:rsidP="00D63C87">
            <w:pPr>
              <w:spacing w:line="480" w:lineRule="auto"/>
              <w:jc w:val="both"/>
              <w:rPr>
                <w:rFonts w:ascii="Arial" w:hAnsi="Arial" w:cs="Arial"/>
                <w:bCs/>
                <w:sz w:val="24"/>
                <w:szCs w:val="24"/>
              </w:rPr>
            </w:pPr>
            <w:r w:rsidRPr="00D63C87">
              <w:rPr>
                <w:rFonts w:ascii="Arial" w:hAnsi="Arial" w:cs="Arial"/>
                <w:bCs/>
                <w:sz w:val="24"/>
                <w:szCs w:val="24"/>
              </w:rPr>
              <w:t>Services provided or rendered by persons engaged in inter-city transportation or carriageof goods by road or through pipeline or conduit</w:t>
            </w:r>
          </w:p>
        </w:tc>
        <w:tc>
          <w:tcPr>
            <w:tcW w:w="1440" w:type="dxa"/>
          </w:tcPr>
          <w:p w:rsidR="00CA6DA6" w:rsidRPr="00D63C87" w:rsidRDefault="00CA6DA6" w:rsidP="00D63C87">
            <w:pPr>
              <w:spacing w:line="480" w:lineRule="auto"/>
              <w:jc w:val="both"/>
              <w:rPr>
                <w:rFonts w:ascii="Arial" w:hAnsi="Arial" w:cs="Arial"/>
                <w:sz w:val="24"/>
                <w:szCs w:val="24"/>
              </w:rPr>
            </w:pPr>
            <w:r w:rsidRPr="00D63C87">
              <w:rPr>
                <w:rFonts w:ascii="Arial" w:hAnsi="Arial" w:cs="Arial"/>
                <w:sz w:val="24"/>
                <w:szCs w:val="24"/>
              </w:rPr>
              <w:t xml:space="preserve">- - </w:t>
            </w:r>
          </w:p>
        </w:tc>
        <w:tc>
          <w:tcPr>
            <w:tcW w:w="1890" w:type="dxa"/>
          </w:tcPr>
          <w:p w:rsidR="00CA6DA6" w:rsidRPr="00D63C87" w:rsidRDefault="00CA6DA6" w:rsidP="00D63C87">
            <w:pPr>
              <w:spacing w:line="480" w:lineRule="auto"/>
              <w:jc w:val="both"/>
              <w:rPr>
                <w:rFonts w:ascii="Arial" w:hAnsi="Arial" w:cs="Arial"/>
                <w:sz w:val="24"/>
                <w:szCs w:val="24"/>
              </w:rPr>
            </w:pPr>
            <w:r w:rsidRPr="00D63C87">
              <w:rPr>
                <w:rFonts w:ascii="Arial" w:hAnsi="Arial" w:cs="Arial"/>
                <w:sz w:val="24"/>
                <w:szCs w:val="24"/>
              </w:rPr>
              <w:t>Sixteen percent</w:t>
            </w:r>
          </w:p>
        </w:tc>
      </w:tr>
      <w:tr w:rsidR="00CA6DA6" w:rsidRPr="00D63C87" w:rsidTr="007A75F3">
        <w:tc>
          <w:tcPr>
            <w:tcW w:w="1080" w:type="dxa"/>
          </w:tcPr>
          <w:p w:rsidR="00CA6DA6" w:rsidRPr="00D63C87" w:rsidRDefault="00CA6DA6" w:rsidP="00D63C87">
            <w:pPr>
              <w:spacing w:line="480" w:lineRule="auto"/>
              <w:jc w:val="both"/>
              <w:rPr>
                <w:rFonts w:ascii="Arial" w:hAnsi="Arial" w:cs="Arial"/>
                <w:sz w:val="24"/>
                <w:szCs w:val="24"/>
              </w:rPr>
            </w:pPr>
            <w:r w:rsidRPr="00D63C87">
              <w:rPr>
                <w:rFonts w:ascii="Arial" w:hAnsi="Arial" w:cs="Arial"/>
                <w:sz w:val="24"/>
                <w:szCs w:val="24"/>
              </w:rPr>
              <w:t>55.</w:t>
            </w:r>
          </w:p>
        </w:tc>
        <w:tc>
          <w:tcPr>
            <w:tcW w:w="3420" w:type="dxa"/>
          </w:tcPr>
          <w:p w:rsidR="00CA6DA6" w:rsidRPr="00D63C87" w:rsidRDefault="00CA6DA6" w:rsidP="00D63C87">
            <w:pPr>
              <w:spacing w:line="480" w:lineRule="auto"/>
              <w:jc w:val="both"/>
              <w:rPr>
                <w:rFonts w:ascii="Arial" w:hAnsi="Arial" w:cs="Arial"/>
                <w:bCs/>
                <w:sz w:val="24"/>
                <w:szCs w:val="24"/>
              </w:rPr>
            </w:pPr>
            <w:r w:rsidRPr="00D63C87">
              <w:rPr>
                <w:rFonts w:ascii="Arial" w:hAnsi="Arial" w:cs="Arial"/>
                <w:bCs/>
                <w:sz w:val="24"/>
                <w:szCs w:val="24"/>
              </w:rPr>
              <w:t>Ready mix concrete services</w:t>
            </w:r>
          </w:p>
        </w:tc>
        <w:tc>
          <w:tcPr>
            <w:tcW w:w="1440" w:type="dxa"/>
          </w:tcPr>
          <w:p w:rsidR="00CA6DA6" w:rsidRPr="00D63C87" w:rsidRDefault="00CA6DA6" w:rsidP="00D63C87">
            <w:pPr>
              <w:spacing w:line="480" w:lineRule="auto"/>
              <w:jc w:val="both"/>
              <w:rPr>
                <w:rFonts w:ascii="Arial" w:hAnsi="Arial" w:cs="Arial"/>
                <w:sz w:val="24"/>
                <w:szCs w:val="24"/>
              </w:rPr>
            </w:pPr>
            <w:r w:rsidRPr="00D63C87">
              <w:rPr>
                <w:rFonts w:ascii="Arial" w:hAnsi="Arial" w:cs="Arial"/>
                <w:sz w:val="24"/>
                <w:szCs w:val="24"/>
              </w:rPr>
              <w:t>- -</w:t>
            </w:r>
          </w:p>
        </w:tc>
        <w:tc>
          <w:tcPr>
            <w:tcW w:w="1890" w:type="dxa"/>
          </w:tcPr>
          <w:p w:rsidR="00CA6DA6" w:rsidRPr="00D63C87" w:rsidRDefault="00CA6DA6" w:rsidP="00D63C87">
            <w:pPr>
              <w:spacing w:line="480" w:lineRule="auto"/>
              <w:jc w:val="both"/>
              <w:rPr>
                <w:rFonts w:ascii="Arial" w:hAnsi="Arial" w:cs="Arial"/>
                <w:sz w:val="24"/>
                <w:szCs w:val="24"/>
              </w:rPr>
            </w:pPr>
            <w:r w:rsidRPr="00D63C87">
              <w:rPr>
                <w:rFonts w:ascii="Arial" w:hAnsi="Arial" w:cs="Arial"/>
                <w:sz w:val="24"/>
                <w:szCs w:val="24"/>
              </w:rPr>
              <w:t>Sixteen percent</w:t>
            </w:r>
          </w:p>
        </w:tc>
      </w:tr>
      <w:tr w:rsidR="00CA6DA6" w:rsidRPr="00D63C87" w:rsidTr="007A75F3">
        <w:tc>
          <w:tcPr>
            <w:tcW w:w="1080" w:type="dxa"/>
          </w:tcPr>
          <w:p w:rsidR="00CA6DA6" w:rsidRPr="00D63C87" w:rsidRDefault="00CA6DA6" w:rsidP="00D63C87">
            <w:pPr>
              <w:spacing w:line="480" w:lineRule="auto"/>
              <w:jc w:val="both"/>
              <w:rPr>
                <w:rFonts w:ascii="Arial" w:hAnsi="Arial" w:cs="Arial"/>
                <w:sz w:val="24"/>
                <w:szCs w:val="24"/>
              </w:rPr>
            </w:pPr>
            <w:r w:rsidRPr="00D63C87">
              <w:rPr>
                <w:rFonts w:ascii="Arial" w:hAnsi="Arial" w:cs="Arial"/>
                <w:sz w:val="24"/>
                <w:szCs w:val="24"/>
              </w:rPr>
              <w:t>56.</w:t>
            </w:r>
          </w:p>
        </w:tc>
        <w:tc>
          <w:tcPr>
            <w:tcW w:w="3420" w:type="dxa"/>
          </w:tcPr>
          <w:p w:rsidR="00CA6DA6" w:rsidRPr="00D63C87" w:rsidRDefault="00CA6DA6" w:rsidP="00D63C87">
            <w:pPr>
              <w:spacing w:line="480" w:lineRule="auto"/>
              <w:jc w:val="both"/>
              <w:rPr>
                <w:rFonts w:ascii="Arial" w:hAnsi="Arial" w:cs="Arial"/>
                <w:bCs/>
                <w:sz w:val="24"/>
                <w:szCs w:val="24"/>
              </w:rPr>
            </w:pPr>
            <w:r w:rsidRPr="00D63C87">
              <w:rPr>
                <w:rFonts w:ascii="Arial" w:hAnsi="Arial" w:cs="Arial"/>
                <w:bCs/>
                <w:sz w:val="24"/>
                <w:szCs w:val="24"/>
              </w:rPr>
              <w:t>Public relations services</w:t>
            </w:r>
          </w:p>
        </w:tc>
        <w:tc>
          <w:tcPr>
            <w:tcW w:w="1440" w:type="dxa"/>
          </w:tcPr>
          <w:p w:rsidR="00CA6DA6" w:rsidRPr="00D63C87" w:rsidRDefault="00CA6DA6" w:rsidP="00D63C87">
            <w:pPr>
              <w:spacing w:line="480" w:lineRule="auto"/>
              <w:jc w:val="both"/>
              <w:rPr>
                <w:rFonts w:ascii="Arial" w:hAnsi="Arial" w:cs="Arial"/>
                <w:sz w:val="24"/>
                <w:szCs w:val="24"/>
              </w:rPr>
            </w:pPr>
            <w:r w:rsidRPr="00D63C87">
              <w:rPr>
                <w:rFonts w:ascii="Arial" w:hAnsi="Arial" w:cs="Arial"/>
                <w:sz w:val="24"/>
                <w:szCs w:val="24"/>
              </w:rPr>
              <w:t>- -</w:t>
            </w:r>
          </w:p>
        </w:tc>
        <w:tc>
          <w:tcPr>
            <w:tcW w:w="1890" w:type="dxa"/>
          </w:tcPr>
          <w:p w:rsidR="00CA6DA6" w:rsidRPr="00D63C87" w:rsidRDefault="00CA6DA6" w:rsidP="00D63C87">
            <w:pPr>
              <w:spacing w:line="480" w:lineRule="auto"/>
              <w:jc w:val="both"/>
              <w:rPr>
                <w:rFonts w:ascii="Arial" w:hAnsi="Arial" w:cs="Arial"/>
                <w:sz w:val="24"/>
                <w:szCs w:val="24"/>
              </w:rPr>
            </w:pPr>
            <w:r w:rsidRPr="00D63C87">
              <w:rPr>
                <w:rFonts w:ascii="Arial" w:hAnsi="Arial" w:cs="Arial"/>
                <w:sz w:val="24"/>
                <w:szCs w:val="24"/>
              </w:rPr>
              <w:t>Sixteen percent</w:t>
            </w:r>
          </w:p>
        </w:tc>
      </w:tr>
      <w:tr w:rsidR="00CA6DA6" w:rsidRPr="00D63C87" w:rsidTr="007A75F3">
        <w:tc>
          <w:tcPr>
            <w:tcW w:w="1080" w:type="dxa"/>
          </w:tcPr>
          <w:p w:rsidR="00CA6DA6" w:rsidRPr="00D63C87" w:rsidRDefault="00CA6DA6" w:rsidP="00D63C87">
            <w:pPr>
              <w:spacing w:line="480" w:lineRule="auto"/>
              <w:jc w:val="both"/>
              <w:rPr>
                <w:rFonts w:ascii="Arial" w:hAnsi="Arial" w:cs="Arial"/>
                <w:sz w:val="24"/>
                <w:szCs w:val="24"/>
              </w:rPr>
            </w:pPr>
            <w:r w:rsidRPr="00D63C87">
              <w:rPr>
                <w:rFonts w:ascii="Arial" w:hAnsi="Arial" w:cs="Arial"/>
                <w:sz w:val="24"/>
                <w:szCs w:val="24"/>
              </w:rPr>
              <w:t>57.</w:t>
            </w:r>
          </w:p>
        </w:tc>
        <w:tc>
          <w:tcPr>
            <w:tcW w:w="3420" w:type="dxa"/>
          </w:tcPr>
          <w:p w:rsidR="00CA6DA6" w:rsidRPr="00D63C87" w:rsidRDefault="00CA6DA6" w:rsidP="00D63C87">
            <w:pPr>
              <w:spacing w:line="480" w:lineRule="auto"/>
              <w:jc w:val="both"/>
              <w:rPr>
                <w:rFonts w:ascii="Arial" w:hAnsi="Arial" w:cs="Arial"/>
                <w:bCs/>
                <w:sz w:val="24"/>
                <w:szCs w:val="24"/>
              </w:rPr>
            </w:pPr>
            <w:r w:rsidRPr="00D63C87">
              <w:rPr>
                <w:rFonts w:ascii="Arial" w:hAnsi="Arial" w:cs="Arial"/>
                <w:bCs/>
                <w:sz w:val="24"/>
                <w:szCs w:val="24"/>
              </w:rPr>
              <w:t>Training or coaching services other than education services</w:t>
            </w:r>
          </w:p>
        </w:tc>
        <w:tc>
          <w:tcPr>
            <w:tcW w:w="1440" w:type="dxa"/>
          </w:tcPr>
          <w:p w:rsidR="00CA6DA6" w:rsidRPr="00D63C87" w:rsidRDefault="00CA6DA6" w:rsidP="00D63C87">
            <w:pPr>
              <w:spacing w:line="480" w:lineRule="auto"/>
              <w:jc w:val="both"/>
              <w:rPr>
                <w:rFonts w:ascii="Arial" w:hAnsi="Arial" w:cs="Arial"/>
                <w:sz w:val="24"/>
                <w:szCs w:val="24"/>
              </w:rPr>
            </w:pPr>
            <w:r w:rsidRPr="00D63C87">
              <w:rPr>
                <w:rFonts w:ascii="Arial" w:hAnsi="Arial" w:cs="Arial"/>
                <w:sz w:val="24"/>
                <w:szCs w:val="24"/>
              </w:rPr>
              <w:t>- -</w:t>
            </w:r>
          </w:p>
        </w:tc>
        <w:tc>
          <w:tcPr>
            <w:tcW w:w="1890" w:type="dxa"/>
          </w:tcPr>
          <w:p w:rsidR="00CA6DA6" w:rsidRPr="00D63C87" w:rsidRDefault="00CA6DA6" w:rsidP="00D63C87">
            <w:pPr>
              <w:spacing w:line="480" w:lineRule="auto"/>
              <w:jc w:val="both"/>
              <w:rPr>
                <w:rFonts w:ascii="Arial" w:hAnsi="Arial" w:cs="Arial"/>
                <w:sz w:val="24"/>
                <w:szCs w:val="24"/>
              </w:rPr>
            </w:pPr>
            <w:r w:rsidRPr="00D63C87">
              <w:rPr>
                <w:rFonts w:ascii="Arial" w:hAnsi="Arial" w:cs="Arial"/>
                <w:sz w:val="24"/>
                <w:szCs w:val="24"/>
              </w:rPr>
              <w:t>Sixteen percent</w:t>
            </w:r>
          </w:p>
        </w:tc>
      </w:tr>
      <w:tr w:rsidR="00CA6DA6" w:rsidRPr="00D63C87" w:rsidTr="007A75F3">
        <w:tc>
          <w:tcPr>
            <w:tcW w:w="1080" w:type="dxa"/>
          </w:tcPr>
          <w:p w:rsidR="00CA6DA6" w:rsidRPr="00D63C87" w:rsidRDefault="00CA6DA6" w:rsidP="00D63C87">
            <w:pPr>
              <w:spacing w:line="480" w:lineRule="auto"/>
              <w:jc w:val="both"/>
              <w:rPr>
                <w:rFonts w:ascii="Arial" w:hAnsi="Arial" w:cs="Arial"/>
                <w:sz w:val="24"/>
                <w:szCs w:val="24"/>
              </w:rPr>
            </w:pPr>
            <w:r w:rsidRPr="00D63C87">
              <w:rPr>
                <w:rFonts w:ascii="Arial" w:hAnsi="Arial" w:cs="Arial"/>
                <w:sz w:val="24"/>
                <w:szCs w:val="24"/>
              </w:rPr>
              <w:t>58.</w:t>
            </w:r>
          </w:p>
        </w:tc>
        <w:tc>
          <w:tcPr>
            <w:tcW w:w="3420" w:type="dxa"/>
          </w:tcPr>
          <w:p w:rsidR="00CA6DA6" w:rsidRPr="00D63C87" w:rsidRDefault="00CA6DA6" w:rsidP="00D63C87">
            <w:pPr>
              <w:spacing w:line="480" w:lineRule="auto"/>
              <w:jc w:val="both"/>
              <w:rPr>
                <w:rFonts w:ascii="Arial" w:hAnsi="Arial" w:cs="Arial"/>
                <w:bCs/>
                <w:sz w:val="24"/>
                <w:szCs w:val="24"/>
              </w:rPr>
            </w:pPr>
            <w:r w:rsidRPr="00D63C87">
              <w:rPr>
                <w:rFonts w:ascii="Arial" w:hAnsi="Arial" w:cs="Arial"/>
                <w:bCs/>
                <w:sz w:val="24"/>
                <w:szCs w:val="24"/>
              </w:rPr>
              <w:t>Cleaning services including janitorial services, collection of waste and processing of domestic waste</w:t>
            </w:r>
          </w:p>
        </w:tc>
        <w:tc>
          <w:tcPr>
            <w:tcW w:w="1440" w:type="dxa"/>
          </w:tcPr>
          <w:p w:rsidR="00CA6DA6" w:rsidRPr="00D63C87" w:rsidRDefault="00CA6DA6" w:rsidP="00D63C87">
            <w:pPr>
              <w:spacing w:line="480" w:lineRule="auto"/>
              <w:jc w:val="both"/>
              <w:rPr>
                <w:rFonts w:ascii="Arial" w:hAnsi="Arial" w:cs="Arial"/>
                <w:sz w:val="24"/>
                <w:szCs w:val="24"/>
              </w:rPr>
            </w:pPr>
            <w:r w:rsidRPr="00D63C87">
              <w:rPr>
                <w:rFonts w:ascii="Arial" w:hAnsi="Arial" w:cs="Arial"/>
                <w:sz w:val="24"/>
                <w:szCs w:val="24"/>
              </w:rPr>
              <w:t>9822.2000, 9822.3000 and 9822.9000</w:t>
            </w:r>
          </w:p>
        </w:tc>
        <w:tc>
          <w:tcPr>
            <w:tcW w:w="1890" w:type="dxa"/>
          </w:tcPr>
          <w:p w:rsidR="00CA6DA6" w:rsidRPr="00D63C87" w:rsidRDefault="00CA6DA6" w:rsidP="00D63C87">
            <w:pPr>
              <w:spacing w:line="480" w:lineRule="auto"/>
              <w:jc w:val="both"/>
              <w:rPr>
                <w:rFonts w:ascii="Arial" w:hAnsi="Arial" w:cs="Arial"/>
                <w:sz w:val="24"/>
                <w:szCs w:val="24"/>
              </w:rPr>
            </w:pPr>
            <w:r w:rsidRPr="00D63C87">
              <w:rPr>
                <w:rFonts w:ascii="Arial" w:hAnsi="Arial" w:cs="Arial"/>
                <w:sz w:val="24"/>
                <w:szCs w:val="24"/>
              </w:rPr>
              <w:t>Sixteen percent”.</w:t>
            </w:r>
          </w:p>
        </w:tc>
      </w:tr>
    </w:tbl>
    <w:p w:rsidR="00095EB6" w:rsidRPr="00D63C87" w:rsidRDefault="00095EB6" w:rsidP="00D63C87">
      <w:pPr>
        <w:pStyle w:val="Bud-1"/>
        <w:spacing w:after="0"/>
        <w:ind w:left="0"/>
        <w:jc w:val="both"/>
        <w:rPr>
          <w:rFonts w:cs="Arial"/>
          <w:szCs w:val="24"/>
        </w:rPr>
      </w:pPr>
      <w:r w:rsidRPr="00DB0A18">
        <w:rPr>
          <w:rFonts w:cs="Arial"/>
          <w:b/>
          <w:szCs w:val="24"/>
        </w:rPr>
        <w:t>Amendment</w:t>
      </w:r>
      <w:r w:rsidR="00DB0A18" w:rsidRPr="00DB0A18">
        <w:rPr>
          <w:rFonts w:cs="Arial"/>
          <w:b/>
          <w:szCs w:val="24"/>
        </w:rPr>
        <w:t>s</w:t>
      </w:r>
      <w:r w:rsidRPr="00DB0A18">
        <w:rPr>
          <w:rFonts w:cs="Arial"/>
          <w:b/>
          <w:szCs w:val="24"/>
        </w:rPr>
        <w:t xml:space="preserve"> of Income Tax Ordinance, </w:t>
      </w:r>
      <w:r w:rsidR="00DB0A18">
        <w:rPr>
          <w:rFonts w:cs="Arial"/>
          <w:b/>
          <w:szCs w:val="24"/>
        </w:rPr>
        <w:t>2001 (</w:t>
      </w:r>
      <w:r w:rsidRPr="00DB0A18">
        <w:rPr>
          <w:rFonts w:cs="Arial"/>
          <w:b/>
          <w:szCs w:val="24"/>
        </w:rPr>
        <w:t>XLIX of 2001</w:t>
      </w:r>
      <w:r w:rsidR="00DB0A18">
        <w:rPr>
          <w:rFonts w:cs="Arial"/>
          <w:b/>
          <w:szCs w:val="24"/>
        </w:rPr>
        <w:t>)</w:t>
      </w:r>
      <w:r w:rsidRPr="00D63C87">
        <w:rPr>
          <w:rFonts w:cs="Arial"/>
          <w:b/>
          <w:szCs w:val="24"/>
        </w:rPr>
        <w:t>.─</w:t>
      </w:r>
      <w:r w:rsidRPr="00D63C87">
        <w:rPr>
          <w:rFonts w:cs="Arial"/>
          <w:szCs w:val="24"/>
        </w:rPr>
        <w:t xml:space="preserve"> In the Income Tax Ordinance, 2001 (XLIX of 2001), the following further amendments shall be made, namely:-</w:t>
      </w:r>
    </w:p>
    <w:p w:rsidR="00095EB6" w:rsidRPr="00D63C87" w:rsidRDefault="00095EB6" w:rsidP="00D63C87">
      <w:pPr>
        <w:pStyle w:val="Bud-2"/>
        <w:spacing w:after="0"/>
        <w:jc w:val="both"/>
        <w:rPr>
          <w:rFonts w:eastAsia="Arial" w:cs="Arial"/>
          <w:szCs w:val="24"/>
          <w:lang w:val="en-CA" w:eastAsia="en-CA" w:bidi="en-CA"/>
        </w:rPr>
      </w:pPr>
      <w:r w:rsidRPr="00D63C87">
        <w:rPr>
          <w:rFonts w:eastAsia="Arial" w:cs="Arial"/>
          <w:szCs w:val="24"/>
          <w:lang w:val="en-CA" w:eastAsia="en-CA" w:bidi="en-CA"/>
        </w:rPr>
        <w:t>in section 2,—</w:t>
      </w:r>
    </w:p>
    <w:p w:rsidR="00095EB6" w:rsidRPr="00D63C87" w:rsidRDefault="00095EB6" w:rsidP="00D63C87">
      <w:pPr>
        <w:pStyle w:val="Bud-5"/>
        <w:spacing w:after="0"/>
        <w:jc w:val="both"/>
        <w:rPr>
          <w:rFonts w:eastAsia="Arial" w:cs="Arial"/>
          <w:szCs w:val="24"/>
          <w:lang w:val="en-CA" w:eastAsia="en-CA" w:bidi="en-CA"/>
        </w:rPr>
      </w:pPr>
      <w:r w:rsidRPr="00D63C87">
        <w:rPr>
          <w:rFonts w:eastAsia="Arial" w:cs="Arial"/>
          <w:szCs w:val="24"/>
          <w:lang w:val="en-CA" w:eastAsia="en-CA" w:bidi="en-CA"/>
        </w:rPr>
        <w:t>claus</w:t>
      </w:r>
      <w:r w:rsidR="00CA1693">
        <w:rPr>
          <w:rFonts w:eastAsia="Arial" w:cs="Arial"/>
          <w:szCs w:val="24"/>
          <w:lang w:val="en-CA" w:eastAsia="en-CA" w:bidi="en-CA"/>
        </w:rPr>
        <w:t>e (1A) shall be re-numbered as clause (1B)</w:t>
      </w:r>
      <w:r w:rsidRPr="00D63C87">
        <w:rPr>
          <w:rFonts w:eastAsia="Arial" w:cs="Arial"/>
          <w:szCs w:val="24"/>
          <w:lang w:val="en-CA" w:eastAsia="en-CA" w:bidi="en-CA"/>
        </w:rPr>
        <w:t xml:space="preserve"> and after clause (1), the following new clause shall be inserted, namely:—</w:t>
      </w:r>
    </w:p>
    <w:p w:rsidR="00095EB6" w:rsidRPr="00D63C87" w:rsidRDefault="00095EB6" w:rsidP="00D63C87">
      <w:pPr>
        <w:spacing w:after="0"/>
        <w:ind w:left="3600" w:hanging="720"/>
        <w:jc w:val="both"/>
        <w:rPr>
          <w:rFonts w:ascii="Arial" w:eastAsia="Arial" w:hAnsi="Arial" w:cs="Arial"/>
          <w:sz w:val="24"/>
          <w:szCs w:val="24"/>
          <w:lang w:val="en-CA" w:eastAsia="en-CA" w:bidi="en-CA"/>
        </w:rPr>
      </w:pPr>
      <w:r w:rsidRPr="00D63C87">
        <w:rPr>
          <w:rFonts w:ascii="Arial" w:eastAsia="Arial" w:hAnsi="Arial" w:cs="Arial"/>
          <w:sz w:val="24"/>
          <w:szCs w:val="24"/>
          <w:lang w:val="en-CA" w:eastAsia="en-CA" w:bidi="en-CA"/>
        </w:rPr>
        <w:t>"(1A)</w:t>
      </w:r>
      <w:r w:rsidRPr="00D63C87">
        <w:rPr>
          <w:rFonts w:ascii="Arial" w:eastAsia="Arial" w:hAnsi="Arial" w:cs="Arial"/>
          <w:sz w:val="24"/>
          <w:szCs w:val="24"/>
          <w:lang w:val="en-CA" w:eastAsia="en-CA" w:bidi="en-CA"/>
        </w:rPr>
        <w:tab/>
        <w:t xml:space="preserve">"active taxpayers' list" means the list instituted by the Board under section 181A and includes such list issued by the Azad Jammu and Kashmir Central Board of Revenue or Gilgit-Baltistan Council Board of Revenue"; </w:t>
      </w:r>
      <w:r w:rsidRPr="00D63C87">
        <w:rPr>
          <w:rFonts w:ascii="Arial" w:eastAsia="Arial" w:hAnsi="Arial" w:cs="Arial"/>
          <w:sz w:val="24"/>
          <w:szCs w:val="24"/>
          <w:lang w:val="en-CA" w:eastAsia="en-CA" w:bidi="en-CA"/>
        </w:rPr>
        <w:tab/>
      </w:r>
    </w:p>
    <w:p w:rsidR="00095EB6" w:rsidRPr="00D63C87" w:rsidRDefault="00095EB6" w:rsidP="00D63C87">
      <w:pPr>
        <w:pStyle w:val="Bud-5"/>
        <w:spacing w:after="0"/>
        <w:jc w:val="both"/>
        <w:rPr>
          <w:rFonts w:eastAsia="Arial" w:cs="Arial"/>
          <w:szCs w:val="24"/>
          <w:lang w:val="en-CA" w:eastAsia="en-CA" w:bidi="en-CA"/>
        </w:rPr>
      </w:pPr>
      <w:r w:rsidRPr="00D63C87">
        <w:rPr>
          <w:rFonts w:eastAsia="Arial" w:cs="Arial"/>
          <w:szCs w:val="24"/>
          <w:lang w:val="en-CA" w:eastAsia="en-CA" w:bidi="en-CA"/>
        </w:rPr>
        <w:t>after clause (5B), the following new clause shall be inserted, namely:-</w:t>
      </w:r>
    </w:p>
    <w:p w:rsidR="00095EB6" w:rsidRPr="00D63C87" w:rsidRDefault="00095EB6" w:rsidP="00D63C87">
      <w:pPr>
        <w:spacing w:after="0"/>
        <w:ind w:left="3600" w:hanging="720"/>
        <w:jc w:val="both"/>
        <w:rPr>
          <w:rFonts w:ascii="Arial" w:eastAsia="Arial" w:hAnsi="Arial" w:cs="Arial"/>
          <w:sz w:val="24"/>
          <w:szCs w:val="24"/>
          <w:lang w:val="en-CA" w:eastAsia="en-CA" w:bidi="en-CA"/>
        </w:rPr>
      </w:pPr>
      <w:r w:rsidRPr="00D63C87">
        <w:rPr>
          <w:rFonts w:ascii="Arial" w:eastAsia="Arial" w:hAnsi="Arial" w:cs="Arial"/>
          <w:sz w:val="24"/>
          <w:szCs w:val="24"/>
          <w:lang w:val="en-CA" w:eastAsia="en-CA" w:bidi="en-CA"/>
        </w:rPr>
        <w:t>“(5C) “asset move” means the transfer of an offshore asset to an unspecified jurisdiction by or on behalf of a perso</w:t>
      </w:r>
      <w:r w:rsidR="00FC3449">
        <w:rPr>
          <w:rFonts w:ascii="Arial" w:eastAsia="Arial" w:hAnsi="Arial" w:cs="Arial"/>
          <w:sz w:val="24"/>
          <w:szCs w:val="24"/>
          <w:lang w:val="en-CA" w:eastAsia="en-CA" w:bidi="en-CA"/>
        </w:rPr>
        <w:t>n who owns, possesses, controls</w:t>
      </w:r>
      <w:r w:rsidRPr="00D63C87">
        <w:rPr>
          <w:rFonts w:ascii="Arial" w:eastAsia="Arial" w:hAnsi="Arial" w:cs="Arial"/>
          <w:sz w:val="24"/>
          <w:szCs w:val="24"/>
          <w:lang w:val="en-CA" w:eastAsia="en-CA" w:bidi="en-CA"/>
        </w:rPr>
        <w:t xml:space="preserve"> or is the beneficial owner of such offshore asset for the purpose of tax evasion;”;</w:t>
      </w:r>
    </w:p>
    <w:p w:rsidR="00095EB6" w:rsidRPr="00D63C87" w:rsidRDefault="00095EB6" w:rsidP="00D63C87">
      <w:pPr>
        <w:pStyle w:val="Bud-5"/>
        <w:spacing w:after="0"/>
        <w:jc w:val="both"/>
        <w:rPr>
          <w:rFonts w:cs="Arial"/>
          <w:szCs w:val="24"/>
        </w:rPr>
      </w:pPr>
      <w:r w:rsidRPr="00D63C87">
        <w:rPr>
          <w:rFonts w:cs="Arial"/>
          <w:szCs w:val="24"/>
        </w:rPr>
        <w:t xml:space="preserve">after clause (22B), the following new clause shall be inserted namely:- </w:t>
      </w:r>
    </w:p>
    <w:p w:rsidR="00095EB6" w:rsidRPr="00D63C87" w:rsidRDefault="00095EB6" w:rsidP="00D63C87">
      <w:pPr>
        <w:pStyle w:val="Bill-I"/>
        <w:numPr>
          <w:ilvl w:val="0"/>
          <w:numId w:val="0"/>
        </w:numPr>
        <w:ind w:left="3690" w:hanging="810"/>
        <w:rPr>
          <w:b w:val="0"/>
        </w:rPr>
      </w:pPr>
      <w:r w:rsidRPr="00D63C87">
        <w:rPr>
          <w:b w:val="0"/>
        </w:rPr>
        <w:t>“(22C) “FBR Refund Settlement Company Limited" means  the company with this name as incorporated under the Companies Act, 2017 (XIX of 2017), for the purposes of settlement of income tax refund claims including payment by way of issuing refund bonds under section 171A;";</w:t>
      </w:r>
    </w:p>
    <w:p w:rsidR="00095EB6" w:rsidRPr="00D63C87" w:rsidRDefault="00095EB6" w:rsidP="00D63C87">
      <w:pPr>
        <w:pStyle w:val="Bud-5"/>
        <w:spacing w:after="0"/>
        <w:jc w:val="both"/>
        <w:rPr>
          <w:rFonts w:cs="Arial"/>
          <w:szCs w:val="24"/>
        </w:rPr>
      </w:pPr>
      <w:r w:rsidRPr="00D63C87">
        <w:rPr>
          <w:rFonts w:cs="Arial"/>
          <w:szCs w:val="24"/>
        </w:rPr>
        <w:t>clause (23A) shall be omitted;</w:t>
      </w:r>
    </w:p>
    <w:p w:rsidR="00095EB6" w:rsidRPr="00D63C87" w:rsidRDefault="00095EB6" w:rsidP="00D63C87">
      <w:pPr>
        <w:pStyle w:val="Bud-5"/>
        <w:spacing w:after="0"/>
        <w:jc w:val="both"/>
        <w:rPr>
          <w:rFonts w:cs="Arial"/>
          <w:szCs w:val="24"/>
        </w:rPr>
      </w:pPr>
      <w:r w:rsidRPr="00D63C87">
        <w:rPr>
          <w:rFonts w:cs="Arial"/>
          <w:szCs w:val="24"/>
        </w:rPr>
        <w:t>clause (35C) shall be omitted;</w:t>
      </w:r>
    </w:p>
    <w:p w:rsidR="00095EB6" w:rsidRPr="00D63C87" w:rsidRDefault="00095EB6" w:rsidP="00D63C87">
      <w:pPr>
        <w:pStyle w:val="Bud-5"/>
        <w:spacing w:after="0"/>
        <w:jc w:val="both"/>
        <w:rPr>
          <w:rFonts w:eastAsia="Arial" w:cs="Arial"/>
          <w:szCs w:val="24"/>
          <w:lang w:val="en-CA" w:eastAsia="en-CA" w:bidi="en-CA"/>
        </w:rPr>
      </w:pPr>
      <w:r w:rsidRPr="00D63C87">
        <w:rPr>
          <w:rFonts w:eastAsia="Arial" w:cs="Arial"/>
          <w:szCs w:val="24"/>
          <w:lang w:val="en-CA" w:eastAsia="en-CA" w:bidi="en-CA"/>
        </w:rPr>
        <w:t>after clause (38A), the following new clauses shall be inserted, namely:-</w:t>
      </w:r>
    </w:p>
    <w:p w:rsidR="00095EB6" w:rsidRPr="00D63C87" w:rsidRDefault="00CA1693" w:rsidP="00D63C87">
      <w:pPr>
        <w:spacing w:after="0"/>
        <w:ind w:left="3870" w:hanging="990"/>
        <w:jc w:val="both"/>
        <w:rPr>
          <w:rFonts w:ascii="Arial" w:eastAsia="Arial" w:hAnsi="Arial" w:cs="Arial"/>
          <w:sz w:val="24"/>
          <w:szCs w:val="24"/>
          <w:lang w:val="en-CA" w:eastAsia="en-CA" w:bidi="en-CA"/>
        </w:rPr>
      </w:pPr>
      <w:r>
        <w:rPr>
          <w:rFonts w:ascii="Arial" w:eastAsia="Arial" w:hAnsi="Arial" w:cs="Arial"/>
          <w:sz w:val="24"/>
          <w:szCs w:val="24"/>
          <w:lang w:val="en-CA" w:eastAsia="en-CA" w:bidi="en-CA"/>
        </w:rPr>
        <w:t>“(38AA</w:t>
      </w:r>
      <w:r w:rsidR="00095EB6" w:rsidRPr="00D63C87">
        <w:rPr>
          <w:rFonts w:ascii="Arial" w:eastAsia="Arial" w:hAnsi="Arial" w:cs="Arial"/>
          <w:sz w:val="24"/>
          <w:szCs w:val="24"/>
          <w:lang w:val="en-CA" w:eastAsia="en-CA" w:bidi="en-CA"/>
        </w:rPr>
        <w:t>) “offshore asset” in relation to a person, includes any movable or immovable asset held, any gain, profit, or income derived, or any expenditure incurred outside Pakistan;</w:t>
      </w:r>
    </w:p>
    <w:p w:rsidR="00095EB6" w:rsidRPr="00D63C87" w:rsidRDefault="00CA1693" w:rsidP="00D63C87">
      <w:pPr>
        <w:spacing w:after="0"/>
        <w:ind w:left="3870" w:hanging="900"/>
        <w:jc w:val="both"/>
        <w:rPr>
          <w:rFonts w:ascii="Arial" w:eastAsia="Arial" w:hAnsi="Arial" w:cs="Arial"/>
          <w:sz w:val="24"/>
          <w:szCs w:val="24"/>
          <w:lang w:val="en-CA" w:eastAsia="en-CA" w:bidi="en-CA"/>
        </w:rPr>
      </w:pPr>
      <w:r>
        <w:rPr>
          <w:rFonts w:ascii="Arial" w:eastAsia="Arial" w:hAnsi="Arial" w:cs="Arial"/>
          <w:sz w:val="24"/>
          <w:szCs w:val="24"/>
          <w:lang w:val="en-CA" w:eastAsia="en-CA" w:bidi="en-CA"/>
        </w:rPr>
        <w:t>(38AB</w:t>
      </w:r>
      <w:r w:rsidR="00095EB6" w:rsidRPr="00D63C87">
        <w:rPr>
          <w:rFonts w:ascii="Arial" w:eastAsia="Arial" w:hAnsi="Arial" w:cs="Arial"/>
          <w:sz w:val="24"/>
          <w:szCs w:val="24"/>
          <w:lang w:val="en-CA" w:eastAsia="en-CA" w:bidi="en-CA"/>
        </w:rPr>
        <w:t>) “offshore evader” means a person who owns, possesses, controls, or is the beneficial owner of an offshore asset and does not declare, or under declares or provides inaccurate particulars of such asset to the Commissioners.;</w:t>
      </w:r>
    </w:p>
    <w:p w:rsidR="00095EB6" w:rsidRPr="00D63C87" w:rsidRDefault="00FC3449" w:rsidP="00D63C87">
      <w:pPr>
        <w:spacing w:after="0"/>
        <w:ind w:left="3870" w:hanging="900"/>
        <w:jc w:val="both"/>
        <w:rPr>
          <w:rFonts w:ascii="Arial" w:eastAsia="Arial" w:hAnsi="Arial" w:cs="Arial"/>
          <w:sz w:val="24"/>
          <w:szCs w:val="24"/>
          <w:lang w:val="en-CA" w:eastAsia="en-CA" w:bidi="en-CA"/>
        </w:rPr>
      </w:pPr>
      <w:r>
        <w:rPr>
          <w:rFonts w:ascii="Arial" w:eastAsia="Arial" w:hAnsi="Arial" w:cs="Arial"/>
          <w:sz w:val="24"/>
          <w:szCs w:val="24"/>
          <w:lang w:val="en-CA" w:eastAsia="en-CA" w:bidi="en-CA"/>
        </w:rPr>
        <w:t>(38AC</w:t>
      </w:r>
      <w:r w:rsidR="00095EB6" w:rsidRPr="00D63C87">
        <w:rPr>
          <w:rFonts w:ascii="Arial" w:eastAsia="Arial" w:hAnsi="Arial" w:cs="Arial"/>
          <w:sz w:val="24"/>
          <w:szCs w:val="24"/>
          <w:lang w:val="en-CA" w:eastAsia="en-CA" w:bidi="en-CA"/>
        </w:rPr>
        <w:t>)</w:t>
      </w:r>
      <w:r w:rsidR="00095EB6" w:rsidRPr="00D63C87">
        <w:rPr>
          <w:rFonts w:ascii="Arial" w:eastAsia="Arial" w:hAnsi="Arial" w:cs="Arial"/>
          <w:sz w:val="24"/>
          <w:szCs w:val="24"/>
          <w:lang w:val="en-CA" w:eastAsia="en-CA" w:bidi="en-CA"/>
        </w:rPr>
        <w:tab/>
        <w:t>“offshore enabler” includes any person who, enables, assists, or advises any person to plan, design, arrange or manage a transaction or declaration relating to an offshore asset, which has resulted or may result in tax evasion;”;</w:t>
      </w:r>
    </w:p>
    <w:p w:rsidR="00095EB6" w:rsidRPr="00D63C87" w:rsidRDefault="00095EB6" w:rsidP="00D63C87">
      <w:pPr>
        <w:pStyle w:val="Bud-5"/>
        <w:spacing w:after="0"/>
        <w:jc w:val="both"/>
        <w:rPr>
          <w:rFonts w:eastAsia="Arial" w:cs="Arial"/>
          <w:szCs w:val="24"/>
          <w:lang w:val="en-CA" w:eastAsia="en-CA" w:bidi="en-CA"/>
        </w:rPr>
      </w:pPr>
      <w:r w:rsidRPr="00D63C87">
        <w:rPr>
          <w:rFonts w:eastAsia="Arial" w:cs="Arial"/>
          <w:szCs w:val="24"/>
          <w:lang w:val="en-CA" w:eastAsia="en-CA" w:bidi="en-CA"/>
        </w:rPr>
        <w:t>after clause (60), the following new clause shall be inserted, namely:-</w:t>
      </w:r>
    </w:p>
    <w:p w:rsidR="00095EB6" w:rsidRPr="00D63C87" w:rsidRDefault="00095EB6" w:rsidP="00D63C87">
      <w:pPr>
        <w:spacing w:after="0"/>
        <w:ind w:left="3690" w:hanging="810"/>
        <w:jc w:val="both"/>
        <w:rPr>
          <w:rFonts w:ascii="Arial" w:eastAsia="Arial" w:hAnsi="Arial" w:cs="Arial"/>
          <w:sz w:val="24"/>
          <w:szCs w:val="24"/>
          <w:lang w:val="en-CA" w:eastAsia="en-CA" w:bidi="en-CA"/>
        </w:rPr>
      </w:pPr>
      <w:r w:rsidRPr="00D63C87">
        <w:rPr>
          <w:rFonts w:ascii="Arial" w:eastAsia="Arial" w:hAnsi="Arial" w:cs="Arial"/>
          <w:sz w:val="24"/>
          <w:szCs w:val="24"/>
          <w:lang w:val="en-CA" w:eastAsia="en-CA" w:bidi="en-CA"/>
        </w:rPr>
        <w:t>“(60A) “specified jurisdiction” means any jurisdiction which has committed to automatically exchange information under the Common Reporting Standard with Pakistan;”; and</w:t>
      </w:r>
    </w:p>
    <w:p w:rsidR="00095EB6" w:rsidRPr="00D63C87" w:rsidRDefault="00095EB6" w:rsidP="00D63C87">
      <w:pPr>
        <w:pStyle w:val="Bud-5"/>
        <w:spacing w:after="0"/>
        <w:jc w:val="both"/>
        <w:rPr>
          <w:rFonts w:eastAsia="Arial" w:cs="Arial"/>
          <w:szCs w:val="24"/>
          <w:lang w:val="en-CA" w:eastAsia="en-CA" w:bidi="en-CA"/>
        </w:rPr>
      </w:pPr>
      <w:r w:rsidRPr="00D63C87">
        <w:rPr>
          <w:rFonts w:eastAsia="Arial" w:cs="Arial"/>
          <w:szCs w:val="24"/>
          <w:lang w:val="en-CA" w:eastAsia="en-CA" w:bidi="en-CA"/>
        </w:rPr>
        <w:t>after clause (73), the following new clause shall be inserted, namely:-</w:t>
      </w:r>
    </w:p>
    <w:p w:rsidR="00095EB6" w:rsidRPr="00D63C87" w:rsidRDefault="00095EB6" w:rsidP="00D63C87">
      <w:pPr>
        <w:spacing w:after="0"/>
        <w:ind w:left="3690" w:hanging="810"/>
        <w:jc w:val="both"/>
        <w:rPr>
          <w:rFonts w:ascii="Arial" w:eastAsia="Arial" w:hAnsi="Arial" w:cs="Arial"/>
          <w:sz w:val="24"/>
          <w:szCs w:val="24"/>
          <w:lang w:val="en-CA" w:eastAsia="en-CA" w:bidi="en-CA"/>
        </w:rPr>
      </w:pPr>
      <w:r w:rsidRPr="00D63C87">
        <w:rPr>
          <w:rFonts w:ascii="Arial" w:eastAsia="Arial" w:hAnsi="Arial" w:cs="Arial"/>
          <w:sz w:val="24"/>
          <w:szCs w:val="24"/>
          <w:lang w:val="en-CA" w:eastAsia="en-CA" w:bidi="en-CA"/>
        </w:rPr>
        <w:t>“(73A)</w:t>
      </w:r>
      <w:r w:rsidRPr="00D63C87">
        <w:rPr>
          <w:rFonts w:ascii="Arial" w:eastAsia="Arial" w:hAnsi="Arial" w:cs="Arial"/>
          <w:sz w:val="24"/>
          <w:szCs w:val="24"/>
          <w:lang w:val="en-CA" w:eastAsia="en-CA" w:bidi="en-CA"/>
        </w:rPr>
        <w:tab/>
        <w:t>“unspecified jurisdiction” means a jurisdiction which is not a specified jurisdictions.”;</w:t>
      </w:r>
    </w:p>
    <w:p w:rsidR="00095EB6" w:rsidRPr="00D63C87" w:rsidRDefault="00095EB6" w:rsidP="00D63C87">
      <w:pPr>
        <w:pStyle w:val="Bud-2"/>
        <w:spacing w:after="0"/>
        <w:jc w:val="both"/>
        <w:rPr>
          <w:rFonts w:cs="Arial"/>
          <w:szCs w:val="24"/>
        </w:rPr>
      </w:pPr>
      <w:r w:rsidRPr="00D63C87">
        <w:rPr>
          <w:rFonts w:cs="Arial"/>
          <w:szCs w:val="24"/>
        </w:rPr>
        <w:t>in section 4B, in sub-section (2), in clause (iv), after the word “computed”, the expression “(other than brought forward depreciation, brought forward amortization and brought forward business losses)” shall be inserted;</w:t>
      </w:r>
    </w:p>
    <w:p w:rsidR="00095EB6" w:rsidRPr="00D63C87" w:rsidRDefault="00095EB6" w:rsidP="00D63C87">
      <w:pPr>
        <w:pStyle w:val="Bud-2"/>
        <w:spacing w:after="0"/>
        <w:jc w:val="both"/>
        <w:rPr>
          <w:rFonts w:cs="Arial"/>
          <w:szCs w:val="24"/>
        </w:rPr>
      </w:pPr>
      <w:r w:rsidRPr="00D63C87">
        <w:rPr>
          <w:rFonts w:cs="Arial"/>
          <w:szCs w:val="24"/>
        </w:rPr>
        <w:t>in section 7B, for sub-section (3), the following shall be substituted, namely:—</w:t>
      </w:r>
    </w:p>
    <w:p w:rsidR="00095EB6" w:rsidRPr="00D63C87" w:rsidRDefault="00095EB6" w:rsidP="00D63C87">
      <w:pPr>
        <w:spacing w:after="0"/>
        <w:ind w:left="2160"/>
        <w:jc w:val="both"/>
        <w:rPr>
          <w:rFonts w:ascii="Arial" w:hAnsi="Arial" w:cs="Arial"/>
          <w:sz w:val="24"/>
          <w:szCs w:val="24"/>
        </w:rPr>
      </w:pPr>
      <w:r w:rsidRPr="00D63C87">
        <w:rPr>
          <w:rFonts w:ascii="Arial" w:hAnsi="Arial" w:cs="Arial"/>
          <w:sz w:val="24"/>
          <w:szCs w:val="24"/>
        </w:rPr>
        <w:t>"(3)</w:t>
      </w:r>
      <w:r w:rsidRPr="00D63C87">
        <w:rPr>
          <w:rFonts w:ascii="Arial" w:hAnsi="Arial" w:cs="Arial"/>
          <w:sz w:val="24"/>
          <w:szCs w:val="24"/>
        </w:rPr>
        <w:tab/>
        <w:t>This section shall not apply to a profit on debt that—</w:t>
      </w:r>
    </w:p>
    <w:p w:rsidR="00095EB6" w:rsidRPr="00D63C87" w:rsidRDefault="00095EB6" w:rsidP="00D63C87">
      <w:pPr>
        <w:spacing w:after="0"/>
        <w:ind w:left="2880"/>
        <w:jc w:val="both"/>
        <w:rPr>
          <w:rFonts w:ascii="Arial" w:hAnsi="Arial" w:cs="Arial"/>
          <w:sz w:val="24"/>
          <w:szCs w:val="24"/>
        </w:rPr>
      </w:pPr>
      <w:r w:rsidRPr="00D63C87">
        <w:rPr>
          <w:rFonts w:ascii="Arial" w:hAnsi="Arial" w:cs="Arial"/>
          <w:sz w:val="24"/>
          <w:szCs w:val="24"/>
        </w:rPr>
        <w:t>(a)</w:t>
      </w:r>
      <w:r w:rsidRPr="00D63C87">
        <w:rPr>
          <w:rFonts w:ascii="Arial" w:hAnsi="Arial" w:cs="Arial"/>
          <w:sz w:val="24"/>
          <w:szCs w:val="24"/>
        </w:rPr>
        <w:tab/>
        <w:t>is exempt from tax under this Ordinance; or</w:t>
      </w:r>
    </w:p>
    <w:p w:rsidR="00095EB6" w:rsidRPr="00D63C87" w:rsidRDefault="00FC3449" w:rsidP="00D63C87">
      <w:pPr>
        <w:spacing w:after="0"/>
        <w:ind w:left="2880"/>
        <w:jc w:val="both"/>
        <w:rPr>
          <w:rFonts w:ascii="Arial" w:hAnsi="Arial" w:cs="Arial"/>
          <w:sz w:val="24"/>
          <w:szCs w:val="24"/>
        </w:rPr>
      </w:pPr>
      <w:r>
        <w:rPr>
          <w:rFonts w:ascii="Arial" w:hAnsi="Arial" w:cs="Arial"/>
          <w:sz w:val="24"/>
          <w:szCs w:val="24"/>
        </w:rPr>
        <w:t>(b)</w:t>
      </w:r>
      <w:r>
        <w:rPr>
          <w:rFonts w:ascii="Arial" w:hAnsi="Arial" w:cs="Arial"/>
          <w:sz w:val="24"/>
          <w:szCs w:val="24"/>
        </w:rPr>
        <w:tab/>
        <w:t>exceeds thirty six million R</w:t>
      </w:r>
      <w:r w:rsidR="00095EB6" w:rsidRPr="00D63C87">
        <w:rPr>
          <w:rFonts w:ascii="Arial" w:hAnsi="Arial" w:cs="Arial"/>
          <w:sz w:val="24"/>
          <w:szCs w:val="24"/>
        </w:rPr>
        <w:t>upees.";</w:t>
      </w:r>
    </w:p>
    <w:p w:rsidR="00095EB6" w:rsidRPr="00D63C87" w:rsidRDefault="00DB0A18" w:rsidP="00D63C87">
      <w:pPr>
        <w:spacing w:after="0"/>
        <w:ind w:left="1440" w:hanging="720"/>
        <w:jc w:val="both"/>
        <w:rPr>
          <w:rFonts w:ascii="Arial" w:hAnsi="Arial" w:cs="Arial"/>
          <w:sz w:val="24"/>
          <w:szCs w:val="24"/>
        </w:rPr>
      </w:pPr>
      <w:r>
        <w:rPr>
          <w:rFonts w:ascii="Arial" w:hAnsi="Arial" w:cs="Arial"/>
          <w:sz w:val="24"/>
          <w:szCs w:val="24"/>
        </w:rPr>
        <w:t>(4</w:t>
      </w:r>
      <w:r w:rsidR="00095EB6" w:rsidRPr="00D63C87">
        <w:rPr>
          <w:rFonts w:ascii="Arial" w:hAnsi="Arial" w:cs="Arial"/>
          <w:sz w:val="24"/>
          <w:szCs w:val="24"/>
        </w:rPr>
        <w:t>)</w:t>
      </w:r>
      <w:r w:rsidR="00095EB6" w:rsidRPr="00D63C87">
        <w:rPr>
          <w:rFonts w:ascii="Arial" w:hAnsi="Arial" w:cs="Arial"/>
          <w:sz w:val="24"/>
          <w:szCs w:val="24"/>
        </w:rPr>
        <w:tab/>
        <w:t>in section 15A, after sub-section (6), the following new sub-section shall be added, namely:—</w:t>
      </w:r>
    </w:p>
    <w:p w:rsidR="00095EB6" w:rsidRPr="00D63C87" w:rsidRDefault="00095EB6" w:rsidP="00D63C87">
      <w:pPr>
        <w:spacing w:after="0"/>
        <w:ind w:left="1440" w:firstLine="720"/>
        <w:jc w:val="both"/>
        <w:rPr>
          <w:rFonts w:ascii="Arial" w:hAnsi="Arial" w:cs="Arial"/>
          <w:sz w:val="24"/>
          <w:szCs w:val="24"/>
        </w:rPr>
      </w:pPr>
      <w:r w:rsidRPr="00D63C87">
        <w:rPr>
          <w:rFonts w:ascii="Arial" w:hAnsi="Arial" w:cs="Arial"/>
          <w:sz w:val="24"/>
          <w:szCs w:val="24"/>
        </w:rPr>
        <w:t>“(7)</w:t>
      </w:r>
      <w:r w:rsidRPr="00D63C87">
        <w:rPr>
          <w:rFonts w:ascii="Arial" w:hAnsi="Arial" w:cs="Arial"/>
          <w:sz w:val="24"/>
          <w:szCs w:val="24"/>
        </w:rPr>
        <w:tab/>
        <w:t>Notwithstanding sub-section (6) of section 15, the provisions of this section shall apply to an individual or an association of persons deriving income exceeding Rs. 4 million under section 15, who opts to pay tax at the rate specified in Division I of Part I of the First Schedule;”</w:t>
      </w:r>
      <w:r w:rsidR="00FC3449">
        <w:rPr>
          <w:rFonts w:ascii="Arial" w:hAnsi="Arial" w:cs="Arial"/>
          <w:sz w:val="24"/>
          <w:szCs w:val="24"/>
        </w:rPr>
        <w:t>;</w:t>
      </w:r>
    </w:p>
    <w:p w:rsidR="00095EB6" w:rsidRPr="00D63C87" w:rsidRDefault="00503EFB" w:rsidP="00503EFB">
      <w:pPr>
        <w:pStyle w:val="Bud-2"/>
        <w:numPr>
          <w:ilvl w:val="0"/>
          <w:numId w:val="0"/>
        </w:numPr>
        <w:ind w:left="1440" w:hanging="720"/>
      </w:pPr>
      <w:r w:rsidRPr="00503EFB">
        <w:t>(5</w:t>
      </w:r>
      <w:r>
        <w:t>)</w:t>
      </w:r>
      <w:r>
        <w:tab/>
      </w:r>
      <w:r w:rsidR="00095EB6" w:rsidRPr="00D63C87">
        <w:t>in section 21, after clause (c), the following new clause shall be inserted, namely:—</w:t>
      </w:r>
    </w:p>
    <w:p w:rsidR="00095EB6" w:rsidRPr="00D63C87" w:rsidRDefault="00095EB6" w:rsidP="00D63C87">
      <w:pPr>
        <w:spacing w:after="0"/>
        <w:ind w:left="2880" w:hanging="720"/>
        <w:jc w:val="both"/>
        <w:rPr>
          <w:rFonts w:ascii="Arial" w:hAnsi="Arial" w:cs="Arial"/>
          <w:sz w:val="24"/>
          <w:szCs w:val="24"/>
        </w:rPr>
      </w:pPr>
      <w:r w:rsidRPr="00D63C87">
        <w:rPr>
          <w:rFonts w:ascii="Arial" w:hAnsi="Arial" w:cs="Arial"/>
          <w:sz w:val="24"/>
          <w:szCs w:val="24"/>
        </w:rPr>
        <w:t>"(ca)</w:t>
      </w:r>
      <w:r w:rsidRPr="00D63C87">
        <w:rPr>
          <w:rFonts w:ascii="Arial" w:hAnsi="Arial" w:cs="Arial"/>
          <w:sz w:val="24"/>
          <w:szCs w:val="24"/>
        </w:rPr>
        <w:tab/>
        <w:t>any amount of commission paid or payable in respect of supply of products listed in the Third Schedule of the Sales Tax Act, 1990, where the amount of commission paid or payable exceeds 0.2 percent of gross amount of supplies thereof unless the person to whom commission is paid or payable, as the case may be, is appearing in the active tax</w:t>
      </w:r>
      <w:r w:rsidR="00FC3449">
        <w:rPr>
          <w:rFonts w:ascii="Arial" w:hAnsi="Arial" w:cs="Arial"/>
          <w:sz w:val="24"/>
          <w:szCs w:val="24"/>
        </w:rPr>
        <w:t>payer list under this Ordinance;</w:t>
      </w:r>
      <w:r w:rsidRPr="00D63C87">
        <w:rPr>
          <w:rFonts w:ascii="Arial" w:hAnsi="Arial" w:cs="Arial"/>
          <w:sz w:val="24"/>
          <w:szCs w:val="24"/>
        </w:rPr>
        <w:t>";</w:t>
      </w:r>
    </w:p>
    <w:p w:rsidR="00095EB6" w:rsidRPr="00D63C87" w:rsidRDefault="00095EB6" w:rsidP="00503EFB">
      <w:pPr>
        <w:pStyle w:val="Bud-2"/>
        <w:numPr>
          <w:ilvl w:val="0"/>
          <w:numId w:val="13"/>
        </w:numPr>
        <w:spacing w:after="0"/>
        <w:jc w:val="both"/>
        <w:rPr>
          <w:rFonts w:cs="Arial"/>
          <w:szCs w:val="24"/>
        </w:rPr>
      </w:pPr>
      <w:r w:rsidRPr="00D63C87">
        <w:rPr>
          <w:rFonts w:cs="Arial"/>
          <w:szCs w:val="24"/>
        </w:rPr>
        <w:t>in section 24,—</w:t>
      </w:r>
    </w:p>
    <w:p w:rsidR="00095EB6" w:rsidRPr="00D63C87" w:rsidRDefault="00095EB6" w:rsidP="00D63C87">
      <w:pPr>
        <w:pStyle w:val="Bud-5"/>
        <w:spacing w:after="0"/>
        <w:jc w:val="both"/>
        <w:rPr>
          <w:rFonts w:cs="Arial"/>
          <w:szCs w:val="24"/>
        </w:rPr>
      </w:pPr>
      <w:r w:rsidRPr="00D63C87">
        <w:rPr>
          <w:rFonts w:cs="Arial"/>
          <w:szCs w:val="24"/>
        </w:rPr>
        <w:t>for sub-section (4), the following shall be substituted, namely:—</w:t>
      </w:r>
    </w:p>
    <w:p w:rsidR="00095EB6" w:rsidRPr="00D63C87" w:rsidRDefault="00095EB6" w:rsidP="00D63C87">
      <w:pPr>
        <w:pStyle w:val="Default"/>
        <w:spacing w:line="480" w:lineRule="auto"/>
        <w:ind w:left="2160" w:firstLine="720"/>
        <w:jc w:val="both"/>
        <w:rPr>
          <w:color w:val="000000" w:themeColor="text1"/>
        </w:rPr>
      </w:pPr>
      <w:r w:rsidRPr="00D63C87">
        <w:rPr>
          <w:color w:val="000000" w:themeColor="text1"/>
        </w:rPr>
        <w:t>“(4)</w:t>
      </w:r>
      <w:r w:rsidRPr="00D63C87">
        <w:rPr>
          <w:color w:val="000000" w:themeColor="text1"/>
        </w:rPr>
        <w:tab/>
        <w:t>An intangible that does not have an ascertainable useful life shall be treated as if it had a normal useful life of twenty-five years.”; and</w:t>
      </w:r>
    </w:p>
    <w:p w:rsidR="00095EB6" w:rsidRPr="00D63C87" w:rsidRDefault="00095EB6" w:rsidP="00D63C87">
      <w:pPr>
        <w:pStyle w:val="Bud-5"/>
        <w:spacing w:after="0"/>
        <w:jc w:val="both"/>
        <w:rPr>
          <w:rFonts w:cs="Arial"/>
          <w:szCs w:val="24"/>
        </w:rPr>
      </w:pPr>
      <w:r w:rsidRPr="00D63C87">
        <w:rPr>
          <w:rFonts w:cs="Arial"/>
          <w:szCs w:val="24"/>
        </w:rPr>
        <w:t>in sub-section (11), after the expression "land)", the expression</w:t>
      </w:r>
    </w:p>
    <w:p w:rsidR="00095EB6" w:rsidRPr="00D63C87" w:rsidRDefault="00095EB6" w:rsidP="00D63C87">
      <w:pPr>
        <w:pStyle w:val="Bud-5"/>
        <w:numPr>
          <w:ilvl w:val="0"/>
          <w:numId w:val="0"/>
        </w:numPr>
        <w:spacing w:after="0"/>
        <w:ind w:left="2160"/>
        <w:jc w:val="both"/>
        <w:rPr>
          <w:rFonts w:cs="Arial"/>
          <w:szCs w:val="24"/>
        </w:rPr>
      </w:pPr>
      <w:r w:rsidRPr="00D63C87">
        <w:rPr>
          <w:rFonts w:cs="Arial"/>
          <w:szCs w:val="24"/>
        </w:rPr>
        <w:t>"but shall not include self-generated goodwill or any adjustment arising on account of accounting treatment in the manner as may b</w:t>
      </w:r>
      <w:r w:rsidR="00503EFB">
        <w:rPr>
          <w:rFonts w:cs="Arial"/>
          <w:szCs w:val="24"/>
        </w:rPr>
        <w:t>e prescribed" shall be inserted</w:t>
      </w:r>
      <w:r w:rsidRPr="00D63C87">
        <w:rPr>
          <w:rFonts w:cs="Arial"/>
          <w:szCs w:val="24"/>
        </w:rPr>
        <w:t>;</w:t>
      </w:r>
    </w:p>
    <w:p w:rsidR="00095EB6" w:rsidRPr="00D63C87" w:rsidRDefault="00095EB6" w:rsidP="00503EFB">
      <w:pPr>
        <w:pStyle w:val="Bud-2"/>
        <w:numPr>
          <w:ilvl w:val="0"/>
          <w:numId w:val="13"/>
        </w:numPr>
        <w:spacing w:after="0"/>
        <w:jc w:val="both"/>
        <w:rPr>
          <w:rFonts w:cs="Arial"/>
          <w:szCs w:val="24"/>
        </w:rPr>
      </w:pPr>
      <w:r w:rsidRPr="00D63C87">
        <w:rPr>
          <w:rFonts w:cs="Arial"/>
          <w:szCs w:val="24"/>
        </w:rPr>
        <w:t>in section 37,—</w:t>
      </w:r>
    </w:p>
    <w:p w:rsidR="00095EB6" w:rsidRPr="00FC3449" w:rsidRDefault="00095EB6" w:rsidP="00FC3449">
      <w:pPr>
        <w:pStyle w:val="Bud-5"/>
        <w:numPr>
          <w:ilvl w:val="4"/>
          <w:numId w:val="108"/>
        </w:numPr>
        <w:spacing w:after="0"/>
        <w:jc w:val="both"/>
        <w:rPr>
          <w:rFonts w:cs="Arial"/>
          <w:szCs w:val="24"/>
        </w:rPr>
      </w:pPr>
      <w:r w:rsidRPr="00FC3449">
        <w:rPr>
          <w:rFonts w:cs="Arial"/>
          <w:szCs w:val="24"/>
        </w:rPr>
        <w:t>in sub-section (1A), for the words “arising on the disposal of immoveable property”, the expression “under sub-sections (3A) and (3B)” shall be substituted; and</w:t>
      </w:r>
    </w:p>
    <w:p w:rsidR="00095EB6" w:rsidRPr="00D63C87" w:rsidRDefault="00095EB6" w:rsidP="00D63C87">
      <w:pPr>
        <w:pStyle w:val="Bud-5"/>
        <w:spacing w:after="0"/>
        <w:jc w:val="both"/>
        <w:rPr>
          <w:rFonts w:cs="Arial"/>
          <w:szCs w:val="24"/>
        </w:rPr>
      </w:pPr>
      <w:r w:rsidRPr="00D63C87">
        <w:rPr>
          <w:rFonts w:cs="Arial"/>
          <w:szCs w:val="24"/>
        </w:rPr>
        <w:t>after sub-section (3), the following new sub-sections shall be inserted , namely:—</w:t>
      </w:r>
    </w:p>
    <w:p w:rsidR="00095EB6" w:rsidRPr="00D63C87" w:rsidRDefault="00095EB6" w:rsidP="00D63C87">
      <w:pPr>
        <w:spacing w:after="0"/>
        <w:ind w:left="2880" w:firstLine="720"/>
        <w:jc w:val="both"/>
        <w:rPr>
          <w:rFonts w:ascii="Arial" w:hAnsi="Arial" w:cs="Arial"/>
          <w:sz w:val="24"/>
          <w:szCs w:val="24"/>
        </w:rPr>
      </w:pPr>
      <w:r w:rsidRPr="00D63C87">
        <w:rPr>
          <w:rFonts w:ascii="Arial" w:hAnsi="Arial" w:cs="Arial"/>
          <w:sz w:val="24"/>
          <w:szCs w:val="24"/>
        </w:rPr>
        <w:t>"(3A)</w:t>
      </w:r>
      <w:r w:rsidRPr="00D63C87">
        <w:rPr>
          <w:rFonts w:ascii="Arial" w:hAnsi="Arial" w:cs="Arial"/>
          <w:sz w:val="24"/>
          <w:szCs w:val="24"/>
        </w:rPr>
        <w:tab/>
        <w:t>Notwithstanding anything contained in sub-section (3), the amount of any gain arising on disposal of immovable property being an open plot shall be computed in accordance with the formula</w:t>
      </w:r>
      <w:r w:rsidR="00FC3449">
        <w:rPr>
          <w:rFonts w:ascii="Arial" w:hAnsi="Arial" w:cs="Arial"/>
          <w:sz w:val="24"/>
          <w:szCs w:val="24"/>
        </w:rPr>
        <w:t xml:space="preserve"> specified in the Table below</w:t>
      </w:r>
      <w:r w:rsidRPr="00D63C87">
        <w:rPr>
          <w:rFonts w:ascii="Arial" w:hAnsi="Arial" w:cs="Arial"/>
          <w:sz w:val="24"/>
          <w:szCs w:val="24"/>
        </w:rPr>
        <w:t>, namely:—</w:t>
      </w:r>
    </w:p>
    <w:p w:rsidR="00095EB6" w:rsidRPr="00D63C87" w:rsidRDefault="00095EB6" w:rsidP="00503EFB">
      <w:pPr>
        <w:spacing w:after="0"/>
        <w:ind w:left="1440" w:firstLine="720"/>
        <w:jc w:val="center"/>
        <w:rPr>
          <w:rFonts w:ascii="Arial" w:hAnsi="Arial" w:cs="Arial"/>
          <w:b/>
          <w:sz w:val="24"/>
          <w:szCs w:val="24"/>
        </w:rPr>
      </w:pPr>
      <w:r w:rsidRPr="00D63C87">
        <w:rPr>
          <w:rFonts w:ascii="Arial" w:hAnsi="Arial" w:cs="Arial"/>
          <w:b/>
          <w:sz w:val="24"/>
          <w:szCs w:val="24"/>
        </w:rPr>
        <w:t>TABLE</w:t>
      </w:r>
    </w:p>
    <w:tbl>
      <w:tblPr>
        <w:tblStyle w:val="TableGrid"/>
        <w:tblW w:w="6551" w:type="dxa"/>
        <w:jc w:val="right"/>
        <w:tblLook w:val="04A0" w:firstRow="1" w:lastRow="0" w:firstColumn="1" w:lastColumn="0" w:noHBand="0" w:noVBand="1"/>
      </w:tblPr>
      <w:tblGrid>
        <w:gridCol w:w="1212"/>
        <w:gridCol w:w="4206"/>
        <w:gridCol w:w="1133"/>
      </w:tblGrid>
      <w:tr w:rsidR="00095EB6" w:rsidRPr="00D63C87" w:rsidTr="00387F56">
        <w:trPr>
          <w:jc w:val="right"/>
        </w:trPr>
        <w:tc>
          <w:tcPr>
            <w:tcW w:w="1212" w:type="dxa"/>
          </w:tcPr>
          <w:p w:rsidR="00095EB6" w:rsidRPr="00D63C87" w:rsidRDefault="00095EB6" w:rsidP="00D63C87">
            <w:pPr>
              <w:spacing w:line="480" w:lineRule="auto"/>
              <w:jc w:val="both"/>
              <w:rPr>
                <w:rFonts w:ascii="Arial" w:hAnsi="Arial" w:cs="Arial"/>
                <w:b/>
                <w:sz w:val="24"/>
                <w:szCs w:val="24"/>
              </w:rPr>
            </w:pPr>
            <w:r w:rsidRPr="00D63C87">
              <w:rPr>
                <w:rFonts w:ascii="Arial" w:hAnsi="Arial" w:cs="Arial"/>
                <w:b/>
                <w:sz w:val="24"/>
                <w:szCs w:val="24"/>
              </w:rPr>
              <w:t>S.No.</w:t>
            </w:r>
          </w:p>
        </w:tc>
        <w:tc>
          <w:tcPr>
            <w:tcW w:w="4206" w:type="dxa"/>
          </w:tcPr>
          <w:p w:rsidR="00095EB6" w:rsidRPr="00D63C87" w:rsidRDefault="00095EB6" w:rsidP="00D63C87">
            <w:pPr>
              <w:spacing w:line="480" w:lineRule="auto"/>
              <w:jc w:val="both"/>
              <w:rPr>
                <w:rFonts w:ascii="Arial" w:hAnsi="Arial" w:cs="Arial"/>
                <w:b/>
                <w:sz w:val="24"/>
                <w:szCs w:val="24"/>
              </w:rPr>
            </w:pPr>
            <w:r w:rsidRPr="00D63C87">
              <w:rPr>
                <w:rFonts w:ascii="Arial" w:hAnsi="Arial" w:cs="Arial"/>
                <w:b/>
                <w:sz w:val="24"/>
                <w:szCs w:val="24"/>
              </w:rPr>
              <w:t>Holding Period</w:t>
            </w:r>
          </w:p>
        </w:tc>
        <w:tc>
          <w:tcPr>
            <w:tcW w:w="1133" w:type="dxa"/>
          </w:tcPr>
          <w:p w:rsidR="00095EB6" w:rsidRPr="00D63C87" w:rsidRDefault="00095EB6" w:rsidP="00D63C87">
            <w:pPr>
              <w:spacing w:line="480" w:lineRule="auto"/>
              <w:jc w:val="both"/>
              <w:rPr>
                <w:rFonts w:ascii="Arial" w:hAnsi="Arial" w:cs="Arial"/>
                <w:b/>
                <w:sz w:val="24"/>
                <w:szCs w:val="24"/>
              </w:rPr>
            </w:pPr>
            <w:r w:rsidRPr="00D63C87">
              <w:rPr>
                <w:rFonts w:ascii="Arial" w:hAnsi="Arial" w:cs="Arial"/>
                <w:b/>
                <w:sz w:val="24"/>
                <w:szCs w:val="24"/>
              </w:rPr>
              <w:t>Gain</w:t>
            </w:r>
          </w:p>
        </w:tc>
      </w:tr>
      <w:tr w:rsidR="00095EB6" w:rsidRPr="00D63C87" w:rsidTr="00387F56">
        <w:trPr>
          <w:jc w:val="right"/>
        </w:trPr>
        <w:tc>
          <w:tcPr>
            <w:tcW w:w="1212" w:type="dxa"/>
          </w:tcPr>
          <w:p w:rsidR="00095EB6" w:rsidRPr="00D63C87" w:rsidRDefault="00095EB6" w:rsidP="00D63C87">
            <w:pPr>
              <w:spacing w:line="480" w:lineRule="auto"/>
              <w:jc w:val="both"/>
              <w:rPr>
                <w:rFonts w:ascii="Arial" w:hAnsi="Arial" w:cs="Arial"/>
                <w:b/>
                <w:sz w:val="24"/>
                <w:szCs w:val="24"/>
              </w:rPr>
            </w:pPr>
            <w:r w:rsidRPr="00D63C87">
              <w:rPr>
                <w:rFonts w:ascii="Arial" w:hAnsi="Arial" w:cs="Arial"/>
                <w:b/>
                <w:sz w:val="24"/>
                <w:szCs w:val="24"/>
              </w:rPr>
              <w:t>(1)</w:t>
            </w:r>
          </w:p>
        </w:tc>
        <w:tc>
          <w:tcPr>
            <w:tcW w:w="4206" w:type="dxa"/>
          </w:tcPr>
          <w:p w:rsidR="00095EB6" w:rsidRPr="00D63C87" w:rsidRDefault="00095EB6" w:rsidP="00D63C87">
            <w:pPr>
              <w:spacing w:line="480" w:lineRule="auto"/>
              <w:jc w:val="both"/>
              <w:rPr>
                <w:rFonts w:ascii="Arial" w:hAnsi="Arial" w:cs="Arial"/>
                <w:b/>
                <w:sz w:val="24"/>
                <w:szCs w:val="24"/>
              </w:rPr>
            </w:pPr>
            <w:r w:rsidRPr="00D63C87">
              <w:rPr>
                <w:rFonts w:ascii="Arial" w:hAnsi="Arial" w:cs="Arial"/>
                <w:b/>
                <w:sz w:val="24"/>
                <w:szCs w:val="24"/>
              </w:rPr>
              <w:t>(2)</w:t>
            </w:r>
          </w:p>
        </w:tc>
        <w:tc>
          <w:tcPr>
            <w:tcW w:w="1133" w:type="dxa"/>
          </w:tcPr>
          <w:p w:rsidR="00095EB6" w:rsidRPr="00D63C87" w:rsidRDefault="00095EB6" w:rsidP="00D63C87">
            <w:pPr>
              <w:spacing w:line="480" w:lineRule="auto"/>
              <w:jc w:val="both"/>
              <w:rPr>
                <w:rFonts w:ascii="Arial" w:hAnsi="Arial" w:cs="Arial"/>
                <w:b/>
                <w:sz w:val="24"/>
                <w:szCs w:val="24"/>
              </w:rPr>
            </w:pPr>
            <w:r w:rsidRPr="00D63C87">
              <w:rPr>
                <w:rFonts w:ascii="Arial" w:hAnsi="Arial" w:cs="Arial"/>
                <w:b/>
                <w:sz w:val="24"/>
                <w:szCs w:val="24"/>
              </w:rPr>
              <w:t>(3)</w:t>
            </w:r>
          </w:p>
        </w:tc>
      </w:tr>
      <w:tr w:rsidR="00095EB6" w:rsidRPr="00D63C87" w:rsidTr="00387F56">
        <w:trPr>
          <w:jc w:val="right"/>
        </w:trPr>
        <w:tc>
          <w:tcPr>
            <w:tcW w:w="1212"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1.</w:t>
            </w:r>
          </w:p>
        </w:tc>
        <w:tc>
          <w:tcPr>
            <w:tcW w:w="4206"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Where the holding period of open plot does not exceed one year</w:t>
            </w:r>
          </w:p>
        </w:tc>
        <w:tc>
          <w:tcPr>
            <w:tcW w:w="1133" w:type="dxa"/>
          </w:tcPr>
          <w:p w:rsidR="00095EB6" w:rsidRPr="00D63C87" w:rsidRDefault="00095EB6" w:rsidP="00D63C87">
            <w:pPr>
              <w:spacing w:line="480" w:lineRule="auto"/>
              <w:jc w:val="both"/>
              <w:rPr>
                <w:rFonts w:ascii="Arial" w:hAnsi="Arial" w:cs="Arial"/>
                <w:b/>
                <w:sz w:val="24"/>
                <w:szCs w:val="24"/>
              </w:rPr>
            </w:pPr>
            <w:r w:rsidRPr="00D63C87">
              <w:rPr>
                <w:rFonts w:ascii="Arial" w:hAnsi="Arial" w:cs="Arial"/>
                <w:b/>
                <w:sz w:val="24"/>
                <w:szCs w:val="24"/>
              </w:rPr>
              <w:t>A</w:t>
            </w:r>
          </w:p>
        </w:tc>
      </w:tr>
      <w:tr w:rsidR="00095EB6" w:rsidRPr="00D63C87" w:rsidTr="00387F56">
        <w:trPr>
          <w:jc w:val="right"/>
        </w:trPr>
        <w:tc>
          <w:tcPr>
            <w:tcW w:w="1212"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2.</w:t>
            </w:r>
          </w:p>
        </w:tc>
        <w:tc>
          <w:tcPr>
            <w:tcW w:w="4206"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Where the holding period of open plot exceeds one year but does not exceed eight years</w:t>
            </w:r>
          </w:p>
        </w:tc>
        <w:tc>
          <w:tcPr>
            <w:tcW w:w="1133"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b/>
                <w:sz w:val="24"/>
                <w:szCs w:val="24"/>
              </w:rPr>
              <w:t>A</w:t>
            </w:r>
            <w:r w:rsidRPr="00D63C87">
              <w:rPr>
                <w:rFonts w:ascii="Arial" w:hAnsi="Arial" w:cs="Arial"/>
                <w:sz w:val="24"/>
                <w:szCs w:val="24"/>
              </w:rPr>
              <w:t xml:space="preserve"> x 3/4</w:t>
            </w:r>
          </w:p>
        </w:tc>
      </w:tr>
      <w:tr w:rsidR="00095EB6" w:rsidRPr="00D63C87" w:rsidTr="00387F56">
        <w:trPr>
          <w:jc w:val="right"/>
        </w:trPr>
        <w:tc>
          <w:tcPr>
            <w:tcW w:w="1212"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3.</w:t>
            </w:r>
          </w:p>
        </w:tc>
        <w:tc>
          <w:tcPr>
            <w:tcW w:w="4206"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Where the holding period of open plot exceeds eight years</w:t>
            </w:r>
          </w:p>
        </w:tc>
        <w:tc>
          <w:tcPr>
            <w:tcW w:w="1133"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b/>
                <w:sz w:val="24"/>
                <w:szCs w:val="24"/>
              </w:rPr>
              <w:t>0</w:t>
            </w:r>
          </w:p>
        </w:tc>
      </w:tr>
    </w:tbl>
    <w:p w:rsidR="00095EB6" w:rsidRPr="00D63C87" w:rsidRDefault="00095EB6" w:rsidP="00D63C87">
      <w:pPr>
        <w:spacing w:after="0"/>
        <w:ind w:left="2880"/>
        <w:jc w:val="both"/>
        <w:rPr>
          <w:rFonts w:ascii="Arial" w:hAnsi="Arial" w:cs="Arial"/>
          <w:sz w:val="24"/>
          <w:szCs w:val="24"/>
        </w:rPr>
      </w:pPr>
      <w:r w:rsidRPr="00D63C87">
        <w:rPr>
          <w:rFonts w:ascii="Arial" w:hAnsi="Arial" w:cs="Arial"/>
          <w:sz w:val="24"/>
          <w:szCs w:val="24"/>
        </w:rPr>
        <w:t xml:space="preserve">where </w:t>
      </w:r>
      <w:r w:rsidRPr="00D63C87">
        <w:rPr>
          <w:rFonts w:ascii="Arial" w:hAnsi="Arial" w:cs="Arial"/>
          <w:b/>
          <w:sz w:val="24"/>
          <w:szCs w:val="24"/>
        </w:rPr>
        <w:t>A</w:t>
      </w:r>
      <w:r w:rsidRPr="00D63C87">
        <w:rPr>
          <w:rFonts w:ascii="Arial" w:hAnsi="Arial" w:cs="Arial"/>
          <w:sz w:val="24"/>
          <w:szCs w:val="24"/>
        </w:rPr>
        <w:t xml:space="preserve"> is the amount of the gain determined under sub-section (2).</w:t>
      </w:r>
    </w:p>
    <w:p w:rsidR="00095EB6" w:rsidRPr="00D63C87" w:rsidRDefault="00095EB6" w:rsidP="00D63C87">
      <w:pPr>
        <w:spacing w:after="0"/>
        <w:ind w:left="2160" w:firstLine="720"/>
        <w:jc w:val="both"/>
        <w:rPr>
          <w:rFonts w:ascii="Arial" w:hAnsi="Arial" w:cs="Arial"/>
          <w:sz w:val="24"/>
          <w:szCs w:val="24"/>
        </w:rPr>
      </w:pPr>
      <w:r w:rsidRPr="00D63C87">
        <w:rPr>
          <w:rFonts w:ascii="Arial" w:hAnsi="Arial" w:cs="Arial"/>
          <w:sz w:val="24"/>
          <w:szCs w:val="24"/>
        </w:rPr>
        <w:t>(3B)</w:t>
      </w:r>
      <w:r w:rsidRPr="00D63C87">
        <w:rPr>
          <w:rFonts w:ascii="Arial" w:hAnsi="Arial" w:cs="Arial"/>
          <w:sz w:val="24"/>
          <w:szCs w:val="24"/>
        </w:rPr>
        <w:tab/>
        <w:t xml:space="preserve">Notwithstanding anything contained in sub-section (3), the amount of any gain arising on disposal of immovable property being a constructed property shall be computed in accordance with the </w:t>
      </w:r>
      <w:r w:rsidR="00FC3449" w:rsidRPr="00D63C87">
        <w:rPr>
          <w:rFonts w:ascii="Arial" w:hAnsi="Arial" w:cs="Arial"/>
          <w:sz w:val="24"/>
          <w:szCs w:val="24"/>
        </w:rPr>
        <w:t>formula</w:t>
      </w:r>
      <w:r w:rsidR="00FC3449">
        <w:rPr>
          <w:rFonts w:ascii="Arial" w:hAnsi="Arial" w:cs="Arial"/>
          <w:sz w:val="24"/>
          <w:szCs w:val="24"/>
        </w:rPr>
        <w:t xml:space="preserve"> specified in the Table below</w:t>
      </w:r>
      <w:r w:rsidRPr="00D63C87">
        <w:rPr>
          <w:rFonts w:ascii="Arial" w:hAnsi="Arial" w:cs="Arial"/>
          <w:sz w:val="24"/>
          <w:szCs w:val="24"/>
        </w:rPr>
        <w:t>, namely:—</w:t>
      </w:r>
    </w:p>
    <w:p w:rsidR="00095EB6" w:rsidRPr="00D63C87" w:rsidRDefault="00095EB6" w:rsidP="00503EFB">
      <w:pPr>
        <w:spacing w:after="0"/>
        <w:jc w:val="center"/>
        <w:rPr>
          <w:rFonts w:ascii="Arial" w:hAnsi="Arial" w:cs="Arial"/>
          <w:b/>
          <w:sz w:val="24"/>
          <w:szCs w:val="24"/>
        </w:rPr>
      </w:pPr>
      <w:r w:rsidRPr="00D63C87">
        <w:rPr>
          <w:rFonts w:ascii="Arial" w:hAnsi="Arial" w:cs="Arial"/>
          <w:b/>
          <w:sz w:val="24"/>
          <w:szCs w:val="24"/>
        </w:rPr>
        <w:t>TABLE</w:t>
      </w:r>
    </w:p>
    <w:tbl>
      <w:tblPr>
        <w:tblStyle w:val="TableGrid"/>
        <w:tblW w:w="7349" w:type="dxa"/>
        <w:jc w:val="right"/>
        <w:tblLook w:val="04A0" w:firstRow="1" w:lastRow="0" w:firstColumn="1" w:lastColumn="0" w:noHBand="0" w:noVBand="1"/>
      </w:tblPr>
      <w:tblGrid>
        <w:gridCol w:w="968"/>
        <w:gridCol w:w="5338"/>
        <w:gridCol w:w="1043"/>
      </w:tblGrid>
      <w:tr w:rsidR="00095EB6" w:rsidRPr="00D63C87" w:rsidTr="00387F56">
        <w:trPr>
          <w:jc w:val="right"/>
        </w:trPr>
        <w:tc>
          <w:tcPr>
            <w:tcW w:w="968" w:type="dxa"/>
          </w:tcPr>
          <w:p w:rsidR="00095EB6" w:rsidRPr="00D63C87" w:rsidRDefault="00095EB6" w:rsidP="00D63C87">
            <w:pPr>
              <w:spacing w:line="480" w:lineRule="auto"/>
              <w:jc w:val="both"/>
              <w:rPr>
                <w:rFonts w:ascii="Arial" w:hAnsi="Arial" w:cs="Arial"/>
                <w:b/>
                <w:sz w:val="24"/>
                <w:szCs w:val="24"/>
              </w:rPr>
            </w:pPr>
            <w:r w:rsidRPr="00D63C87">
              <w:rPr>
                <w:rFonts w:ascii="Arial" w:hAnsi="Arial" w:cs="Arial"/>
                <w:b/>
                <w:sz w:val="24"/>
                <w:szCs w:val="24"/>
              </w:rPr>
              <w:t>S.No.</w:t>
            </w:r>
          </w:p>
        </w:tc>
        <w:tc>
          <w:tcPr>
            <w:tcW w:w="5338" w:type="dxa"/>
          </w:tcPr>
          <w:p w:rsidR="00095EB6" w:rsidRPr="00D63C87" w:rsidRDefault="00095EB6" w:rsidP="00D63C87">
            <w:pPr>
              <w:spacing w:line="480" w:lineRule="auto"/>
              <w:jc w:val="both"/>
              <w:rPr>
                <w:rFonts w:ascii="Arial" w:hAnsi="Arial" w:cs="Arial"/>
                <w:b/>
                <w:sz w:val="24"/>
                <w:szCs w:val="24"/>
              </w:rPr>
            </w:pPr>
            <w:r w:rsidRPr="00D63C87">
              <w:rPr>
                <w:rFonts w:ascii="Arial" w:hAnsi="Arial" w:cs="Arial"/>
                <w:b/>
                <w:sz w:val="24"/>
                <w:szCs w:val="24"/>
              </w:rPr>
              <w:t>Holding Period</w:t>
            </w:r>
          </w:p>
        </w:tc>
        <w:tc>
          <w:tcPr>
            <w:tcW w:w="1043" w:type="dxa"/>
          </w:tcPr>
          <w:p w:rsidR="00095EB6" w:rsidRPr="00D63C87" w:rsidRDefault="00095EB6" w:rsidP="00D63C87">
            <w:pPr>
              <w:spacing w:line="480" w:lineRule="auto"/>
              <w:jc w:val="both"/>
              <w:rPr>
                <w:rFonts w:ascii="Arial" w:hAnsi="Arial" w:cs="Arial"/>
                <w:b/>
                <w:sz w:val="24"/>
                <w:szCs w:val="24"/>
              </w:rPr>
            </w:pPr>
            <w:r w:rsidRPr="00D63C87">
              <w:rPr>
                <w:rFonts w:ascii="Arial" w:hAnsi="Arial" w:cs="Arial"/>
                <w:b/>
                <w:sz w:val="24"/>
                <w:szCs w:val="24"/>
              </w:rPr>
              <w:t>Gain</w:t>
            </w:r>
          </w:p>
        </w:tc>
      </w:tr>
      <w:tr w:rsidR="00095EB6" w:rsidRPr="00D63C87" w:rsidTr="00387F56">
        <w:trPr>
          <w:jc w:val="right"/>
        </w:trPr>
        <w:tc>
          <w:tcPr>
            <w:tcW w:w="968" w:type="dxa"/>
          </w:tcPr>
          <w:p w:rsidR="00095EB6" w:rsidRPr="00D63C87" w:rsidRDefault="00095EB6" w:rsidP="00D63C87">
            <w:pPr>
              <w:spacing w:line="480" w:lineRule="auto"/>
              <w:jc w:val="both"/>
              <w:rPr>
                <w:rFonts w:ascii="Arial" w:hAnsi="Arial" w:cs="Arial"/>
                <w:b/>
                <w:sz w:val="24"/>
                <w:szCs w:val="24"/>
              </w:rPr>
            </w:pPr>
            <w:r w:rsidRPr="00D63C87">
              <w:rPr>
                <w:rFonts w:ascii="Arial" w:hAnsi="Arial" w:cs="Arial"/>
                <w:b/>
                <w:sz w:val="24"/>
                <w:szCs w:val="24"/>
              </w:rPr>
              <w:t>(1)</w:t>
            </w:r>
          </w:p>
        </w:tc>
        <w:tc>
          <w:tcPr>
            <w:tcW w:w="5338" w:type="dxa"/>
          </w:tcPr>
          <w:p w:rsidR="00095EB6" w:rsidRPr="00D63C87" w:rsidRDefault="00095EB6" w:rsidP="00D63C87">
            <w:pPr>
              <w:spacing w:line="480" w:lineRule="auto"/>
              <w:ind w:firstLine="120"/>
              <w:jc w:val="both"/>
              <w:rPr>
                <w:rFonts w:ascii="Arial" w:hAnsi="Arial" w:cs="Arial"/>
                <w:b/>
                <w:sz w:val="24"/>
                <w:szCs w:val="24"/>
              </w:rPr>
            </w:pPr>
            <w:r w:rsidRPr="00D63C87">
              <w:rPr>
                <w:rFonts w:ascii="Arial" w:hAnsi="Arial" w:cs="Arial"/>
                <w:b/>
                <w:sz w:val="24"/>
                <w:szCs w:val="24"/>
              </w:rPr>
              <w:t>(2)</w:t>
            </w:r>
          </w:p>
        </w:tc>
        <w:tc>
          <w:tcPr>
            <w:tcW w:w="1043" w:type="dxa"/>
          </w:tcPr>
          <w:p w:rsidR="00095EB6" w:rsidRPr="00D63C87" w:rsidRDefault="00095EB6" w:rsidP="00D63C87">
            <w:pPr>
              <w:spacing w:line="480" w:lineRule="auto"/>
              <w:jc w:val="both"/>
              <w:rPr>
                <w:rFonts w:ascii="Arial" w:hAnsi="Arial" w:cs="Arial"/>
                <w:b/>
                <w:sz w:val="24"/>
                <w:szCs w:val="24"/>
              </w:rPr>
            </w:pPr>
            <w:r w:rsidRPr="00D63C87">
              <w:rPr>
                <w:rFonts w:ascii="Arial" w:hAnsi="Arial" w:cs="Arial"/>
                <w:b/>
                <w:sz w:val="24"/>
                <w:szCs w:val="24"/>
              </w:rPr>
              <w:t>(3)</w:t>
            </w:r>
          </w:p>
        </w:tc>
      </w:tr>
      <w:tr w:rsidR="00095EB6" w:rsidRPr="00D63C87" w:rsidTr="00387F56">
        <w:trPr>
          <w:jc w:val="right"/>
        </w:trPr>
        <w:tc>
          <w:tcPr>
            <w:tcW w:w="968" w:type="dxa"/>
          </w:tcPr>
          <w:p w:rsidR="00095EB6" w:rsidRPr="00D63C87" w:rsidRDefault="00095EB6" w:rsidP="00D63C87">
            <w:pPr>
              <w:spacing w:line="480" w:lineRule="auto"/>
              <w:ind w:hanging="18"/>
              <w:jc w:val="both"/>
              <w:rPr>
                <w:rFonts w:ascii="Arial" w:hAnsi="Arial" w:cs="Arial"/>
                <w:sz w:val="24"/>
                <w:szCs w:val="24"/>
              </w:rPr>
            </w:pPr>
            <w:r w:rsidRPr="00D63C87">
              <w:rPr>
                <w:rFonts w:ascii="Arial" w:hAnsi="Arial" w:cs="Arial"/>
                <w:sz w:val="24"/>
                <w:szCs w:val="24"/>
              </w:rPr>
              <w:t>1.</w:t>
            </w:r>
          </w:p>
        </w:tc>
        <w:tc>
          <w:tcPr>
            <w:tcW w:w="5338"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Where the holding period of constructed property does not exceed one year</w:t>
            </w:r>
          </w:p>
        </w:tc>
        <w:tc>
          <w:tcPr>
            <w:tcW w:w="1043" w:type="dxa"/>
          </w:tcPr>
          <w:p w:rsidR="00095EB6" w:rsidRPr="00D63C87" w:rsidRDefault="00095EB6" w:rsidP="00D63C87">
            <w:pPr>
              <w:spacing w:line="480" w:lineRule="auto"/>
              <w:jc w:val="both"/>
              <w:rPr>
                <w:rFonts w:ascii="Arial" w:hAnsi="Arial" w:cs="Arial"/>
                <w:b/>
                <w:sz w:val="24"/>
                <w:szCs w:val="24"/>
              </w:rPr>
            </w:pPr>
            <w:r w:rsidRPr="00D63C87">
              <w:rPr>
                <w:rFonts w:ascii="Arial" w:hAnsi="Arial" w:cs="Arial"/>
                <w:b/>
                <w:sz w:val="24"/>
                <w:szCs w:val="24"/>
              </w:rPr>
              <w:t>A</w:t>
            </w:r>
          </w:p>
        </w:tc>
      </w:tr>
      <w:tr w:rsidR="00095EB6" w:rsidRPr="00D63C87" w:rsidTr="00387F56">
        <w:trPr>
          <w:jc w:val="right"/>
        </w:trPr>
        <w:tc>
          <w:tcPr>
            <w:tcW w:w="968"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2.</w:t>
            </w:r>
          </w:p>
        </w:tc>
        <w:tc>
          <w:tcPr>
            <w:tcW w:w="5338"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Where the holding period of constructed property exceeds one year but does not exceed four years</w:t>
            </w:r>
          </w:p>
        </w:tc>
        <w:tc>
          <w:tcPr>
            <w:tcW w:w="1043"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b/>
                <w:sz w:val="24"/>
                <w:szCs w:val="24"/>
              </w:rPr>
              <w:t>A</w:t>
            </w:r>
            <w:r w:rsidRPr="00D63C87">
              <w:rPr>
                <w:rFonts w:ascii="Arial" w:hAnsi="Arial" w:cs="Arial"/>
                <w:sz w:val="24"/>
                <w:szCs w:val="24"/>
              </w:rPr>
              <w:t xml:space="preserve"> x 3/4</w:t>
            </w:r>
          </w:p>
        </w:tc>
      </w:tr>
      <w:tr w:rsidR="00095EB6" w:rsidRPr="00D63C87" w:rsidTr="00387F56">
        <w:trPr>
          <w:jc w:val="right"/>
        </w:trPr>
        <w:tc>
          <w:tcPr>
            <w:tcW w:w="968"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3.</w:t>
            </w:r>
          </w:p>
        </w:tc>
        <w:tc>
          <w:tcPr>
            <w:tcW w:w="5338"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Where the holding period of constructed property exceeds four years</w:t>
            </w:r>
          </w:p>
        </w:tc>
        <w:tc>
          <w:tcPr>
            <w:tcW w:w="1043"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b/>
                <w:sz w:val="24"/>
                <w:szCs w:val="24"/>
              </w:rPr>
              <w:t>0</w:t>
            </w:r>
          </w:p>
        </w:tc>
      </w:tr>
    </w:tbl>
    <w:p w:rsidR="00095EB6" w:rsidRPr="00D63C87" w:rsidRDefault="00095EB6" w:rsidP="00D63C87">
      <w:pPr>
        <w:spacing w:after="0"/>
        <w:ind w:left="1440"/>
        <w:jc w:val="both"/>
        <w:rPr>
          <w:rFonts w:ascii="Arial" w:hAnsi="Arial" w:cs="Arial"/>
          <w:sz w:val="24"/>
          <w:szCs w:val="24"/>
        </w:rPr>
      </w:pPr>
      <w:r w:rsidRPr="00D63C87">
        <w:rPr>
          <w:rFonts w:ascii="Arial" w:hAnsi="Arial" w:cs="Arial"/>
          <w:sz w:val="24"/>
          <w:szCs w:val="24"/>
        </w:rPr>
        <w:t xml:space="preserve">where </w:t>
      </w:r>
      <w:r w:rsidRPr="00D63C87">
        <w:rPr>
          <w:rFonts w:ascii="Arial" w:hAnsi="Arial" w:cs="Arial"/>
          <w:b/>
          <w:sz w:val="24"/>
          <w:szCs w:val="24"/>
        </w:rPr>
        <w:t>A</w:t>
      </w:r>
      <w:r w:rsidRPr="00D63C87">
        <w:rPr>
          <w:rFonts w:ascii="Arial" w:hAnsi="Arial" w:cs="Arial"/>
          <w:sz w:val="24"/>
          <w:szCs w:val="24"/>
        </w:rPr>
        <w:t xml:space="preserve"> is the amount of the gain determined under sub-section (2).";</w:t>
      </w:r>
    </w:p>
    <w:p w:rsidR="00095EB6" w:rsidRPr="00D63C87" w:rsidRDefault="00095EB6" w:rsidP="00503EFB">
      <w:pPr>
        <w:pStyle w:val="Bud-2"/>
        <w:numPr>
          <w:ilvl w:val="0"/>
          <w:numId w:val="13"/>
        </w:numPr>
        <w:spacing w:after="0"/>
        <w:jc w:val="both"/>
        <w:rPr>
          <w:rFonts w:cs="Arial"/>
          <w:szCs w:val="24"/>
        </w:rPr>
      </w:pPr>
      <w:r w:rsidRPr="00D63C87">
        <w:rPr>
          <w:rFonts w:cs="Arial"/>
          <w:szCs w:val="24"/>
        </w:rPr>
        <w:t>in section 39, in sub-section (1),—</w:t>
      </w:r>
    </w:p>
    <w:p w:rsidR="00095EB6" w:rsidRPr="00D63C87" w:rsidRDefault="00503EFB" w:rsidP="00503EFB">
      <w:pPr>
        <w:pStyle w:val="Bud-3"/>
        <w:numPr>
          <w:ilvl w:val="0"/>
          <w:numId w:val="0"/>
        </w:numPr>
        <w:ind w:left="1440"/>
      </w:pPr>
      <w:r w:rsidRPr="00503EFB">
        <w:rPr>
          <w:rFonts w:cs="Arial"/>
          <w:szCs w:val="24"/>
        </w:rPr>
        <w:t>(a</w:t>
      </w:r>
      <w:r>
        <w:t>)</w:t>
      </w:r>
      <w:r>
        <w:tab/>
      </w:r>
      <w:r w:rsidR="00095EB6" w:rsidRPr="00D63C87">
        <w:t>in clause (k), the word "and" at the end shall be omitted;</w:t>
      </w:r>
    </w:p>
    <w:p w:rsidR="00095EB6" w:rsidRPr="00D63C87" w:rsidRDefault="00095EB6" w:rsidP="00D63C87">
      <w:pPr>
        <w:pStyle w:val="Bud-3"/>
        <w:spacing w:after="0"/>
        <w:jc w:val="both"/>
        <w:rPr>
          <w:rFonts w:cs="Arial"/>
          <w:szCs w:val="24"/>
        </w:rPr>
      </w:pPr>
      <w:r w:rsidRPr="00D63C87">
        <w:rPr>
          <w:rFonts w:cs="Arial"/>
          <w:szCs w:val="24"/>
        </w:rPr>
        <w:t>in clause (l), for full stop at the end, a semi colon and the word "and" shall be substituted; and</w:t>
      </w:r>
    </w:p>
    <w:p w:rsidR="00095EB6" w:rsidRPr="00D63C87" w:rsidRDefault="00095EB6" w:rsidP="00D63C87">
      <w:pPr>
        <w:pStyle w:val="Bud-3"/>
        <w:spacing w:after="0"/>
        <w:jc w:val="both"/>
        <w:rPr>
          <w:rFonts w:cs="Arial"/>
          <w:szCs w:val="24"/>
        </w:rPr>
      </w:pPr>
      <w:r w:rsidRPr="00D63C87">
        <w:rPr>
          <w:rFonts w:cs="Arial"/>
          <w:szCs w:val="24"/>
        </w:rPr>
        <w:t>after clause (l), amended as aforesaid, the following new clause shall be added, namely:—</w:t>
      </w:r>
    </w:p>
    <w:p w:rsidR="00095EB6" w:rsidRPr="00D63C87" w:rsidRDefault="00095EB6" w:rsidP="00D63C87">
      <w:pPr>
        <w:pStyle w:val="Default"/>
        <w:spacing w:line="480" w:lineRule="auto"/>
        <w:ind w:left="3600" w:hanging="720"/>
        <w:jc w:val="both"/>
        <w:rPr>
          <w:color w:val="auto"/>
        </w:rPr>
      </w:pPr>
      <w:r w:rsidRPr="00D63C87">
        <w:rPr>
          <w:color w:val="auto"/>
        </w:rPr>
        <w:t>"(la)</w:t>
      </w:r>
      <w:r w:rsidRPr="00D63C87">
        <w:rPr>
          <w:color w:val="auto"/>
        </w:rPr>
        <w:tab/>
        <w:t>subject to sub-section (3), any amount or fair market value of any property received without consideration or received as gift, other than gift received from grandparents, parents, spouse, brother, sister, son or a daughter.";</w:t>
      </w:r>
    </w:p>
    <w:p w:rsidR="00095EB6" w:rsidRPr="00D63C87" w:rsidRDefault="00095EB6" w:rsidP="00503EFB">
      <w:pPr>
        <w:pStyle w:val="Bud-2"/>
        <w:numPr>
          <w:ilvl w:val="0"/>
          <w:numId w:val="13"/>
        </w:numPr>
        <w:spacing w:after="0"/>
        <w:jc w:val="both"/>
        <w:rPr>
          <w:rFonts w:cs="Arial"/>
          <w:szCs w:val="24"/>
        </w:rPr>
      </w:pPr>
      <w:r w:rsidRPr="00D63C87">
        <w:rPr>
          <w:rFonts w:cs="Arial"/>
          <w:szCs w:val="24"/>
        </w:rPr>
        <w:t>in section 53, in sub-section (2), the expression "removal of anomalies in taxes, development of backward areas," shall be omitted;</w:t>
      </w:r>
    </w:p>
    <w:p w:rsidR="00095EB6" w:rsidRPr="00D63C87" w:rsidRDefault="00503EFB" w:rsidP="00D63C87">
      <w:pPr>
        <w:spacing w:after="0"/>
        <w:ind w:firstLine="720"/>
        <w:jc w:val="both"/>
        <w:rPr>
          <w:rFonts w:ascii="Arial" w:hAnsi="Arial" w:cs="Arial"/>
          <w:sz w:val="24"/>
          <w:szCs w:val="24"/>
          <w:lang w:val="en-GB"/>
        </w:rPr>
      </w:pPr>
      <w:r>
        <w:rPr>
          <w:rFonts w:ascii="Arial" w:hAnsi="Arial" w:cs="Arial"/>
          <w:sz w:val="24"/>
          <w:szCs w:val="24"/>
        </w:rPr>
        <w:t>(10</w:t>
      </w:r>
      <w:r w:rsidR="00095EB6" w:rsidRPr="00D63C87">
        <w:rPr>
          <w:rFonts w:ascii="Arial" w:hAnsi="Arial" w:cs="Arial"/>
          <w:sz w:val="24"/>
          <w:szCs w:val="24"/>
        </w:rPr>
        <w:t>)</w:t>
      </w:r>
      <w:r w:rsidR="00095EB6" w:rsidRPr="00D63C87">
        <w:rPr>
          <w:rFonts w:ascii="Arial" w:hAnsi="Arial" w:cs="Arial"/>
          <w:sz w:val="24"/>
          <w:szCs w:val="24"/>
        </w:rPr>
        <w:tab/>
      </w:r>
      <w:r w:rsidR="00095EB6" w:rsidRPr="00D63C87">
        <w:rPr>
          <w:rFonts w:ascii="Arial" w:hAnsi="Arial" w:cs="Arial"/>
          <w:sz w:val="24"/>
          <w:szCs w:val="24"/>
          <w:lang w:val="en-GB"/>
        </w:rPr>
        <w:t>in section 56A,—</w:t>
      </w:r>
    </w:p>
    <w:p w:rsidR="00095EB6" w:rsidRPr="00D63C87" w:rsidRDefault="00095EB6" w:rsidP="00D63C87">
      <w:pPr>
        <w:spacing w:after="0"/>
        <w:ind w:left="2160" w:hanging="720"/>
        <w:jc w:val="both"/>
        <w:rPr>
          <w:rFonts w:ascii="Arial" w:hAnsi="Arial" w:cs="Arial"/>
          <w:sz w:val="24"/>
          <w:szCs w:val="24"/>
          <w:lang w:val="en-GB"/>
        </w:rPr>
      </w:pPr>
      <w:r w:rsidRPr="00D63C87">
        <w:rPr>
          <w:rFonts w:ascii="Arial" w:hAnsi="Arial" w:cs="Arial"/>
          <w:sz w:val="24"/>
          <w:szCs w:val="24"/>
          <w:lang w:val="en-GB"/>
        </w:rPr>
        <w:t>(A)</w:t>
      </w:r>
      <w:r w:rsidRPr="00D63C87">
        <w:rPr>
          <w:rFonts w:ascii="Arial" w:hAnsi="Arial" w:cs="Arial"/>
          <w:sz w:val="24"/>
          <w:szCs w:val="24"/>
          <w:lang w:val="en-GB"/>
        </w:rPr>
        <w:tab/>
        <w:t>after the word “Pakistan”, wherever occurring, the expression “, Gilgit-Baltistan” shall be inserted; and</w:t>
      </w:r>
    </w:p>
    <w:p w:rsidR="00095EB6" w:rsidRPr="00D63C87" w:rsidRDefault="00095EB6" w:rsidP="00D63C87">
      <w:pPr>
        <w:pStyle w:val="Bud-2"/>
        <w:numPr>
          <w:ilvl w:val="0"/>
          <w:numId w:val="0"/>
        </w:numPr>
        <w:spacing w:after="0"/>
        <w:ind w:left="2160" w:hanging="720"/>
        <w:jc w:val="both"/>
        <w:rPr>
          <w:rFonts w:cs="Arial"/>
          <w:szCs w:val="24"/>
        </w:rPr>
      </w:pPr>
      <w:r w:rsidRPr="00D63C87">
        <w:rPr>
          <w:rFonts w:cs="Arial"/>
          <w:szCs w:val="24"/>
          <w:lang w:val="en-GB"/>
        </w:rPr>
        <w:t>(B)</w:t>
      </w:r>
      <w:r w:rsidRPr="00D63C87">
        <w:rPr>
          <w:rFonts w:cs="Arial"/>
          <w:szCs w:val="24"/>
          <w:lang w:val="en-GB"/>
        </w:rPr>
        <w:tab/>
        <w:t>for the word “company”, the words “public company as defined in the Companies Act,</w:t>
      </w:r>
      <w:r w:rsidR="00503EFB">
        <w:rPr>
          <w:rFonts w:cs="Arial"/>
          <w:szCs w:val="24"/>
          <w:lang w:val="en-GB"/>
        </w:rPr>
        <w:t xml:space="preserve"> 2017 and” shall be substituted</w:t>
      </w:r>
      <w:r w:rsidRPr="00D63C87">
        <w:rPr>
          <w:rFonts w:cs="Arial"/>
          <w:szCs w:val="24"/>
          <w:lang w:val="en-GB"/>
        </w:rPr>
        <w:t>;</w:t>
      </w:r>
    </w:p>
    <w:p w:rsidR="00095EB6" w:rsidRPr="00D63C87" w:rsidRDefault="00503EFB" w:rsidP="00503EFB">
      <w:pPr>
        <w:pStyle w:val="Bud-2"/>
        <w:numPr>
          <w:ilvl w:val="0"/>
          <w:numId w:val="0"/>
        </w:numPr>
        <w:spacing w:after="0"/>
        <w:ind w:left="1440" w:hanging="720"/>
        <w:jc w:val="both"/>
        <w:rPr>
          <w:rFonts w:cs="Arial"/>
          <w:szCs w:val="24"/>
        </w:rPr>
      </w:pPr>
      <w:r>
        <w:rPr>
          <w:rFonts w:cs="Arial"/>
          <w:szCs w:val="24"/>
        </w:rPr>
        <w:t>(11)</w:t>
      </w:r>
      <w:r>
        <w:rPr>
          <w:rFonts w:cs="Arial"/>
          <w:szCs w:val="24"/>
        </w:rPr>
        <w:tab/>
      </w:r>
      <w:r w:rsidR="00095EB6" w:rsidRPr="00D63C87">
        <w:rPr>
          <w:rFonts w:cs="Arial"/>
          <w:szCs w:val="24"/>
        </w:rPr>
        <w:t>in section 62A, in sub-section (1), the expression “being a filer”, wherever occurring, shall be omitted;</w:t>
      </w:r>
    </w:p>
    <w:p w:rsidR="00095EB6" w:rsidRPr="00D63C87" w:rsidRDefault="00503EFB" w:rsidP="00503EFB">
      <w:pPr>
        <w:pStyle w:val="Bud-2"/>
        <w:numPr>
          <w:ilvl w:val="0"/>
          <w:numId w:val="0"/>
        </w:numPr>
        <w:spacing w:after="0"/>
        <w:ind w:left="1440" w:hanging="720"/>
        <w:jc w:val="both"/>
        <w:rPr>
          <w:rFonts w:cs="Arial"/>
          <w:szCs w:val="24"/>
        </w:rPr>
      </w:pPr>
      <w:r>
        <w:rPr>
          <w:rFonts w:cs="Arial"/>
          <w:szCs w:val="24"/>
        </w:rPr>
        <w:t>(12)</w:t>
      </w:r>
      <w:r>
        <w:rPr>
          <w:rFonts w:cs="Arial"/>
          <w:szCs w:val="24"/>
        </w:rPr>
        <w:tab/>
      </w:r>
      <w:r w:rsidR="00095EB6" w:rsidRPr="00D63C87">
        <w:rPr>
          <w:rFonts w:cs="Arial"/>
          <w:szCs w:val="24"/>
        </w:rPr>
        <w:t>after section 64B, the following new section shall be inserted, namely:—</w:t>
      </w:r>
    </w:p>
    <w:p w:rsidR="00095EB6" w:rsidRPr="00D63C87" w:rsidRDefault="00095EB6" w:rsidP="00D63C87">
      <w:pPr>
        <w:pStyle w:val="ListParagraph"/>
        <w:spacing w:after="0"/>
        <w:ind w:left="1440" w:firstLine="720"/>
        <w:jc w:val="both"/>
        <w:rPr>
          <w:rFonts w:ascii="Arial" w:hAnsi="Arial" w:cs="Arial"/>
          <w:sz w:val="24"/>
          <w:szCs w:val="24"/>
        </w:rPr>
      </w:pPr>
      <w:r w:rsidRPr="00D63C87">
        <w:rPr>
          <w:rFonts w:ascii="Arial" w:hAnsi="Arial" w:cs="Arial"/>
          <w:sz w:val="24"/>
          <w:szCs w:val="24"/>
        </w:rPr>
        <w:t>"</w:t>
      </w:r>
      <w:r w:rsidRPr="00D63C87">
        <w:rPr>
          <w:rFonts w:ascii="Arial" w:hAnsi="Arial" w:cs="Arial"/>
          <w:b/>
          <w:sz w:val="24"/>
          <w:szCs w:val="24"/>
        </w:rPr>
        <w:t>64C.</w:t>
      </w:r>
      <w:r w:rsidRPr="00D63C87">
        <w:rPr>
          <w:rFonts w:ascii="Arial" w:hAnsi="Arial" w:cs="Arial"/>
          <w:b/>
          <w:sz w:val="24"/>
          <w:szCs w:val="24"/>
        </w:rPr>
        <w:tab/>
        <w:t xml:space="preserve">Tax credit for persons employing fresh graduates.— </w:t>
      </w:r>
      <w:r w:rsidRPr="00D63C87">
        <w:rPr>
          <w:rFonts w:ascii="Arial" w:hAnsi="Arial" w:cs="Arial"/>
          <w:sz w:val="24"/>
          <w:szCs w:val="24"/>
        </w:rPr>
        <w:t>(1) A person employing freshly qualified graduates from a university or institution recognized by Higher Education Commission shall be entitled to a tax credit in respect of the amount of annual salary paid to the freshly qualified graduates for a tax year in which such graduates are employed.</w:t>
      </w:r>
    </w:p>
    <w:p w:rsidR="00095EB6" w:rsidRPr="00D63C87" w:rsidRDefault="00095EB6" w:rsidP="00D63C87">
      <w:pPr>
        <w:pStyle w:val="ListParagraph"/>
        <w:spacing w:after="0"/>
        <w:ind w:left="1440" w:firstLine="720"/>
        <w:jc w:val="both"/>
        <w:rPr>
          <w:rFonts w:ascii="Arial" w:hAnsi="Arial" w:cs="Arial"/>
          <w:sz w:val="24"/>
          <w:szCs w:val="24"/>
        </w:rPr>
      </w:pPr>
      <w:r w:rsidRPr="00D63C87">
        <w:rPr>
          <w:rFonts w:ascii="Arial" w:hAnsi="Arial" w:cs="Arial"/>
          <w:sz w:val="24"/>
          <w:szCs w:val="24"/>
        </w:rPr>
        <w:t>(2)</w:t>
      </w:r>
      <w:r w:rsidRPr="00D63C87">
        <w:rPr>
          <w:rFonts w:ascii="Arial" w:hAnsi="Arial" w:cs="Arial"/>
          <w:sz w:val="24"/>
          <w:szCs w:val="24"/>
        </w:rPr>
        <w:tab/>
        <w:t>The amount of tax credit allowed under sub-section (1) for a tax year shall be computed according to the following formula, namely:—</w:t>
      </w:r>
    </w:p>
    <w:p w:rsidR="00095EB6" w:rsidRPr="00D63C87" w:rsidRDefault="00095EB6" w:rsidP="00D63C87">
      <w:pPr>
        <w:pStyle w:val="ListParagraph"/>
        <w:spacing w:after="0"/>
        <w:ind w:left="2160"/>
        <w:jc w:val="both"/>
        <w:rPr>
          <w:rFonts w:ascii="Arial" w:hAnsi="Arial" w:cs="Arial"/>
          <w:b/>
          <w:sz w:val="24"/>
          <w:szCs w:val="24"/>
        </w:rPr>
      </w:pPr>
      <w:r w:rsidRPr="00D63C87">
        <w:rPr>
          <w:rFonts w:ascii="Arial" w:hAnsi="Arial" w:cs="Arial"/>
          <w:b/>
          <w:sz w:val="24"/>
          <w:szCs w:val="24"/>
        </w:rPr>
        <w:t>(A/B) x C</w:t>
      </w:r>
    </w:p>
    <w:p w:rsidR="00095EB6" w:rsidRPr="00D63C87" w:rsidRDefault="00095EB6" w:rsidP="00D63C87">
      <w:pPr>
        <w:pStyle w:val="ListParagraph"/>
        <w:spacing w:after="0"/>
        <w:ind w:left="2160"/>
        <w:jc w:val="both"/>
        <w:rPr>
          <w:rFonts w:ascii="Arial" w:hAnsi="Arial" w:cs="Arial"/>
          <w:sz w:val="24"/>
          <w:szCs w:val="24"/>
        </w:rPr>
      </w:pPr>
      <w:r w:rsidRPr="00D63C87">
        <w:rPr>
          <w:rFonts w:ascii="Arial" w:hAnsi="Arial" w:cs="Arial"/>
          <w:sz w:val="24"/>
          <w:szCs w:val="24"/>
        </w:rPr>
        <w:t>where—</w:t>
      </w:r>
    </w:p>
    <w:p w:rsidR="00095EB6" w:rsidRPr="00D63C87" w:rsidRDefault="00095EB6" w:rsidP="00D63C87">
      <w:pPr>
        <w:pStyle w:val="ListParagraph"/>
        <w:spacing w:after="0"/>
        <w:ind w:left="2880" w:hanging="720"/>
        <w:jc w:val="both"/>
        <w:rPr>
          <w:rFonts w:ascii="Arial" w:hAnsi="Arial" w:cs="Arial"/>
          <w:sz w:val="24"/>
          <w:szCs w:val="24"/>
        </w:rPr>
      </w:pPr>
      <w:r w:rsidRPr="00D63C87">
        <w:rPr>
          <w:rFonts w:ascii="Arial" w:hAnsi="Arial" w:cs="Arial"/>
          <w:b/>
          <w:sz w:val="24"/>
          <w:szCs w:val="24"/>
        </w:rPr>
        <w:t>A</w:t>
      </w:r>
      <w:r w:rsidRPr="00D63C87">
        <w:rPr>
          <w:rFonts w:ascii="Arial" w:hAnsi="Arial" w:cs="Arial"/>
          <w:sz w:val="24"/>
          <w:szCs w:val="24"/>
        </w:rPr>
        <w:tab/>
        <w:t>is the amount of tax assessed to the person for the tax year before allowance of tax credit under this section;</w:t>
      </w:r>
    </w:p>
    <w:p w:rsidR="00095EB6" w:rsidRPr="00D63C87" w:rsidRDefault="00095EB6" w:rsidP="00D63C87">
      <w:pPr>
        <w:pStyle w:val="ListParagraph"/>
        <w:spacing w:after="0"/>
        <w:ind w:left="2160"/>
        <w:jc w:val="both"/>
        <w:rPr>
          <w:rFonts w:ascii="Arial" w:hAnsi="Arial" w:cs="Arial"/>
          <w:sz w:val="24"/>
          <w:szCs w:val="24"/>
        </w:rPr>
      </w:pPr>
      <w:r w:rsidRPr="00D63C87">
        <w:rPr>
          <w:rFonts w:ascii="Arial" w:hAnsi="Arial" w:cs="Arial"/>
          <w:b/>
          <w:sz w:val="24"/>
          <w:szCs w:val="24"/>
        </w:rPr>
        <w:t>B</w:t>
      </w:r>
      <w:r w:rsidRPr="00D63C87">
        <w:rPr>
          <w:rFonts w:ascii="Arial" w:hAnsi="Arial" w:cs="Arial"/>
          <w:sz w:val="24"/>
          <w:szCs w:val="24"/>
        </w:rPr>
        <w:tab/>
        <w:t>is the person's taxable income for the tax year; and</w:t>
      </w:r>
    </w:p>
    <w:p w:rsidR="00095EB6" w:rsidRPr="00D63C87" w:rsidRDefault="00095EB6" w:rsidP="00D63C87">
      <w:pPr>
        <w:pStyle w:val="ListParagraph"/>
        <w:spacing w:after="0"/>
        <w:ind w:left="2160"/>
        <w:jc w:val="both"/>
        <w:rPr>
          <w:rFonts w:ascii="Arial" w:hAnsi="Arial" w:cs="Arial"/>
          <w:sz w:val="24"/>
          <w:szCs w:val="24"/>
        </w:rPr>
      </w:pPr>
      <w:r w:rsidRPr="00D63C87">
        <w:rPr>
          <w:rFonts w:ascii="Arial" w:hAnsi="Arial" w:cs="Arial"/>
          <w:b/>
          <w:sz w:val="24"/>
          <w:szCs w:val="24"/>
        </w:rPr>
        <w:t>C</w:t>
      </w:r>
      <w:r w:rsidRPr="00D63C87">
        <w:rPr>
          <w:rFonts w:ascii="Arial" w:hAnsi="Arial" w:cs="Arial"/>
          <w:sz w:val="24"/>
          <w:szCs w:val="24"/>
        </w:rPr>
        <w:tab/>
        <w:t>is the lessor of —</w:t>
      </w:r>
    </w:p>
    <w:p w:rsidR="00095EB6" w:rsidRPr="00D63C87" w:rsidRDefault="00095EB6" w:rsidP="00D63C87">
      <w:pPr>
        <w:pStyle w:val="ListParagraph"/>
        <w:spacing w:after="0"/>
        <w:ind w:left="4320" w:hanging="720"/>
        <w:jc w:val="both"/>
        <w:rPr>
          <w:rFonts w:ascii="Arial" w:hAnsi="Arial" w:cs="Arial"/>
          <w:sz w:val="24"/>
          <w:szCs w:val="24"/>
        </w:rPr>
      </w:pPr>
      <w:r w:rsidRPr="00D63C87">
        <w:rPr>
          <w:rFonts w:ascii="Arial" w:hAnsi="Arial" w:cs="Arial"/>
          <w:sz w:val="24"/>
          <w:szCs w:val="24"/>
        </w:rPr>
        <w:t>(a)</w:t>
      </w:r>
      <w:r w:rsidRPr="00D63C87">
        <w:rPr>
          <w:rFonts w:ascii="Arial" w:hAnsi="Arial" w:cs="Arial"/>
          <w:sz w:val="24"/>
          <w:szCs w:val="24"/>
        </w:rPr>
        <w:tab/>
        <w:t>the annual salary paid to the freshly qualified graduates referred to in sub-section (1) in the year; and</w:t>
      </w:r>
    </w:p>
    <w:p w:rsidR="00095EB6" w:rsidRPr="00D63C87" w:rsidRDefault="00095EB6" w:rsidP="00D63C87">
      <w:pPr>
        <w:pStyle w:val="ListParagraph"/>
        <w:spacing w:after="0"/>
        <w:ind w:left="4320" w:hanging="720"/>
        <w:jc w:val="both"/>
        <w:rPr>
          <w:rFonts w:ascii="Arial" w:hAnsi="Arial" w:cs="Arial"/>
          <w:sz w:val="24"/>
          <w:szCs w:val="24"/>
        </w:rPr>
      </w:pPr>
      <w:r w:rsidRPr="00D63C87">
        <w:rPr>
          <w:rFonts w:ascii="Arial" w:hAnsi="Arial" w:cs="Arial"/>
          <w:sz w:val="24"/>
          <w:szCs w:val="24"/>
        </w:rPr>
        <w:t>(b)</w:t>
      </w:r>
      <w:r w:rsidRPr="00D63C87">
        <w:rPr>
          <w:rFonts w:ascii="Arial" w:hAnsi="Arial" w:cs="Arial"/>
          <w:sz w:val="24"/>
          <w:szCs w:val="24"/>
        </w:rPr>
        <w:tab/>
        <w:t xml:space="preserve">five percent of the person's taxable income for the year; </w:t>
      </w:r>
    </w:p>
    <w:p w:rsidR="00095EB6" w:rsidRPr="00D63C87" w:rsidRDefault="00095EB6" w:rsidP="00D63C87">
      <w:pPr>
        <w:pStyle w:val="ListParagraph"/>
        <w:spacing w:after="0"/>
        <w:ind w:left="1440" w:firstLine="720"/>
        <w:jc w:val="both"/>
        <w:rPr>
          <w:rFonts w:ascii="Arial" w:hAnsi="Arial" w:cs="Arial"/>
          <w:sz w:val="24"/>
          <w:szCs w:val="24"/>
        </w:rPr>
      </w:pPr>
      <w:r w:rsidRPr="00D63C87">
        <w:rPr>
          <w:rFonts w:ascii="Arial" w:hAnsi="Arial" w:cs="Arial"/>
          <w:sz w:val="24"/>
          <w:szCs w:val="24"/>
        </w:rPr>
        <w:t>(3)</w:t>
      </w:r>
      <w:r w:rsidRPr="00D63C87">
        <w:rPr>
          <w:rFonts w:ascii="Arial" w:hAnsi="Arial" w:cs="Arial"/>
          <w:sz w:val="24"/>
          <w:szCs w:val="24"/>
        </w:rPr>
        <w:tab/>
        <w:t>The tax credit shall be allowed for salary paid to the number of freshly qualified graduates not exceeding fifteen percent of the total employees of the company in the tax year.</w:t>
      </w:r>
    </w:p>
    <w:p w:rsidR="00095EB6" w:rsidRPr="00D63C87" w:rsidRDefault="00095EB6" w:rsidP="00D63C87">
      <w:pPr>
        <w:pStyle w:val="ListParagraph"/>
        <w:spacing w:after="0"/>
        <w:ind w:left="1440" w:firstLine="720"/>
        <w:jc w:val="both"/>
        <w:rPr>
          <w:rFonts w:ascii="Arial" w:hAnsi="Arial" w:cs="Arial"/>
          <w:sz w:val="24"/>
          <w:szCs w:val="24"/>
        </w:rPr>
      </w:pPr>
      <w:r w:rsidRPr="00D63C87">
        <w:rPr>
          <w:rFonts w:ascii="Arial" w:hAnsi="Arial" w:cs="Arial"/>
          <w:sz w:val="24"/>
          <w:szCs w:val="24"/>
        </w:rPr>
        <w:t>(4)</w:t>
      </w:r>
      <w:r w:rsidRPr="00D63C87">
        <w:rPr>
          <w:rFonts w:ascii="Arial" w:hAnsi="Arial" w:cs="Arial"/>
          <w:sz w:val="24"/>
          <w:szCs w:val="24"/>
        </w:rPr>
        <w:tab/>
        <w:t>In this section, "freshly qualified graduate" means a person who has graduated after the first day of July, 2017 from any institution or university recognized by the Higher Education Commission.” ;</w:t>
      </w:r>
    </w:p>
    <w:p w:rsidR="00095EB6" w:rsidRPr="00D63C87" w:rsidRDefault="00D2219D" w:rsidP="00D2219D">
      <w:pPr>
        <w:pStyle w:val="Bud-2"/>
        <w:numPr>
          <w:ilvl w:val="0"/>
          <w:numId w:val="0"/>
        </w:numPr>
        <w:spacing w:after="0"/>
        <w:ind w:left="1440" w:hanging="720"/>
        <w:jc w:val="both"/>
        <w:rPr>
          <w:rFonts w:cs="Arial"/>
          <w:szCs w:val="24"/>
        </w:rPr>
      </w:pPr>
      <w:r>
        <w:rPr>
          <w:rFonts w:cs="Arial"/>
          <w:szCs w:val="24"/>
        </w:rPr>
        <w:t>(13)</w:t>
      </w:r>
      <w:r>
        <w:rPr>
          <w:rFonts w:cs="Arial"/>
          <w:szCs w:val="24"/>
        </w:rPr>
        <w:tab/>
      </w:r>
      <w:r w:rsidR="00095EB6" w:rsidRPr="00D63C87">
        <w:rPr>
          <w:rFonts w:cs="Arial"/>
          <w:szCs w:val="24"/>
        </w:rPr>
        <w:t>in section 65B,—</w:t>
      </w:r>
    </w:p>
    <w:p w:rsidR="00095EB6" w:rsidRPr="00D63C87" w:rsidRDefault="00095EB6" w:rsidP="00D63C87">
      <w:pPr>
        <w:pStyle w:val="Bill-I"/>
        <w:numPr>
          <w:ilvl w:val="0"/>
          <w:numId w:val="0"/>
        </w:numPr>
        <w:ind w:left="2160" w:hanging="720"/>
        <w:rPr>
          <w:b w:val="0"/>
        </w:rPr>
      </w:pPr>
      <w:r w:rsidRPr="00D63C87">
        <w:rPr>
          <w:b w:val="0"/>
        </w:rPr>
        <w:t>(A)</w:t>
      </w:r>
      <w:r w:rsidRPr="00D63C87">
        <w:rPr>
          <w:b w:val="0"/>
        </w:rPr>
        <w:tab/>
        <w:t>in sub-section (1), for full stop, occurring at the end, a colon shall be substituted and thereafter, the following provisos shall be added, namely:—</w:t>
      </w:r>
    </w:p>
    <w:p w:rsidR="00095EB6" w:rsidRPr="00D63C87" w:rsidRDefault="00095EB6" w:rsidP="00D63C87">
      <w:pPr>
        <w:pStyle w:val="Bill-I"/>
        <w:numPr>
          <w:ilvl w:val="0"/>
          <w:numId w:val="0"/>
        </w:numPr>
        <w:ind w:left="2160" w:firstLine="720"/>
        <w:rPr>
          <w:b w:val="0"/>
        </w:rPr>
      </w:pPr>
      <w:r w:rsidRPr="00D63C87">
        <w:rPr>
          <w:b w:val="0"/>
        </w:rPr>
        <w:t>Provided that for the tax year 2019 the rate of credit shall be equal to five percent of the amount so invested:</w:t>
      </w:r>
    </w:p>
    <w:p w:rsidR="00095EB6" w:rsidRPr="00D63C87" w:rsidRDefault="00095EB6" w:rsidP="00D63C87">
      <w:pPr>
        <w:pStyle w:val="Bill-I"/>
        <w:numPr>
          <w:ilvl w:val="0"/>
          <w:numId w:val="0"/>
        </w:numPr>
        <w:ind w:left="2160" w:firstLine="720"/>
        <w:rPr>
          <w:b w:val="0"/>
        </w:rPr>
      </w:pPr>
      <w:r w:rsidRPr="00D63C87">
        <w:rPr>
          <w:b w:val="0"/>
        </w:rPr>
        <w:t>Provided further that the provisions of sub-section (5) relating to carry forward of the credit to be deducted from tax payable, to the following tax years, as specified in the said sub-section, shall contin</w:t>
      </w:r>
      <w:r w:rsidR="00D2219D">
        <w:rPr>
          <w:b w:val="0"/>
        </w:rPr>
        <w:t>ue to apply after tax year 2019; and</w:t>
      </w:r>
    </w:p>
    <w:p w:rsidR="00095EB6" w:rsidRPr="00D63C87" w:rsidRDefault="00095EB6" w:rsidP="00D63C87">
      <w:pPr>
        <w:pStyle w:val="Bill-I"/>
        <w:numPr>
          <w:ilvl w:val="0"/>
          <w:numId w:val="0"/>
        </w:numPr>
        <w:ind w:left="2160" w:hanging="720"/>
        <w:rPr>
          <w:b w:val="0"/>
        </w:rPr>
      </w:pPr>
      <w:r w:rsidRPr="00D63C87">
        <w:rPr>
          <w:b w:val="0"/>
        </w:rPr>
        <w:t>(B)</w:t>
      </w:r>
      <w:r w:rsidRPr="00D63C87">
        <w:rPr>
          <w:b w:val="0"/>
        </w:rPr>
        <w:tab/>
        <w:t xml:space="preserve">in sub-section (2), for the figure “2021”, the figure “2019” shall be substituted; </w:t>
      </w:r>
    </w:p>
    <w:p w:rsidR="00095EB6" w:rsidRPr="00D63C87" w:rsidRDefault="00D2219D" w:rsidP="00D2219D">
      <w:pPr>
        <w:pStyle w:val="Bud-2"/>
        <w:numPr>
          <w:ilvl w:val="0"/>
          <w:numId w:val="0"/>
        </w:numPr>
        <w:spacing w:after="0"/>
        <w:ind w:left="1440" w:hanging="720"/>
        <w:jc w:val="both"/>
        <w:rPr>
          <w:rFonts w:cs="Arial"/>
          <w:szCs w:val="24"/>
        </w:rPr>
      </w:pPr>
      <w:r>
        <w:rPr>
          <w:rFonts w:cs="Arial"/>
          <w:szCs w:val="24"/>
        </w:rPr>
        <w:t>(14)</w:t>
      </w:r>
      <w:r>
        <w:rPr>
          <w:rFonts w:cs="Arial"/>
          <w:szCs w:val="24"/>
        </w:rPr>
        <w:tab/>
      </w:r>
      <w:r w:rsidR="00095EB6" w:rsidRPr="00D63C87">
        <w:rPr>
          <w:rFonts w:cs="Arial"/>
          <w:szCs w:val="24"/>
        </w:rPr>
        <w:t>after section 75, the following new section shall be inserted, namely:—</w:t>
      </w:r>
    </w:p>
    <w:p w:rsidR="00095EB6" w:rsidRPr="00D63C87" w:rsidRDefault="00095EB6" w:rsidP="00D63C87">
      <w:pPr>
        <w:spacing w:after="0"/>
        <w:ind w:left="1530" w:firstLine="630"/>
        <w:jc w:val="both"/>
        <w:rPr>
          <w:rFonts w:ascii="Arial" w:eastAsia="Arial" w:hAnsi="Arial" w:cs="Arial"/>
          <w:sz w:val="24"/>
          <w:szCs w:val="24"/>
          <w:lang w:val="en-CA" w:eastAsia="en-CA" w:bidi="en-CA"/>
        </w:rPr>
      </w:pPr>
      <w:r w:rsidRPr="00D63C87">
        <w:rPr>
          <w:rFonts w:ascii="Arial" w:eastAsia="Arial" w:hAnsi="Arial" w:cs="Arial"/>
          <w:sz w:val="24"/>
          <w:szCs w:val="24"/>
          <w:lang w:val="en-CA" w:eastAsia="en-CA" w:bidi="en-CA"/>
        </w:rPr>
        <w:t>"</w:t>
      </w:r>
      <w:r w:rsidRPr="00D63C87">
        <w:rPr>
          <w:rFonts w:ascii="Arial" w:eastAsia="Arial" w:hAnsi="Arial" w:cs="Arial"/>
          <w:b/>
          <w:sz w:val="24"/>
          <w:szCs w:val="24"/>
          <w:lang w:val="en-CA" w:eastAsia="en-CA" w:bidi="en-CA"/>
        </w:rPr>
        <w:t xml:space="preserve">75A. Purchase of assets through banking channel.— </w:t>
      </w:r>
      <w:r w:rsidRPr="00D63C87">
        <w:rPr>
          <w:rFonts w:ascii="Arial" w:eastAsia="Arial" w:hAnsi="Arial" w:cs="Arial"/>
          <w:sz w:val="24"/>
          <w:szCs w:val="24"/>
          <w:lang w:val="en-CA" w:eastAsia="en-CA" w:bidi="en-CA"/>
        </w:rPr>
        <w:t>(1)</w:t>
      </w:r>
      <w:r w:rsidRPr="00D63C87">
        <w:rPr>
          <w:rFonts w:ascii="Arial" w:eastAsia="Arial" w:hAnsi="Arial" w:cs="Arial"/>
          <w:b/>
          <w:sz w:val="24"/>
          <w:szCs w:val="24"/>
          <w:lang w:val="en-CA" w:eastAsia="en-CA" w:bidi="en-CA"/>
        </w:rPr>
        <w:t xml:space="preserve"> </w:t>
      </w:r>
      <w:r w:rsidRPr="00D63C87">
        <w:rPr>
          <w:rFonts w:ascii="Arial" w:eastAsia="Arial" w:hAnsi="Arial" w:cs="Arial"/>
          <w:sz w:val="24"/>
          <w:szCs w:val="24"/>
          <w:lang w:val="en-CA" w:eastAsia="en-CA" w:bidi="en-CA"/>
        </w:rPr>
        <w:t>Notwithstanding anything contained in any other law, for the time being in force, no person shall purchase—</w:t>
      </w:r>
    </w:p>
    <w:p w:rsidR="00095EB6" w:rsidRPr="00D63C87" w:rsidRDefault="00095EB6" w:rsidP="00D2219D">
      <w:pPr>
        <w:pStyle w:val="Bud-6"/>
        <w:rPr>
          <w:rFonts w:eastAsia="Arial"/>
          <w:lang w:val="en-CA" w:eastAsia="en-CA" w:bidi="en-CA"/>
        </w:rPr>
      </w:pPr>
      <w:r w:rsidRPr="00D63C87">
        <w:rPr>
          <w:rFonts w:eastAsia="Arial"/>
          <w:lang w:val="en-CA" w:eastAsia="en-CA" w:bidi="en-CA"/>
        </w:rPr>
        <w:t>immovable property having fair market value greater than five million</w:t>
      </w:r>
      <w:r w:rsidR="00FC3449">
        <w:rPr>
          <w:rFonts w:eastAsia="Arial"/>
          <w:lang w:val="en-CA" w:eastAsia="en-CA" w:bidi="en-CA"/>
        </w:rPr>
        <w:t xml:space="preserve"> R</w:t>
      </w:r>
      <w:r w:rsidR="00FC3449" w:rsidRPr="00D63C87">
        <w:rPr>
          <w:rFonts w:eastAsia="Arial"/>
          <w:lang w:val="en-CA" w:eastAsia="en-CA" w:bidi="en-CA"/>
        </w:rPr>
        <w:t>upees</w:t>
      </w:r>
      <w:r w:rsidRPr="00D63C87">
        <w:rPr>
          <w:rFonts w:eastAsia="Arial"/>
          <w:lang w:val="en-CA" w:eastAsia="en-CA" w:bidi="en-CA"/>
        </w:rPr>
        <w:t>; or</w:t>
      </w:r>
    </w:p>
    <w:p w:rsidR="00095EB6" w:rsidRPr="00D63C87" w:rsidRDefault="00095EB6" w:rsidP="00D2219D">
      <w:pPr>
        <w:pStyle w:val="Bud-6"/>
        <w:rPr>
          <w:rFonts w:eastAsia="Arial"/>
          <w:lang w:val="en-CA" w:eastAsia="en-CA" w:bidi="en-CA"/>
        </w:rPr>
      </w:pPr>
      <w:r w:rsidRPr="00D63C87">
        <w:rPr>
          <w:rFonts w:eastAsia="Arial"/>
          <w:lang w:val="en-CA" w:eastAsia="en-CA" w:bidi="en-CA"/>
        </w:rPr>
        <w:t>any other asset having fair mark</w:t>
      </w:r>
      <w:r w:rsidR="00FC3449">
        <w:rPr>
          <w:rFonts w:eastAsia="Arial"/>
          <w:lang w:val="en-CA" w:eastAsia="en-CA" w:bidi="en-CA"/>
        </w:rPr>
        <w:t>et value more than one million R</w:t>
      </w:r>
      <w:r w:rsidRPr="00D63C87">
        <w:rPr>
          <w:rFonts w:eastAsia="Arial"/>
          <w:lang w:val="en-CA" w:eastAsia="en-CA" w:bidi="en-CA"/>
        </w:rPr>
        <w:t>upees,</w:t>
      </w:r>
    </w:p>
    <w:p w:rsidR="00095EB6" w:rsidRPr="00D63C87" w:rsidRDefault="00095EB6" w:rsidP="00D63C87">
      <w:pPr>
        <w:spacing w:after="0"/>
        <w:ind w:left="1440"/>
        <w:jc w:val="both"/>
        <w:rPr>
          <w:rFonts w:ascii="Arial" w:eastAsia="Arial" w:hAnsi="Arial" w:cs="Arial"/>
          <w:sz w:val="24"/>
          <w:szCs w:val="24"/>
          <w:lang w:val="en-CA" w:eastAsia="en-CA" w:bidi="en-CA"/>
        </w:rPr>
      </w:pPr>
      <w:r w:rsidRPr="00D63C87">
        <w:rPr>
          <w:rFonts w:ascii="Arial" w:eastAsia="Arial" w:hAnsi="Arial" w:cs="Arial"/>
          <w:sz w:val="24"/>
          <w:szCs w:val="24"/>
          <w:lang w:val="en-CA" w:eastAsia="en-CA" w:bidi="en-CA"/>
        </w:rPr>
        <w:t>otherwise than by a crossed cheque drawn on a bank or through crossed demand draft or crossed pay order or any other crossed banking instrument showing transfer of amount from one bank account to another bank account.</w:t>
      </w:r>
    </w:p>
    <w:p w:rsidR="00095EB6" w:rsidRPr="00D63C87" w:rsidRDefault="00095EB6" w:rsidP="00D63C87">
      <w:pPr>
        <w:tabs>
          <w:tab w:val="left" w:pos="540"/>
        </w:tabs>
        <w:spacing w:after="0"/>
        <w:ind w:left="1440" w:firstLine="720"/>
        <w:jc w:val="both"/>
        <w:rPr>
          <w:rFonts w:ascii="Arial" w:eastAsia="Arial" w:hAnsi="Arial" w:cs="Arial"/>
          <w:sz w:val="24"/>
          <w:szCs w:val="24"/>
          <w:lang w:val="en-CA" w:eastAsia="en-CA" w:bidi="en-CA"/>
        </w:rPr>
      </w:pPr>
      <w:r w:rsidRPr="00D63C87">
        <w:rPr>
          <w:rFonts w:ascii="Arial" w:eastAsia="Arial" w:hAnsi="Arial" w:cs="Arial"/>
          <w:sz w:val="24"/>
          <w:szCs w:val="24"/>
          <w:lang w:val="en-CA" w:eastAsia="en-CA" w:bidi="en-CA"/>
        </w:rPr>
        <w:t>(2)</w:t>
      </w:r>
      <w:r w:rsidRPr="00D63C87">
        <w:rPr>
          <w:rFonts w:ascii="Arial" w:eastAsia="Arial" w:hAnsi="Arial" w:cs="Arial"/>
          <w:sz w:val="24"/>
          <w:szCs w:val="24"/>
          <w:lang w:val="en-CA" w:eastAsia="en-CA" w:bidi="en-CA"/>
        </w:rPr>
        <w:tab/>
        <w:t>For the purposes of this section in case of immoveable property, fair market value means value notified by the Board under sub-section (4) of section 68 or value fixed by the provincial authority for the purposes of stamp duty, whichever is higher.</w:t>
      </w:r>
    </w:p>
    <w:p w:rsidR="00095EB6" w:rsidRPr="00D63C87" w:rsidRDefault="00095EB6" w:rsidP="00D63C87">
      <w:pPr>
        <w:spacing w:after="0"/>
        <w:ind w:left="1440" w:firstLine="720"/>
        <w:jc w:val="both"/>
        <w:rPr>
          <w:rFonts w:ascii="Arial" w:eastAsia="Arial" w:hAnsi="Arial" w:cs="Arial"/>
          <w:sz w:val="24"/>
          <w:szCs w:val="24"/>
          <w:lang w:val="en-CA" w:eastAsia="en-CA" w:bidi="en-CA"/>
        </w:rPr>
      </w:pPr>
      <w:r w:rsidRPr="00D63C87">
        <w:rPr>
          <w:rFonts w:ascii="Arial" w:eastAsia="Arial" w:hAnsi="Arial" w:cs="Arial"/>
          <w:sz w:val="24"/>
          <w:szCs w:val="24"/>
          <w:lang w:val="en-CA" w:eastAsia="en-CA" w:bidi="en-CA"/>
        </w:rPr>
        <w:t>(3)</w:t>
      </w:r>
      <w:r w:rsidRPr="00D63C87">
        <w:rPr>
          <w:rFonts w:ascii="Arial" w:eastAsia="Arial" w:hAnsi="Arial" w:cs="Arial"/>
          <w:sz w:val="24"/>
          <w:szCs w:val="24"/>
          <w:lang w:val="en-CA" w:eastAsia="en-CA" w:bidi="en-CA"/>
        </w:rPr>
        <w:tab/>
        <w:t>In case the transaction is not undertaken in the manner specified in sub-section (1),—</w:t>
      </w:r>
    </w:p>
    <w:p w:rsidR="00095EB6" w:rsidRPr="00D63C87" w:rsidRDefault="00095EB6" w:rsidP="00D63C87">
      <w:pPr>
        <w:tabs>
          <w:tab w:val="left" w:pos="540"/>
        </w:tabs>
        <w:spacing w:after="0"/>
        <w:ind w:left="3600" w:hanging="720"/>
        <w:jc w:val="both"/>
        <w:rPr>
          <w:rFonts w:ascii="Arial" w:eastAsia="Arial" w:hAnsi="Arial" w:cs="Arial"/>
          <w:sz w:val="24"/>
          <w:szCs w:val="24"/>
          <w:lang w:val="en-CA" w:eastAsia="en-CA" w:bidi="en-CA"/>
        </w:rPr>
      </w:pPr>
      <w:r w:rsidRPr="00D63C87">
        <w:rPr>
          <w:rFonts w:ascii="Arial" w:eastAsia="Arial" w:hAnsi="Arial" w:cs="Arial"/>
          <w:sz w:val="24"/>
          <w:szCs w:val="24"/>
          <w:lang w:val="en-CA" w:eastAsia="en-CA" w:bidi="en-CA"/>
        </w:rPr>
        <w:t>(a)</w:t>
      </w:r>
      <w:r w:rsidRPr="00D63C87">
        <w:rPr>
          <w:rFonts w:ascii="Arial" w:eastAsia="Arial" w:hAnsi="Arial" w:cs="Arial"/>
          <w:sz w:val="24"/>
          <w:szCs w:val="24"/>
          <w:lang w:val="en-CA" w:eastAsia="en-CA" w:bidi="en-CA"/>
        </w:rPr>
        <w:tab/>
        <w:t>such asset shall not be eligible for any allowance under sections 22, 23, 24 and 25 of this Ordinance; and</w:t>
      </w:r>
    </w:p>
    <w:p w:rsidR="00095EB6" w:rsidRPr="00D63C87" w:rsidRDefault="00095EB6" w:rsidP="00D63C87">
      <w:pPr>
        <w:tabs>
          <w:tab w:val="left" w:pos="540"/>
        </w:tabs>
        <w:spacing w:after="0"/>
        <w:ind w:left="3600" w:hanging="720"/>
        <w:jc w:val="both"/>
        <w:rPr>
          <w:rFonts w:ascii="Arial" w:eastAsia="Arial" w:hAnsi="Arial" w:cs="Arial"/>
          <w:sz w:val="24"/>
          <w:szCs w:val="24"/>
          <w:lang w:val="en-CA" w:eastAsia="en-CA" w:bidi="en-CA"/>
        </w:rPr>
      </w:pPr>
      <w:r w:rsidRPr="00D63C87">
        <w:rPr>
          <w:rFonts w:ascii="Arial" w:eastAsia="Arial" w:hAnsi="Arial" w:cs="Arial"/>
          <w:sz w:val="24"/>
          <w:szCs w:val="24"/>
          <w:lang w:val="en-CA" w:eastAsia="en-CA" w:bidi="en-CA"/>
        </w:rPr>
        <w:t>(b)</w:t>
      </w:r>
      <w:r w:rsidRPr="00D63C87">
        <w:rPr>
          <w:rFonts w:ascii="Arial" w:eastAsia="Arial" w:hAnsi="Arial" w:cs="Arial"/>
          <w:sz w:val="24"/>
          <w:szCs w:val="24"/>
          <w:lang w:val="en-CA" w:eastAsia="en-CA" w:bidi="en-CA"/>
        </w:rPr>
        <w:tab/>
        <w:t>such amount shall not be treated as cost in terms of section 76 of this Ordinance for computation of any gain on sale of such asset.";</w:t>
      </w:r>
    </w:p>
    <w:p w:rsidR="00095EB6" w:rsidRPr="00D63C87" w:rsidRDefault="00D2219D" w:rsidP="00D2219D">
      <w:pPr>
        <w:pStyle w:val="Bud-2"/>
        <w:numPr>
          <w:ilvl w:val="0"/>
          <w:numId w:val="0"/>
        </w:numPr>
        <w:spacing w:after="0"/>
        <w:ind w:left="1440" w:hanging="720"/>
        <w:jc w:val="both"/>
        <w:rPr>
          <w:rFonts w:cs="Arial"/>
          <w:szCs w:val="24"/>
        </w:rPr>
      </w:pPr>
      <w:r>
        <w:rPr>
          <w:rFonts w:cs="Arial"/>
          <w:szCs w:val="24"/>
        </w:rPr>
        <w:t>(15)</w:t>
      </w:r>
      <w:r>
        <w:rPr>
          <w:rFonts w:cs="Arial"/>
          <w:szCs w:val="24"/>
        </w:rPr>
        <w:tab/>
      </w:r>
      <w:r w:rsidR="00095EB6" w:rsidRPr="00D63C87">
        <w:rPr>
          <w:rFonts w:cs="Arial"/>
          <w:szCs w:val="24"/>
        </w:rPr>
        <w:t>in section 82,—</w:t>
      </w:r>
    </w:p>
    <w:p w:rsidR="00095EB6" w:rsidRPr="00D63C87" w:rsidRDefault="00D2219D" w:rsidP="00FC3449">
      <w:pPr>
        <w:pStyle w:val="Bud-3"/>
        <w:numPr>
          <w:ilvl w:val="0"/>
          <w:numId w:val="0"/>
        </w:numPr>
        <w:spacing w:after="0"/>
        <w:ind w:left="2880" w:hanging="720"/>
        <w:jc w:val="both"/>
        <w:rPr>
          <w:rFonts w:cs="Arial"/>
          <w:szCs w:val="24"/>
        </w:rPr>
      </w:pPr>
      <w:r>
        <w:rPr>
          <w:rFonts w:cs="Arial"/>
          <w:szCs w:val="24"/>
        </w:rPr>
        <w:t>(a)</w:t>
      </w:r>
      <w:r>
        <w:rPr>
          <w:rFonts w:cs="Arial"/>
          <w:szCs w:val="24"/>
        </w:rPr>
        <w:tab/>
      </w:r>
      <w:r w:rsidR="00095EB6" w:rsidRPr="00D63C87">
        <w:rPr>
          <w:rFonts w:cs="Arial"/>
          <w:szCs w:val="24"/>
        </w:rPr>
        <w:t>in clause (a), the word "or", occurring at the end shall be omitted; and</w:t>
      </w:r>
    </w:p>
    <w:p w:rsidR="00095EB6" w:rsidRPr="00D63C87" w:rsidRDefault="00D2219D" w:rsidP="00FC3449">
      <w:pPr>
        <w:pStyle w:val="Bud-3"/>
        <w:numPr>
          <w:ilvl w:val="0"/>
          <w:numId w:val="0"/>
        </w:numPr>
        <w:spacing w:after="0"/>
        <w:ind w:left="2880" w:hanging="720"/>
        <w:jc w:val="both"/>
        <w:rPr>
          <w:rFonts w:cs="Arial"/>
          <w:szCs w:val="24"/>
        </w:rPr>
      </w:pPr>
      <w:r>
        <w:rPr>
          <w:rFonts w:cs="Arial"/>
          <w:szCs w:val="24"/>
        </w:rPr>
        <w:t>(b)</w:t>
      </w:r>
      <w:r>
        <w:rPr>
          <w:rFonts w:cs="Arial"/>
          <w:szCs w:val="24"/>
        </w:rPr>
        <w:tab/>
      </w:r>
      <w:r w:rsidR="00095EB6" w:rsidRPr="00D63C87">
        <w:rPr>
          <w:rFonts w:cs="Arial"/>
          <w:szCs w:val="24"/>
        </w:rPr>
        <w:t>after clause (a), amended as aforesaid, the following new clause shall be inserted, namely:—</w:t>
      </w:r>
    </w:p>
    <w:p w:rsidR="00095EB6" w:rsidRPr="00D63C87" w:rsidRDefault="00095EB6" w:rsidP="00D63C87">
      <w:pPr>
        <w:spacing w:after="0"/>
        <w:ind w:left="2880" w:hanging="720"/>
        <w:jc w:val="both"/>
        <w:rPr>
          <w:rFonts w:ascii="Arial" w:hAnsi="Arial" w:cs="Arial"/>
          <w:sz w:val="24"/>
          <w:szCs w:val="24"/>
        </w:rPr>
      </w:pPr>
      <w:r w:rsidRPr="00D63C87">
        <w:rPr>
          <w:rFonts w:ascii="Arial" w:hAnsi="Arial" w:cs="Arial"/>
          <w:color w:val="000000" w:themeColor="text1"/>
          <w:sz w:val="24"/>
          <w:szCs w:val="24"/>
        </w:rPr>
        <w:t>"(ab)</w:t>
      </w:r>
      <w:r w:rsidRPr="00D63C87">
        <w:rPr>
          <w:rFonts w:ascii="Arial" w:hAnsi="Arial" w:cs="Arial"/>
          <w:sz w:val="24"/>
          <w:szCs w:val="24"/>
        </w:rPr>
        <w:tab/>
        <w:t>is present in Pakistan for a period of, or periods amounting in aggregate to, one hundred and twenty days or more in the tax year and, in the four years preceding the tax year, has been in Pakistan for a period of, or periods amounting in aggregate to, three hundred and sixty-five days or more; or";</w:t>
      </w:r>
    </w:p>
    <w:p w:rsidR="00095EB6" w:rsidRPr="00D63C87" w:rsidRDefault="00D2219D" w:rsidP="00D2219D">
      <w:pPr>
        <w:pStyle w:val="Bud-2"/>
        <w:numPr>
          <w:ilvl w:val="0"/>
          <w:numId w:val="0"/>
        </w:numPr>
        <w:spacing w:after="0"/>
        <w:ind w:left="1440" w:hanging="720"/>
        <w:jc w:val="both"/>
        <w:rPr>
          <w:rFonts w:cs="Arial"/>
          <w:szCs w:val="24"/>
        </w:rPr>
      </w:pPr>
      <w:r>
        <w:rPr>
          <w:rFonts w:cs="Arial"/>
          <w:szCs w:val="24"/>
        </w:rPr>
        <w:t>(16)</w:t>
      </w:r>
      <w:r>
        <w:rPr>
          <w:rFonts w:cs="Arial"/>
          <w:szCs w:val="24"/>
        </w:rPr>
        <w:tab/>
      </w:r>
      <w:r w:rsidR="00095EB6" w:rsidRPr="00D63C87">
        <w:rPr>
          <w:rFonts w:cs="Arial"/>
          <w:szCs w:val="24"/>
        </w:rPr>
        <w:t>after section 99B, the following new section shall be inserted, namely:—</w:t>
      </w:r>
    </w:p>
    <w:p w:rsidR="00095EB6" w:rsidRPr="00D63C87" w:rsidRDefault="00095EB6" w:rsidP="00D63C87">
      <w:pPr>
        <w:spacing w:after="0"/>
        <w:ind w:left="1440" w:firstLine="720"/>
        <w:jc w:val="both"/>
        <w:rPr>
          <w:rFonts w:ascii="Arial" w:hAnsi="Arial" w:cs="Arial"/>
          <w:sz w:val="24"/>
          <w:szCs w:val="24"/>
        </w:rPr>
      </w:pPr>
      <w:r w:rsidRPr="00D63C87">
        <w:rPr>
          <w:rFonts w:ascii="Arial" w:hAnsi="Arial" w:cs="Arial"/>
          <w:sz w:val="24"/>
          <w:szCs w:val="24"/>
        </w:rPr>
        <w:t>"</w:t>
      </w:r>
      <w:r w:rsidRPr="00D63C87">
        <w:rPr>
          <w:rFonts w:ascii="Arial" w:hAnsi="Arial" w:cs="Arial"/>
          <w:b/>
          <w:sz w:val="24"/>
          <w:szCs w:val="24"/>
        </w:rPr>
        <w:t>99C.</w:t>
      </w:r>
      <w:r w:rsidRPr="00D63C87">
        <w:rPr>
          <w:rFonts w:ascii="Arial" w:hAnsi="Arial" w:cs="Arial"/>
          <w:b/>
          <w:sz w:val="24"/>
          <w:szCs w:val="24"/>
        </w:rPr>
        <w:tab/>
        <w:t xml:space="preserve">Special procedure for certain persons.— </w:t>
      </w:r>
      <w:r w:rsidRPr="00D63C87">
        <w:rPr>
          <w:rFonts w:ascii="Arial" w:hAnsi="Arial" w:cs="Arial"/>
          <w:sz w:val="24"/>
          <w:szCs w:val="24"/>
        </w:rPr>
        <w:t>Notwithstanding anything contained in this Ordinance, the Federal Government may, by notification in the official Gazette, prescribe special procedure for scope and payment of tax, record keeping, filing of return and assessment in respect of small businesses, construction businesses, medical practitioners, hospitals, educational institutions and any other sector specified by the Federal Government, in such cities or territories, as may be specified therein.";</w:t>
      </w:r>
    </w:p>
    <w:p w:rsidR="00095EB6" w:rsidRPr="00D63C87" w:rsidRDefault="00D2219D" w:rsidP="00D2219D">
      <w:pPr>
        <w:pStyle w:val="Bud-2"/>
        <w:numPr>
          <w:ilvl w:val="0"/>
          <w:numId w:val="0"/>
        </w:numPr>
        <w:spacing w:after="0"/>
        <w:ind w:left="1440" w:hanging="720"/>
        <w:jc w:val="both"/>
        <w:rPr>
          <w:rFonts w:cs="Arial"/>
          <w:szCs w:val="24"/>
        </w:rPr>
      </w:pPr>
      <w:r>
        <w:rPr>
          <w:rFonts w:cs="Arial"/>
          <w:szCs w:val="24"/>
        </w:rPr>
        <w:t>(17)</w:t>
      </w:r>
      <w:r>
        <w:rPr>
          <w:rFonts w:cs="Arial"/>
          <w:szCs w:val="24"/>
        </w:rPr>
        <w:tab/>
      </w:r>
      <w:r w:rsidR="00095EB6" w:rsidRPr="00D63C87">
        <w:rPr>
          <w:rFonts w:cs="Arial"/>
          <w:szCs w:val="24"/>
        </w:rPr>
        <w:t>after section 100B, the following new section shall be inserted, namely:—</w:t>
      </w:r>
    </w:p>
    <w:p w:rsidR="00095EB6" w:rsidRPr="00D63C87" w:rsidRDefault="00095EB6" w:rsidP="00D63C87">
      <w:pPr>
        <w:spacing w:after="0"/>
        <w:ind w:left="1440" w:firstLine="720"/>
        <w:jc w:val="both"/>
        <w:rPr>
          <w:rFonts w:ascii="Arial" w:hAnsi="Arial" w:cs="Arial"/>
          <w:sz w:val="24"/>
          <w:szCs w:val="24"/>
        </w:rPr>
      </w:pPr>
      <w:r w:rsidRPr="00D63C87">
        <w:rPr>
          <w:rFonts w:ascii="Arial" w:hAnsi="Arial" w:cs="Arial"/>
          <w:sz w:val="24"/>
          <w:szCs w:val="24"/>
        </w:rPr>
        <w:t>"</w:t>
      </w:r>
      <w:r w:rsidRPr="00D63C87">
        <w:rPr>
          <w:rFonts w:ascii="Arial" w:hAnsi="Arial" w:cs="Arial"/>
          <w:b/>
          <w:sz w:val="24"/>
          <w:szCs w:val="24"/>
        </w:rPr>
        <w:t xml:space="preserve">100BA. Special provisions relating to persons not appearing in active taxpayers' list.— </w:t>
      </w:r>
      <w:r w:rsidRPr="00D63C87">
        <w:rPr>
          <w:rFonts w:ascii="Arial" w:hAnsi="Arial" w:cs="Arial"/>
          <w:sz w:val="24"/>
          <w:szCs w:val="24"/>
        </w:rPr>
        <w:t>(1) The collection or deduction of advance income tax, computation of income and tax payable thereon shall be determined in accordance with the rules in the Tenth Schedule.</w:t>
      </w:r>
    </w:p>
    <w:p w:rsidR="00095EB6" w:rsidRPr="00D63C87" w:rsidRDefault="00095EB6" w:rsidP="00D63C87">
      <w:pPr>
        <w:spacing w:after="0"/>
        <w:ind w:left="1440" w:firstLine="720"/>
        <w:jc w:val="both"/>
        <w:rPr>
          <w:rFonts w:ascii="Arial" w:hAnsi="Arial" w:cs="Arial"/>
          <w:sz w:val="24"/>
          <w:szCs w:val="24"/>
        </w:rPr>
      </w:pPr>
      <w:r w:rsidRPr="00D63C87">
        <w:rPr>
          <w:rFonts w:ascii="Arial" w:hAnsi="Arial" w:cs="Arial"/>
          <w:sz w:val="24"/>
          <w:szCs w:val="24"/>
        </w:rPr>
        <w:t>(2) The provisions of the Tenth Schedule shall have effect notwithstanding anything to the contrary contained in this Ordinance.";</w:t>
      </w:r>
    </w:p>
    <w:p w:rsidR="00095EB6" w:rsidRPr="00D63C87" w:rsidRDefault="00D2219D" w:rsidP="00D2219D">
      <w:pPr>
        <w:pStyle w:val="Bud-2"/>
        <w:numPr>
          <w:ilvl w:val="0"/>
          <w:numId w:val="0"/>
        </w:numPr>
        <w:spacing w:after="0"/>
        <w:ind w:left="1440" w:hanging="720"/>
        <w:jc w:val="both"/>
        <w:rPr>
          <w:rFonts w:cs="Arial"/>
          <w:szCs w:val="24"/>
        </w:rPr>
      </w:pPr>
      <w:r>
        <w:rPr>
          <w:rFonts w:cs="Arial"/>
          <w:szCs w:val="24"/>
        </w:rPr>
        <w:t>(18)</w:t>
      </w:r>
      <w:r>
        <w:rPr>
          <w:rFonts w:cs="Arial"/>
          <w:szCs w:val="24"/>
        </w:rPr>
        <w:tab/>
      </w:r>
      <w:r w:rsidR="00095EB6" w:rsidRPr="00D63C87">
        <w:rPr>
          <w:rFonts w:cs="Arial"/>
          <w:szCs w:val="24"/>
        </w:rPr>
        <w:t>in section 100C,—</w:t>
      </w:r>
    </w:p>
    <w:p w:rsidR="00095EB6" w:rsidRPr="00D63C87" w:rsidRDefault="00095EB6" w:rsidP="00D63C87">
      <w:pPr>
        <w:pStyle w:val="Bill-I"/>
        <w:numPr>
          <w:ilvl w:val="0"/>
          <w:numId w:val="0"/>
        </w:numPr>
        <w:ind w:left="2160" w:hanging="720"/>
        <w:rPr>
          <w:b w:val="0"/>
        </w:rPr>
      </w:pPr>
      <w:r w:rsidRPr="00D63C87">
        <w:rPr>
          <w:b w:val="0"/>
        </w:rPr>
        <w:t>(A)</w:t>
      </w:r>
      <w:r w:rsidRPr="00D63C87">
        <w:rPr>
          <w:b w:val="0"/>
        </w:rPr>
        <w:tab/>
        <w:t>in sub-section (1), in clause (d), for full stop at the end a semicolon shall be substituted and thereafter the following new clauses shall be added, namely:-</w:t>
      </w:r>
    </w:p>
    <w:p w:rsidR="00095EB6" w:rsidRPr="00D63C87" w:rsidRDefault="00095EB6" w:rsidP="00D63C87">
      <w:pPr>
        <w:pStyle w:val="Default"/>
        <w:spacing w:line="480" w:lineRule="auto"/>
        <w:ind w:left="2880" w:hanging="720"/>
        <w:jc w:val="both"/>
        <w:rPr>
          <w:color w:val="auto"/>
        </w:rPr>
      </w:pPr>
      <w:r w:rsidRPr="00D63C87">
        <w:rPr>
          <w:b/>
          <w:color w:val="auto"/>
        </w:rPr>
        <w:t>"</w:t>
      </w:r>
      <w:r w:rsidRPr="00D63C87">
        <w:rPr>
          <w:color w:val="auto"/>
        </w:rPr>
        <w:t>(e)</w:t>
      </w:r>
      <w:r w:rsidRPr="00D63C87">
        <w:rPr>
          <w:color w:val="auto"/>
        </w:rPr>
        <w:tab/>
        <w:t>approval of the Commissioner has been obtained as per the requirement of clause (36) of section 2:</w:t>
      </w:r>
    </w:p>
    <w:p w:rsidR="00095EB6" w:rsidRPr="00D63C87" w:rsidRDefault="00095EB6" w:rsidP="00D63C87">
      <w:pPr>
        <w:pStyle w:val="Default"/>
        <w:spacing w:line="480" w:lineRule="auto"/>
        <w:ind w:left="2880" w:firstLine="720"/>
        <w:jc w:val="both"/>
        <w:rPr>
          <w:color w:val="auto"/>
        </w:rPr>
      </w:pPr>
      <w:r w:rsidRPr="00D63C87">
        <w:rPr>
          <w:color w:val="auto"/>
        </w:rPr>
        <w:t>Provided that this clause shall take effect from the first day of July, 2020; and</w:t>
      </w:r>
    </w:p>
    <w:p w:rsidR="00095EB6" w:rsidRPr="00D63C87" w:rsidRDefault="00095EB6" w:rsidP="00D63C87">
      <w:pPr>
        <w:pStyle w:val="Default"/>
        <w:spacing w:line="480" w:lineRule="auto"/>
        <w:ind w:left="2880" w:hanging="720"/>
        <w:jc w:val="both"/>
        <w:rPr>
          <w:color w:val="auto"/>
        </w:rPr>
      </w:pPr>
      <w:r w:rsidRPr="00D63C87">
        <w:rPr>
          <w:color w:val="auto"/>
        </w:rPr>
        <w:t>(f)</w:t>
      </w:r>
      <w:r w:rsidRPr="00D63C87">
        <w:rPr>
          <w:color w:val="auto"/>
        </w:rPr>
        <w:tab/>
        <w:t>none of the assets of trusts or welfare institutions confers, or   may confer, a private benefit to the donors or family, children or author of the trust or his descendents or the maker of the institution or to any other person:</w:t>
      </w:r>
    </w:p>
    <w:p w:rsidR="00095EB6" w:rsidRPr="00D63C87" w:rsidRDefault="00095EB6" w:rsidP="00D63C87">
      <w:pPr>
        <w:pStyle w:val="Default"/>
        <w:spacing w:line="480" w:lineRule="auto"/>
        <w:ind w:left="2880" w:firstLine="720"/>
        <w:jc w:val="both"/>
        <w:rPr>
          <w:color w:val="auto"/>
        </w:rPr>
      </w:pPr>
      <w:r w:rsidRPr="00D63C87">
        <w:rPr>
          <w:color w:val="auto"/>
        </w:rPr>
        <w:t>Provided that where such private benefit is conferred, the amount of such benefit shall be added to the income of the donor:"; and</w:t>
      </w:r>
    </w:p>
    <w:p w:rsidR="00095EB6" w:rsidRPr="00D63C87" w:rsidRDefault="00095EB6" w:rsidP="00D63C87">
      <w:pPr>
        <w:pStyle w:val="Default"/>
        <w:spacing w:line="480" w:lineRule="auto"/>
        <w:ind w:left="1440"/>
        <w:jc w:val="both"/>
        <w:rPr>
          <w:color w:val="auto"/>
        </w:rPr>
      </w:pPr>
      <w:r w:rsidRPr="00D63C87">
        <w:rPr>
          <w:color w:val="auto"/>
        </w:rPr>
        <w:t>(B)</w:t>
      </w:r>
      <w:r w:rsidRPr="00D63C87">
        <w:rPr>
          <w:color w:val="auto"/>
        </w:rPr>
        <w:tab/>
        <w:t xml:space="preserve">in sub-section (2), clause (c) shall be omitted;  </w:t>
      </w:r>
    </w:p>
    <w:p w:rsidR="00095EB6" w:rsidRPr="00D63C87" w:rsidRDefault="008F2327" w:rsidP="008F2327">
      <w:pPr>
        <w:pStyle w:val="Bud-2"/>
        <w:numPr>
          <w:ilvl w:val="0"/>
          <w:numId w:val="0"/>
        </w:numPr>
        <w:spacing w:after="0"/>
        <w:ind w:left="1440" w:hanging="720"/>
        <w:jc w:val="both"/>
        <w:rPr>
          <w:rFonts w:eastAsia="Arial" w:cs="Arial"/>
          <w:szCs w:val="24"/>
          <w:lang w:val="en-CA" w:eastAsia="en-CA" w:bidi="en-CA"/>
        </w:rPr>
      </w:pPr>
      <w:r>
        <w:rPr>
          <w:rFonts w:eastAsia="Arial" w:cs="Arial"/>
          <w:szCs w:val="24"/>
          <w:lang w:val="en-CA" w:eastAsia="en-CA" w:bidi="en-CA"/>
        </w:rPr>
        <w:t>(19)</w:t>
      </w:r>
      <w:r>
        <w:rPr>
          <w:rFonts w:eastAsia="Arial" w:cs="Arial"/>
          <w:szCs w:val="24"/>
          <w:lang w:val="en-CA" w:eastAsia="en-CA" w:bidi="en-CA"/>
        </w:rPr>
        <w:tab/>
      </w:r>
      <w:r w:rsidR="00095EB6" w:rsidRPr="00D63C87">
        <w:rPr>
          <w:rFonts w:eastAsia="Arial" w:cs="Arial"/>
          <w:szCs w:val="24"/>
          <w:lang w:val="en-CA" w:eastAsia="en-CA" w:bidi="en-CA"/>
        </w:rPr>
        <w:t xml:space="preserve">in section 107, in sub-section (1B), after the expression “(XCVI of 2002)”; the expression “subject to clause (a) of sub-section (3) of section 216 of this Ordinance” shall be inserted; </w:t>
      </w:r>
    </w:p>
    <w:p w:rsidR="00095EB6" w:rsidRPr="00D63C87" w:rsidRDefault="008F2327" w:rsidP="008F2327">
      <w:pPr>
        <w:pStyle w:val="Bud-2"/>
        <w:numPr>
          <w:ilvl w:val="0"/>
          <w:numId w:val="0"/>
        </w:numPr>
        <w:spacing w:after="0"/>
        <w:ind w:left="1440" w:hanging="720"/>
        <w:jc w:val="both"/>
        <w:rPr>
          <w:rFonts w:cs="Arial"/>
          <w:szCs w:val="24"/>
        </w:rPr>
      </w:pPr>
      <w:r>
        <w:rPr>
          <w:rFonts w:cs="Arial"/>
          <w:szCs w:val="24"/>
        </w:rPr>
        <w:t>(20)</w:t>
      </w:r>
      <w:r>
        <w:rPr>
          <w:rFonts w:cs="Arial"/>
          <w:szCs w:val="24"/>
        </w:rPr>
        <w:tab/>
      </w:r>
      <w:r w:rsidR="00095EB6" w:rsidRPr="00D63C87">
        <w:rPr>
          <w:rFonts w:cs="Arial"/>
          <w:szCs w:val="24"/>
        </w:rPr>
        <w:t>after section 108, the following new sections shall be inserted, namely:—</w:t>
      </w:r>
    </w:p>
    <w:p w:rsidR="00095EB6" w:rsidRPr="00D63C87" w:rsidRDefault="00095EB6" w:rsidP="00D63C87">
      <w:pPr>
        <w:spacing w:after="0"/>
        <w:ind w:left="1440" w:firstLine="720"/>
        <w:jc w:val="both"/>
        <w:rPr>
          <w:rFonts w:ascii="Arial" w:hAnsi="Arial" w:cs="Arial"/>
          <w:sz w:val="24"/>
          <w:szCs w:val="24"/>
        </w:rPr>
      </w:pPr>
      <w:r w:rsidRPr="00D63C87">
        <w:rPr>
          <w:rFonts w:ascii="Arial" w:hAnsi="Arial" w:cs="Arial"/>
          <w:sz w:val="24"/>
          <w:szCs w:val="24"/>
        </w:rPr>
        <w:t>“</w:t>
      </w:r>
      <w:r w:rsidRPr="00D63C87">
        <w:rPr>
          <w:rFonts w:ascii="Arial" w:hAnsi="Arial" w:cs="Arial"/>
          <w:b/>
          <w:sz w:val="24"/>
          <w:szCs w:val="24"/>
        </w:rPr>
        <w:t xml:space="preserve">108A. Report from independent chartered accountant or cost and management accountant.— </w:t>
      </w:r>
      <w:r w:rsidRPr="00D63C87">
        <w:rPr>
          <w:rFonts w:ascii="Arial" w:hAnsi="Arial" w:cs="Arial"/>
          <w:sz w:val="24"/>
          <w:szCs w:val="24"/>
        </w:rPr>
        <w:t>(1) Where the Commissioner is of the opinion that a transaction has not been declared at arm's length, the Commissioner may obtain report from an independent chartered accountant or cost and management accountant to determine the fair market value of asset, product, expenditure or service at the time of transaction.</w:t>
      </w:r>
    </w:p>
    <w:p w:rsidR="00095EB6" w:rsidRPr="00D63C87" w:rsidRDefault="00095EB6" w:rsidP="00D63C87">
      <w:pPr>
        <w:spacing w:after="0"/>
        <w:ind w:left="1440" w:firstLine="720"/>
        <w:jc w:val="both"/>
        <w:rPr>
          <w:rFonts w:ascii="Arial" w:hAnsi="Arial" w:cs="Arial"/>
          <w:sz w:val="24"/>
          <w:szCs w:val="24"/>
        </w:rPr>
      </w:pPr>
      <w:r w:rsidRPr="00D63C87">
        <w:rPr>
          <w:rFonts w:ascii="Arial" w:hAnsi="Arial" w:cs="Arial"/>
          <w:sz w:val="24"/>
          <w:szCs w:val="24"/>
        </w:rPr>
        <w:t>(2)</w:t>
      </w:r>
      <w:r w:rsidRPr="00D63C87">
        <w:rPr>
          <w:rFonts w:ascii="Arial" w:hAnsi="Arial" w:cs="Arial"/>
          <w:sz w:val="24"/>
          <w:szCs w:val="24"/>
        </w:rPr>
        <w:tab/>
        <w:t>The scope, terms and conditions of the report shall be as may be prescribed.</w:t>
      </w:r>
    </w:p>
    <w:p w:rsidR="00095EB6" w:rsidRPr="00D63C87" w:rsidRDefault="00095EB6" w:rsidP="00D63C87">
      <w:pPr>
        <w:spacing w:after="0"/>
        <w:ind w:left="1440" w:firstLine="720"/>
        <w:jc w:val="both"/>
        <w:rPr>
          <w:rFonts w:ascii="Arial" w:hAnsi="Arial" w:cs="Arial"/>
          <w:sz w:val="24"/>
          <w:szCs w:val="24"/>
        </w:rPr>
      </w:pPr>
      <w:r w:rsidRPr="00D63C87">
        <w:rPr>
          <w:rFonts w:ascii="Arial" w:hAnsi="Arial" w:cs="Arial"/>
          <w:sz w:val="24"/>
          <w:szCs w:val="24"/>
        </w:rPr>
        <w:t>(3)</w:t>
      </w:r>
      <w:r w:rsidRPr="00D63C87">
        <w:rPr>
          <w:rFonts w:ascii="Arial" w:hAnsi="Arial" w:cs="Arial"/>
          <w:sz w:val="24"/>
          <w:szCs w:val="24"/>
        </w:rPr>
        <w:tab/>
        <w:t>Where the Commissioner is satisfied with the report of the independent chartered accountant or cost and management accountant, the fair market value of asset, product, expenditure or service determined in the report shall be treated as definite information for the purpose of sub-section (8) of section 122.</w:t>
      </w:r>
    </w:p>
    <w:p w:rsidR="00095EB6" w:rsidRPr="00D63C87" w:rsidRDefault="00095EB6" w:rsidP="00D63C87">
      <w:pPr>
        <w:spacing w:after="0"/>
        <w:ind w:left="1440" w:firstLine="720"/>
        <w:jc w:val="both"/>
        <w:rPr>
          <w:rFonts w:ascii="Arial" w:hAnsi="Arial" w:cs="Arial"/>
          <w:sz w:val="24"/>
          <w:szCs w:val="24"/>
        </w:rPr>
      </w:pPr>
      <w:r w:rsidRPr="00D63C87">
        <w:rPr>
          <w:rFonts w:ascii="Arial" w:hAnsi="Arial" w:cs="Arial"/>
          <w:sz w:val="24"/>
          <w:szCs w:val="24"/>
        </w:rPr>
        <w:t>(4)</w:t>
      </w:r>
      <w:r w:rsidRPr="00D63C87">
        <w:rPr>
          <w:rFonts w:ascii="Arial" w:hAnsi="Arial" w:cs="Arial"/>
          <w:sz w:val="24"/>
          <w:szCs w:val="24"/>
        </w:rPr>
        <w:tab/>
        <w:t>Where the Commissioner is not satisfied with the report of the independent chartered accountant or cost and management accountant, the Commissioner may record reasons for being not satisfied with the report and seek report from another independent chartered accountant or cost and management accountant, to determine the fair market value of asset, product, expenditure or service at the time of transaction.</w:t>
      </w:r>
    </w:p>
    <w:p w:rsidR="00095EB6" w:rsidRPr="00D63C87" w:rsidRDefault="00095EB6" w:rsidP="00D63C87">
      <w:pPr>
        <w:spacing w:after="0"/>
        <w:ind w:left="1440" w:firstLine="720"/>
        <w:jc w:val="both"/>
        <w:rPr>
          <w:rFonts w:ascii="Arial" w:hAnsi="Arial" w:cs="Arial"/>
          <w:sz w:val="24"/>
          <w:szCs w:val="24"/>
        </w:rPr>
      </w:pPr>
      <w:r w:rsidRPr="00D63C87">
        <w:rPr>
          <w:rFonts w:ascii="Arial" w:hAnsi="Arial" w:cs="Arial"/>
          <w:sz w:val="24"/>
          <w:szCs w:val="24"/>
        </w:rPr>
        <w:t>(5)</w:t>
      </w:r>
      <w:r w:rsidRPr="00D63C87">
        <w:rPr>
          <w:rFonts w:ascii="Arial" w:hAnsi="Arial" w:cs="Arial"/>
          <w:sz w:val="24"/>
          <w:szCs w:val="24"/>
        </w:rPr>
        <w:tab/>
        <w:t>The Commissioner shall seek report under sub-section (1) or sub-section (3), as the case may be, with prior approval of the Board.</w:t>
      </w:r>
    </w:p>
    <w:p w:rsidR="00095EB6" w:rsidRPr="00D63C87" w:rsidRDefault="00172588" w:rsidP="00D63C87">
      <w:pPr>
        <w:spacing w:after="0"/>
        <w:ind w:left="1440" w:firstLine="720"/>
        <w:jc w:val="both"/>
        <w:rPr>
          <w:rFonts w:ascii="Arial" w:hAnsi="Arial" w:cs="Arial"/>
          <w:b/>
          <w:sz w:val="24"/>
          <w:szCs w:val="24"/>
        </w:rPr>
      </w:pPr>
      <w:r>
        <w:rPr>
          <w:rFonts w:ascii="Arial" w:hAnsi="Arial" w:cs="Arial"/>
          <w:b/>
          <w:sz w:val="24"/>
          <w:szCs w:val="24"/>
        </w:rPr>
        <w:t>108</w:t>
      </w:r>
      <w:r w:rsidR="00095EB6" w:rsidRPr="00D63C87">
        <w:rPr>
          <w:rFonts w:ascii="Arial" w:hAnsi="Arial" w:cs="Arial"/>
          <w:b/>
          <w:sz w:val="24"/>
          <w:szCs w:val="24"/>
        </w:rPr>
        <w:t>B.Transactions under dealership arrangements.— (</w:t>
      </w:r>
      <w:r w:rsidR="00095EB6" w:rsidRPr="00D63C87">
        <w:rPr>
          <w:rFonts w:ascii="Arial" w:hAnsi="Arial" w:cs="Arial"/>
          <w:sz w:val="24"/>
          <w:szCs w:val="24"/>
        </w:rPr>
        <w:t>1) Where a person supplies products listed in the Third Schedule to the Sales Tax Act, 1990 or any other products as prescribed by the Board, under a dealership arrangement with the dealers who are not registered under the Sales Tax Act, 1990 and are not appearing in the active taxpayers’ list under this Ordinance, an amount equal to seventy-five percent of the dealer's margin shall be added to the income of the person making such supplies.</w:t>
      </w:r>
    </w:p>
    <w:p w:rsidR="00095EB6" w:rsidRPr="00D63C87" w:rsidRDefault="00095EB6" w:rsidP="00D63C87">
      <w:pPr>
        <w:spacing w:after="0"/>
        <w:ind w:left="1440" w:firstLine="720"/>
        <w:jc w:val="both"/>
        <w:rPr>
          <w:rFonts w:ascii="Arial" w:hAnsi="Arial" w:cs="Arial"/>
          <w:sz w:val="24"/>
          <w:szCs w:val="24"/>
        </w:rPr>
      </w:pPr>
      <w:r w:rsidRPr="00D63C87">
        <w:rPr>
          <w:rFonts w:ascii="Arial" w:hAnsi="Arial" w:cs="Arial"/>
          <w:sz w:val="24"/>
          <w:szCs w:val="24"/>
        </w:rPr>
        <w:t>(2)</w:t>
      </w:r>
      <w:r w:rsidRPr="00D63C87">
        <w:rPr>
          <w:rFonts w:ascii="Arial" w:hAnsi="Arial" w:cs="Arial"/>
          <w:sz w:val="24"/>
          <w:szCs w:val="24"/>
        </w:rPr>
        <w:tab/>
        <w:t>For the purposes of operation of this section, ten percent of the sale price of the manufacturer shall be treated as dealers margin.”;</w:t>
      </w:r>
      <w:r w:rsidRPr="00D63C87">
        <w:rPr>
          <w:rFonts w:ascii="Arial" w:hAnsi="Arial" w:cs="Arial"/>
          <w:sz w:val="24"/>
          <w:szCs w:val="24"/>
        </w:rPr>
        <w:tab/>
      </w:r>
    </w:p>
    <w:p w:rsidR="00095EB6" w:rsidRPr="00D63C87" w:rsidRDefault="008F2327" w:rsidP="008F2327">
      <w:pPr>
        <w:pStyle w:val="Bud-2"/>
        <w:numPr>
          <w:ilvl w:val="0"/>
          <w:numId w:val="0"/>
        </w:numPr>
        <w:spacing w:after="0"/>
        <w:ind w:left="1440" w:hanging="720"/>
        <w:jc w:val="both"/>
        <w:rPr>
          <w:rFonts w:cs="Arial"/>
          <w:szCs w:val="24"/>
        </w:rPr>
      </w:pPr>
      <w:r>
        <w:rPr>
          <w:rFonts w:cs="Arial"/>
          <w:szCs w:val="24"/>
        </w:rPr>
        <w:t>(21)</w:t>
      </w:r>
      <w:r>
        <w:rPr>
          <w:rFonts w:cs="Arial"/>
          <w:szCs w:val="24"/>
        </w:rPr>
        <w:tab/>
      </w:r>
      <w:r w:rsidR="00095EB6" w:rsidRPr="00D63C87">
        <w:rPr>
          <w:rFonts w:cs="Arial"/>
          <w:szCs w:val="24"/>
        </w:rPr>
        <w:t>in section 111, in sub-section (4),—</w:t>
      </w:r>
    </w:p>
    <w:p w:rsidR="00095EB6" w:rsidRPr="00D63C87" w:rsidRDefault="00095EB6" w:rsidP="00D63C87">
      <w:pPr>
        <w:pStyle w:val="ListParagraph"/>
        <w:spacing w:after="0"/>
        <w:ind w:left="2880" w:hanging="720"/>
        <w:jc w:val="both"/>
        <w:rPr>
          <w:rFonts w:ascii="Arial" w:hAnsi="Arial" w:cs="Arial"/>
          <w:sz w:val="24"/>
          <w:szCs w:val="24"/>
        </w:rPr>
      </w:pPr>
      <w:r w:rsidRPr="00D63C87">
        <w:rPr>
          <w:rFonts w:ascii="Arial" w:hAnsi="Arial" w:cs="Arial"/>
          <w:sz w:val="24"/>
          <w:szCs w:val="24"/>
        </w:rPr>
        <w:t>(a)</w:t>
      </w:r>
      <w:r w:rsidRPr="00D63C87">
        <w:rPr>
          <w:rFonts w:ascii="Arial" w:hAnsi="Arial" w:cs="Arial"/>
          <w:sz w:val="24"/>
          <w:szCs w:val="24"/>
        </w:rPr>
        <w:tab/>
        <w:t>in clause (a), for the word "ten", the word "five" shall be substituted; and</w:t>
      </w:r>
    </w:p>
    <w:p w:rsidR="00095EB6" w:rsidRPr="00D63C87" w:rsidRDefault="00095EB6" w:rsidP="00D63C87">
      <w:pPr>
        <w:pStyle w:val="ListParagraph"/>
        <w:spacing w:after="0"/>
        <w:ind w:left="2880" w:hanging="720"/>
        <w:jc w:val="both"/>
        <w:rPr>
          <w:rFonts w:ascii="Arial" w:hAnsi="Arial" w:cs="Arial"/>
          <w:sz w:val="24"/>
          <w:szCs w:val="24"/>
        </w:rPr>
      </w:pPr>
      <w:r w:rsidRPr="00D63C87">
        <w:rPr>
          <w:rFonts w:ascii="Arial" w:hAnsi="Arial" w:cs="Arial"/>
          <w:sz w:val="24"/>
          <w:szCs w:val="24"/>
        </w:rPr>
        <w:t>(b)</w:t>
      </w:r>
      <w:r w:rsidRPr="00D63C87">
        <w:rPr>
          <w:rFonts w:ascii="Arial" w:hAnsi="Arial" w:cs="Arial"/>
          <w:sz w:val="24"/>
          <w:szCs w:val="24"/>
        </w:rPr>
        <w:tab/>
        <w:t>clause (c) shall be omitted;</w:t>
      </w:r>
    </w:p>
    <w:p w:rsidR="00095EB6" w:rsidRPr="00D63C87" w:rsidRDefault="008F2327" w:rsidP="008F2327">
      <w:pPr>
        <w:pStyle w:val="Bud-2"/>
        <w:numPr>
          <w:ilvl w:val="0"/>
          <w:numId w:val="0"/>
        </w:numPr>
        <w:spacing w:after="0"/>
        <w:ind w:left="1440" w:hanging="720"/>
        <w:jc w:val="both"/>
        <w:rPr>
          <w:rFonts w:cs="Arial"/>
          <w:szCs w:val="24"/>
        </w:rPr>
      </w:pPr>
      <w:r>
        <w:rPr>
          <w:rFonts w:cs="Arial"/>
          <w:szCs w:val="24"/>
        </w:rPr>
        <w:t>(22)</w:t>
      </w:r>
      <w:r>
        <w:rPr>
          <w:rFonts w:cs="Arial"/>
          <w:szCs w:val="24"/>
        </w:rPr>
        <w:tab/>
      </w:r>
      <w:r w:rsidR="00095EB6" w:rsidRPr="00D63C87">
        <w:rPr>
          <w:rFonts w:cs="Arial"/>
          <w:szCs w:val="24"/>
        </w:rPr>
        <w:t>in section 114, in sub-section (1), in clause (b), in sub-clause (iii), for the words “two hundred and fifty”, the words “five hundred” shall be substituted;</w:t>
      </w:r>
    </w:p>
    <w:p w:rsidR="00095EB6" w:rsidRPr="00D63C87" w:rsidRDefault="008F2327" w:rsidP="008F2327">
      <w:pPr>
        <w:pStyle w:val="Bud-2"/>
        <w:numPr>
          <w:ilvl w:val="0"/>
          <w:numId w:val="0"/>
        </w:numPr>
        <w:spacing w:after="0"/>
        <w:ind w:left="1440" w:hanging="720"/>
        <w:jc w:val="both"/>
        <w:rPr>
          <w:rFonts w:cs="Arial"/>
          <w:szCs w:val="24"/>
        </w:rPr>
      </w:pPr>
      <w:r>
        <w:rPr>
          <w:rFonts w:cs="Arial"/>
          <w:szCs w:val="24"/>
        </w:rPr>
        <w:t>(23)</w:t>
      </w:r>
      <w:r>
        <w:rPr>
          <w:rFonts w:cs="Arial"/>
          <w:szCs w:val="24"/>
        </w:rPr>
        <w:tab/>
      </w:r>
      <w:r w:rsidR="00095EB6" w:rsidRPr="00D63C87">
        <w:rPr>
          <w:rFonts w:cs="Arial"/>
          <w:szCs w:val="24"/>
        </w:rPr>
        <w:t>in section 118, in sub-section (3), in clause (a), for the expression “31</w:t>
      </w:r>
      <w:r w:rsidR="00095EB6" w:rsidRPr="00D63C87">
        <w:rPr>
          <w:rFonts w:cs="Arial"/>
          <w:szCs w:val="24"/>
          <w:vertAlign w:val="superscript"/>
        </w:rPr>
        <w:t>st</w:t>
      </w:r>
      <w:r w:rsidR="00095EB6" w:rsidRPr="00D63C87">
        <w:rPr>
          <w:rFonts w:cs="Arial"/>
          <w:szCs w:val="24"/>
        </w:rPr>
        <w:t xml:space="preserve"> day of August", the expression "30</w:t>
      </w:r>
      <w:r w:rsidR="00095EB6" w:rsidRPr="00D63C87">
        <w:rPr>
          <w:rFonts w:cs="Arial"/>
          <w:szCs w:val="24"/>
          <w:vertAlign w:val="superscript"/>
        </w:rPr>
        <w:t>th</w:t>
      </w:r>
      <w:r w:rsidR="00095EB6" w:rsidRPr="00D63C87">
        <w:rPr>
          <w:rFonts w:cs="Arial"/>
          <w:szCs w:val="24"/>
        </w:rPr>
        <w:t xml:space="preserve"> day of September" shall be substituted;</w:t>
      </w:r>
    </w:p>
    <w:p w:rsidR="00095EB6" w:rsidRPr="00D63C87" w:rsidRDefault="008F2327" w:rsidP="008F2327">
      <w:pPr>
        <w:pStyle w:val="Bud-2"/>
        <w:numPr>
          <w:ilvl w:val="0"/>
          <w:numId w:val="0"/>
        </w:numPr>
        <w:spacing w:after="0"/>
        <w:ind w:left="1440" w:hanging="720"/>
        <w:jc w:val="both"/>
        <w:rPr>
          <w:rFonts w:cs="Arial"/>
          <w:szCs w:val="24"/>
        </w:rPr>
      </w:pPr>
      <w:r>
        <w:rPr>
          <w:rFonts w:cs="Arial"/>
          <w:szCs w:val="24"/>
        </w:rPr>
        <w:t>(24)</w:t>
      </w:r>
      <w:r>
        <w:rPr>
          <w:rFonts w:cs="Arial"/>
          <w:szCs w:val="24"/>
        </w:rPr>
        <w:tab/>
      </w:r>
      <w:r w:rsidR="00095EB6" w:rsidRPr="00D63C87">
        <w:rPr>
          <w:rFonts w:cs="Arial"/>
          <w:szCs w:val="24"/>
        </w:rPr>
        <w:t>after the omitted section 120A, the following new section shall be inserted, namely:—</w:t>
      </w:r>
    </w:p>
    <w:p w:rsidR="00095EB6" w:rsidRPr="00D63C87" w:rsidRDefault="00095EB6" w:rsidP="00D63C87">
      <w:pPr>
        <w:pStyle w:val="ListParagraph"/>
        <w:spacing w:after="0"/>
        <w:ind w:left="1440" w:firstLine="720"/>
        <w:jc w:val="both"/>
        <w:rPr>
          <w:rFonts w:ascii="Arial" w:hAnsi="Arial" w:cs="Arial"/>
          <w:sz w:val="24"/>
          <w:szCs w:val="24"/>
        </w:rPr>
      </w:pPr>
      <w:r w:rsidRPr="00D63C87">
        <w:rPr>
          <w:rFonts w:ascii="Arial" w:hAnsi="Arial" w:cs="Arial"/>
          <w:b/>
          <w:sz w:val="24"/>
          <w:szCs w:val="24"/>
        </w:rPr>
        <w:t xml:space="preserve">"120B. Restriction of proceedings.— </w:t>
      </w:r>
      <w:r w:rsidRPr="00D63C87">
        <w:rPr>
          <w:rFonts w:ascii="Arial" w:hAnsi="Arial" w:cs="Arial"/>
          <w:sz w:val="24"/>
          <w:szCs w:val="24"/>
        </w:rPr>
        <w:t>(1)</w:t>
      </w:r>
      <w:r w:rsidRPr="00D63C87">
        <w:rPr>
          <w:rFonts w:ascii="Arial" w:hAnsi="Arial" w:cs="Arial"/>
          <w:b/>
          <w:sz w:val="24"/>
          <w:szCs w:val="24"/>
        </w:rPr>
        <w:t xml:space="preserve"> </w:t>
      </w:r>
      <w:r w:rsidRPr="00D63C87">
        <w:rPr>
          <w:rFonts w:ascii="Arial" w:hAnsi="Arial" w:cs="Arial"/>
          <w:sz w:val="24"/>
          <w:szCs w:val="24"/>
        </w:rPr>
        <w:t>Where any person entitled to declare undisclosed assets, undisclosed expenditure and undisclosed sales under the Assets Declaration Act, 2019 declares such assets, expenditures or sales to pay tax, no proceedings shall be undertaken under this Ordinance in respect of such declaration.</w:t>
      </w:r>
    </w:p>
    <w:p w:rsidR="00095EB6" w:rsidRPr="00D63C87" w:rsidRDefault="00095EB6" w:rsidP="00D63C87">
      <w:pPr>
        <w:pStyle w:val="ListParagraph"/>
        <w:spacing w:after="0"/>
        <w:ind w:left="1440" w:firstLine="720"/>
        <w:jc w:val="both"/>
        <w:rPr>
          <w:rFonts w:ascii="Arial" w:hAnsi="Arial" w:cs="Arial"/>
          <w:sz w:val="24"/>
          <w:szCs w:val="24"/>
        </w:rPr>
      </w:pPr>
      <w:r w:rsidRPr="00D63C87">
        <w:rPr>
          <w:rFonts w:ascii="Arial" w:hAnsi="Arial" w:cs="Arial"/>
          <w:sz w:val="24"/>
          <w:szCs w:val="24"/>
        </w:rPr>
        <w:t>(2)</w:t>
      </w:r>
      <w:r w:rsidRPr="00D63C87">
        <w:rPr>
          <w:rFonts w:ascii="Arial" w:hAnsi="Arial" w:cs="Arial"/>
          <w:b/>
          <w:sz w:val="24"/>
          <w:szCs w:val="24"/>
        </w:rPr>
        <w:tab/>
      </w:r>
      <w:r w:rsidRPr="00D63C87">
        <w:rPr>
          <w:rFonts w:ascii="Arial" w:hAnsi="Arial" w:cs="Arial"/>
          <w:sz w:val="24"/>
          <w:szCs w:val="24"/>
        </w:rPr>
        <w:t>Notwithstanding anything contained in any other law, for the time being in force, sub-section (3) of section 216, except the provisions of clauses (a) and (g) of sub-section (3) of section 216, particulars of the persons making declaration under the Assets Declaration Act, 2019 or any information received in any declaration made under the said Act shall be confidential.”;</w:t>
      </w:r>
    </w:p>
    <w:p w:rsidR="00095EB6" w:rsidRPr="00D63C87" w:rsidRDefault="008F2327" w:rsidP="00D63C87">
      <w:pPr>
        <w:spacing w:after="0"/>
        <w:ind w:left="1440" w:hanging="720"/>
        <w:jc w:val="both"/>
        <w:rPr>
          <w:rFonts w:ascii="Arial" w:hAnsi="Arial" w:cs="Arial"/>
          <w:sz w:val="24"/>
          <w:szCs w:val="24"/>
        </w:rPr>
      </w:pPr>
      <w:r>
        <w:rPr>
          <w:rFonts w:ascii="Arial" w:hAnsi="Arial" w:cs="Arial"/>
          <w:sz w:val="24"/>
          <w:szCs w:val="24"/>
        </w:rPr>
        <w:t>(25</w:t>
      </w:r>
      <w:r w:rsidR="00095EB6" w:rsidRPr="00D63C87">
        <w:rPr>
          <w:rFonts w:ascii="Arial" w:hAnsi="Arial" w:cs="Arial"/>
          <w:sz w:val="24"/>
          <w:szCs w:val="24"/>
        </w:rPr>
        <w:t>)</w:t>
      </w:r>
      <w:r w:rsidR="00095EB6" w:rsidRPr="00D63C87">
        <w:rPr>
          <w:rFonts w:ascii="Arial" w:hAnsi="Arial" w:cs="Arial"/>
          <w:sz w:val="24"/>
          <w:szCs w:val="24"/>
        </w:rPr>
        <w:tab/>
        <w:t xml:space="preserve">in section 130, </w:t>
      </w:r>
      <w:r w:rsidR="00172588">
        <w:rPr>
          <w:rFonts w:ascii="Arial" w:hAnsi="Arial" w:cs="Arial"/>
          <w:sz w:val="24"/>
          <w:szCs w:val="24"/>
        </w:rPr>
        <w:t xml:space="preserve">for </w:t>
      </w:r>
      <w:r w:rsidR="00095EB6" w:rsidRPr="00D63C87">
        <w:rPr>
          <w:rFonts w:ascii="Arial" w:hAnsi="Arial" w:cs="Arial"/>
          <w:sz w:val="24"/>
          <w:szCs w:val="24"/>
        </w:rPr>
        <w:t>sub-sections (1) and (2), the following shall be substituted, namely:─</w:t>
      </w:r>
    </w:p>
    <w:p w:rsidR="00095EB6" w:rsidRPr="00D63C87" w:rsidRDefault="00095EB6" w:rsidP="00D63C87">
      <w:pPr>
        <w:pStyle w:val="ListParagraph"/>
        <w:spacing w:after="0"/>
        <w:ind w:left="1440" w:firstLine="810"/>
        <w:jc w:val="both"/>
        <w:rPr>
          <w:rFonts w:ascii="Arial" w:hAnsi="Arial" w:cs="Arial"/>
          <w:sz w:val="24"/>
          <w:szCs w:val="24"/>
        </w:rPr>
      </w:pPr>
      <w:r w:rsidRPr="00D63C87">
        <w:rPr>
          <w:rFonts w:ascii="Arial" w:hAnsi="Arial" w:cs="Arial"/>
          <w:sz w:val="24"/>
          <w:szCs w:val="24"/>
        </w:rPr>
        <w:t>“(1)</w:t>
      </w:r>
      <w:r w:rsidRPr="00D63C87">
        <w:rPr>
          <w:rFonts w:ascii="Arial" w:hAnsi="Arial" w:cs="Arial"/>
          <w:sz w:val="24"/>
          <w:szCs w:val="24"/>
        </w:rPr>
        <w:tab/>
        <w:t xml:space="preserve">There shall be established an Appellate Tribunal to be called the Appellate Tribunal Inland Revenue to exercise the powers and perform the functions conferred on the Appellate </w:t>
      </w:r>
      <w:r w:rsidR="00172588">
        <w:rPr>
          <w:rFonts w:ascii="Arial" w:hAnsi="Arial" w:cs="Arial"/>
          <w:sz w:val="24"/>
          <w:szCs w:val="24"/>
        </w:rPr>
        <w:t xml:space="preserve">Inland Revenue </w:t>
      </w:r>
      <w:r w:rsidRPr="00D63C87">
        <w:rPr>
          <w:rFonts w:ascii="Arial" w:hAnsi="Arial" w:cs="Arial"/>
          <w:sz w:val="24"/>
          <w:szCs w:val="24"/>
        </w:rPr>
        <w:t>tribunal by this Ordinance,</w:t>
      </w:r>
    </w:p>
    <w:p w:rsidR="00095EB6" w:rsidRPr="00D63C87" w:rsidRDefault="00095EB6" w:rsidP="00D63C87">
      <w:pPr>
        <w:spacing w:after="0"/>
        <w:ind w:left="1440" w:firstLine="900"/>
        <w:jc w:val="both"/>
        <w:rPr>
          <w:rFonts w:ascii="Arial" w:hAnsi="Arial" w:cs="Arial"/>
          <w:sz w:val="24"/>
          <w:szCs w:val="24"/>
        </w:rPr>
      </w:pPr>
      <w:r w:rsidRPr="00D63C87">
        <w:rPr>
          <w:rFonts w:ascii="Arial" w:hAnsi="Arial" w:cs="Arial"/>
          <w:sz w:val="24"/>
          <w:szCs w:val="24"/>
        </w:rPr>
        <w:t>(2)</w:t>
      </w:r>
      <w:r w:rsidRPr="00D63C87">
        <w:rPr>
          <w:rFonts w:ascii="Arial" w:hAnsi="Arial" w:cs="Arial"/>
          <w:sz w:val="24"/>
          <w:szCs w:val="24"/>
        </w:rPr>
        <w:tab/>
        <w:t xml:space="preserve">The </w:t>
      </w:r>
      <w:r w:rsidR="00172588">
        <w:rPr>
          <w:rFonts w:ascii="Arial" w:hAnsi="Arial" w:cs="Arial"/>
          <w:sz w:val="24"/>
          <w:szCs w:val="24"/>
        </w:rPr>
        <w:t xml:space="preserve">Inland Revenue </w:t>
      </w:r>
      <w:r w:rsidRPr="00D63C87">
        <w:rPr>
          <w:rFonts w:ascii="Arial" w:hAnsi="Arial" w:cs="Arial"/>
          <w:sz w:val="24"/>
          <w:szCs w:val="24"/>
        </w:rPr>
        <w:t>Appellate Tribunal shall consis</w:t>
      </w:r>
      <w:r w:rsidR="00172588">
        <w:rPr>
          <w:rFonts w:ascii="Arial" w:hAnsi="Arial" w:cs="Arial"/>
          <w:sz w:val="24"/>
          <w:szCs w:val="24"/>
        </w:rPr>
        <w:t>t of a chairman and such other judicial and a</w:t>
      </w:r>
      <w:r w:rsidRPr="00D63C87">
        <w:rPr>
          <w:rFonts w:ascii="Arial" w:hAnsi="Arial" w:cs="Arial"/>
          <w:sz w:val="24"/>
          <w:szCs w:val="24"/>
        </w:rPr>
        <w:t>ccountant members as are appointed in such numbers</w:t>
      </w:r>
      <w:r w:rsidR="00172588">
        <w:rPr>
          <w:rFonts w:ascii="Arial" w:hAnsi="Arial" w:cs="Arial"/>
          <w:sz w:val="24"/>
          <w:szCs w:val="24"/>
        </w:rPr>
        <w:t xml:space="preserve"> and</w:t>
      </w:r>
      <w:r w:rsidRPr="00D63C87">
        <w:rPr>
          <w:rFonts w:ascii="Arial" w:hAnsi="Arial" w:cs="Arial"/>
          <w:sz w:val="24"/>
          <w:szCs w:val="24"/>
        </w:rPr>
        <w:t xml:space="preserve"> in the manner as </w:t>
      </w:r>
      <w:r w:rsidR="00172588" w:rsidRPr="00D63C87">
        <w:rPr>
          <w:rFonts w:ascii="Arial" w:hAnsi="Arial" w:cs="Arial"/>
          <w:sz w:val="24"/>
          <w:szCs w:val="24"/>
        </w:rPr>
        <w:t xml:space="preserve">the Prime Minister </w:t>
      </w:r>
      <w:r w:rsidR="00172588">
        <w:rPr>
          <w:rFonts w:ascii="Arial" w:hAnsi="Arial" w:cs="Arial"/>
          <w:sz w:val="24"/>
          <w:szCs w:val="24"/>
        </w:rPr>
        <w:t>may prescribe by the rules</w:t>
      </w:r>
      <w:r w:rsidRPr="00D63C87">
        <w:rPr>
          <w:rFonts w:ascii="Arial" w:hAnsi="Arial" w:cs="Arial"/>
          <w:sz w:val="24"/>
          <w:szCs w:val="24"/>
        </w:rPr>
        <w:t xml:space="preserve">.”; </w:t>
      </w:r>
    </w:p>
    <w:p w:rsidR="00095EB6" w:rsidRPr="00D63C87" w:rsidRDefault="008F2327" w:rsidP="008F2327">
      <w:pPr>
        <w:pStyle w:val="Bud-2"/>
        <w:numPr>
          <w:ilvl w:val="0"/>
          <w:numId w:val="0"/>
        </w:numPr>
        <w:spacing w:after="0"/>
        <w:ind w:left="1440" w:hanging="720"/>
        <w:jc w:val="both"/>
        <w:rPr>
          <w:rFonts w:cs="Arial"/>
          <w:szCs w:val="24"/>
        </w:rPr>
      </w:pPr>
      <w:r>
        <w:rPr>
          <w:rFonts w:cs="Arial"/>
          <w:szCs w:val="24"/>
        </w:rPr>
        <w:t>(26)</w:t>
      </w:r>
      <w:r>
        <w:rPr>
          <w:rFonts w:cs="Arial"/>
          <w:szCs w:val="24"/>
        </w:rPr>
        <w:tab/>
      </w:r>
      <w:r w:rsidR="00095EB6" w:rsidRPr="00D63C87">
        <w:rPr>
          <w:rFonts w:cs="Arial"/>
          <w:szCs w:val="24"/>
        </w:rPr>
        <w:t>in section 134A, in sub-section (2),</w:t>
      </w:r>
      <w:r>
        <w:rPr>
          <w:rFonts w:cs="Arial"/>
          <w:szCs w:val="24"/>
        </w:rPr>
        <w:t xml:space="preserve"> </w:t>
      </w:r>
      <w:r w:rsidR="00095EB6" w:rsidRPr="00D63C87">
        <w:rPr>
          <w:rFonts w:cs="Arial"/>
          <w:szCs w:val="24"/>
        </w:rPr>
        <w:t>in clause (ii),—</w:t>
      </w:r>
    </w:p>
    <w:p w:rsidR="00095EB6" w:rsidRPr="00D63C87" w:rsidRDefault="00EF74BC" w:rsidP="00EF74BC">
      <w:pPr>
        <w:pStyle w:val="Bud-6"/>
        <w:numPr>
          <w:ilvl w:val="0"/>
          <w:numId w:val="0"/>
        </w:numPr>
        <w:spacing w:after="0"/>
        <w:ind w:left="2160"/>
        <w:jc w:val="both"/>
        <w:rPr>
          <w:rFonts w:cs="Arial"/>
          <w:szCs w:val="24"/>
        </w:rPr>
      </w:pPr>
      <w:r>
        <w:rPr>
          <w:rFonts w:cs="Arial"/>
          <w:szCs w:val="24"/>
        </w:rPr>
        <w:t>(a)</w:t>
      </w:r>
      <w:r>
        <w:rPr>
          <w:rFonts w:cs="Arial"/>
          <w:szCs w:val="24"/>
        </w:rPr>
        <w:tab/>
      </w:r>
      <w:r w:rsidR="00095EB6" w:rsidRPr="00D63C87">
        <w:rPr>
          <w:rFonts w:cs="Arial"/>
          <w:szCs w:val="24"/>
        </w:rPr>
        <w:t>in sub-clause (a),—</w:t>
      </w:r>
    </w:p>
    <w:p w:rsidR="00095EB6" w:rsidRPr="00D63C87" w:rsidRDefault="00095EB6" w:rsidP="00172588">
      <w:pPr>
        <w:pStyle w:val="Bud-6"/>
        <w:numPr>
          <w:ilvl w:val="0"/>
          <w:numId w:val="0"/>
        </w:numPr>
        <w:spacing w:after="0"/>
        <w:ind w:left="3600" w:hanging="720"/>
        <w:jc w:val="both"/>
        <w:rPr>
          <w:rFonts w:cs="Arial"/>
          <w:szCs w:val="24"/>
        </w:rPr>
      </w:pPr>
      <w:r w:rsidRPr="00D63C87">
        <w:rPr>
          <w:rFonts w:cs="Arial"/>
          <w:szCs w:val="24"/>
        </w:rPr>
        <w:t>(i)</w:t>
      </w:r>
      <w:r w:rsidRPr="00D63C87">
        <w:rPr>
          <w:rFonts w:cs="Arial"/>
          <w:szCs w:val="24"/>
        </w:rPr>
        <w:tab/>
        <w:t>the word “senior”</w:t>
      </w:r>
      <w:r w:rsidR="00172588">
        <w:rPr>
          <w:rFonts w:cs="Arial"/>
          <w:szCs w:val="24"/>
        </w:rPr>
        <w:t>,</w:t>
      </w:r>
      <w:r w:rsidRPr="00D63C87">
        <w:rPr>
          <w:rFonts w:cs="Arial"/>
          <w:szCs w:val="24"/>
        </w:rPr>
        <w:t xml:space="preserve"> wherever occurring</w:t>
      </w:r>
      <w:r w:rsidR="00172588">
        <w:rPr>
          <w:rFonts w:cs="Arial"/>
          <w:szCs w:val="24"/>
        </w:rPr>
        <w:t>,</w:t>
      </w:r>
      <w:r w:rsidRPr="00D63C87">
        <w:rPr>
          <w:rFonts w:cs="Arial"/>
          <w:szCs w:val="24"/>
        </w:rPr>
        <w:t xml:space="preserve"> shall be omitted;</w:t>
      </w:r>
    </w:p>
    <w:p w:rsidR="00095EB6" w:rsidRPr="00D63C87" w:rsidRDefault="00095EB6" w:rsidP="00D63C87">
      <w:pPr>
        <w:pStyle w:val="Bud-6"/>
        <w:numPr>
          <w:ilvl w:val="0"/>
          <w:numId w:val="0"/>
        </w:numPr>
        <w:spacing w:after="0"/>
        <w:ind w:left="3600" w:hanging="720"/>
        <w:jc w:val="both"/>
        <w:rPr>
          <w:rFonts w:cs="Arial"/>
          <w:szCs w:val="24"/>
        </w:rPr>
      </w:pPr>
      <w:r w:rsidRPr="00D63C87">
        <w:rPr>
          <w:rFonts w:cs="Arial"/>
          <w:szCs w:val="24"/>
        </w:rPr>
        <w:t>(ii)</w:t>
      </w:r>
      <w:r w:rsidRPr="00D63C87">
        <w:rPr>
          <w:rFonts w:cs="Arial"/>
          <w:szCs w:val="24"/>
        </w:rPr>
        <w:tab/>
        <w:t>after the word “accountants”, the expression “, cost and management accountants” shall be inserted; and</w:t>
      </w:r>
    </w:p>
    <w:p w:rsidR="00095EB6" w:rsidRPr="00D63C87" w:rsidRDefault="00095EB6" w:rsidP="00D63C87">
      <w:pPr>
        <w:pStyle w:val="Bud-6"/>
        <w:numPr>
          <w:ilvl w:val="0"/>
          <w:numId w:val="0"/>
        </w:numPr>
        <w:spacing w:after="0"/>
        <w:ind w:left="3600" w:hanging="720"/>
        <w:jc w:val="both"/>
        <w:rPr>
          <w:rFonts w:cs="Arial"/>
          <w:szCs w:val="24"/>
        </w:rPr>
      </w:pPr>
      <w:r w:rsidRPr="00D63C87">
        <w:rPr>
          <w:rFonts w:cs="Arial"/>
          <w:szCs w:val="24"/>
        </w:rPr>
        <w:t>(iii)</w:t>
      </w:r>
      <w:r w:rsidRPr="00D63C87">
        <w:rPr>
          <w:rFonts w:cs="Arial"/>
          <w:szCs w:val="24"/>
        </w:rPr>
        <w:tab/>
        <w:t>after the word “having”, the words “minimum ten years” shall be inserted;</w:t>
      </w:r>
    </w:p>
    <w:p w:rsidR="00095EB6" w:rsidRPr="00D63C87" w:rsidRDefault="00EF74BC" w:rsidP="00EF74BC">
      <w:pPr>
        <w:pStyle w:val="Bud-6"/>
        <w:numPr>
          <w:ilvl w:val="0"/>
          <w:numId w:val="0"/>
        </w:numPr>
        <w:spacing w:after="0"/>
        <w:ind w:left="2160"/>
        <w:jc w:val="both"/>
        <w:rPr>
          <w:rFonts w:cs="Arial"/>
          <w:szCs w:val="24"/>
        </w:rPr>
      </w:pPr>
      <w:r>
        <w:rPr>
          <w:rFonts w:cs="Arial"/>
          <w:szCs w:val="24"/>
        </w:rPr>
        <w:t>(b)</w:t>
      </w:r>
      <w:r>
        <w:rPr>
          <w:rFonts w:cs="Arial"/>
          <w:szCs w:val="24"/>
        </w:rPr>
        <w:tab/>
      </w:r>
      <w:r w:rsidR="00095EB6" w:rsidRPr="00D63C87">
        <w:rPr>
          <w:rFonts w:cs="Arial"/>
          <w:szCs w:val="24"/>
        </w:rPr>
        <w:t>in sub-clause (b), in the proviso, after the word "Accountant", wherever occurring, the words "or cost and management accountant" shall be inserted;</w:t>
      </w:r>
    </w:p>
    <w:p w:rsidR="00095EB6" w:rsidRPr="00D63C87" w:rsidRDefault="008F2327" w:rsidP="008F2327">
      <w:pPr>
        <w:pStyle w:val="Bud-2"/>
        <w:numPr>
          <w:ilvl w:val="0"/>
          <w:numId w:val="0"/>
        </w:numPr>
        <w:spacing w:after="0"/>
        <w:ind w:left="1440" w:hanging="720"/>
        <w:jc w:val="both"/>
        <w:rPr>
          <w:rFonts w:cs="Arial"/>
          <w:b/>
          <w:szCs w:val="24"/>
        </w:rPr>
      </w:pPr>
      <w:r>
        <w:rPr>
          <w:rFonts w:cs="Arial"/>
          <w:szCs w:val="24"/>
        </w:rPr>
        <w:t>(27)</w:t>
      </w:r>
      <w:r>
        <w:rPr>
          <w:rFonts w:cs="Arial"/>
          <w:szCs w:val="24"/>
        </w:rPr>
        <w:tab/>
      </w:r>
      <w:r w:rsidR="00095EB6" w:rsidRPr="00D63C87">
        <w:rPr>
          <w:rFonts w:cs="Arial"/>
          <w:szCs w:val="24"/>
        </w:rPr>
        <w:t xml:space="preserve">in section 139, sub-section (5) shall be re-numbered as </w:t>
      </w:r>
      <w:r w:rsidR="00172588">
        <w:rPr>
          <w:rFonts w:cs="Arial"/>
          <w:szCs w:val="24"/>
        </w:rPr>
        <w:t>sub-section (7)</w:t>
      </w:r>
      <w:r w:rsidR="00095EB6" w:rsidRPr="00D63C87">
        <w:rPr>
          <w:rFonts w:cs="Arial"/>
          <w:szCs w:val="24"/>
        </w:rPr>
        <w:t xml:space="preserve"> and after sub-section (4), the following new sub-sections shall be inserted, namely:—</w:t>
      </w:r>
    </w:p>
    <w:p w:rsidR="00095EB6" w:rsidRPr="00D63C87" w:rsidRDefault="00095EB6" w:rsidP="00D63C87">
      <w:pPr>
        <w:pStyle w:val="Bill-I"/>
        <w:numPr>
          <w:ilvl w:val="0"/>
          <w:numId w:val="0"/>
        </w:numPr>
        <w:ind w:left="1440"/>
        <w:rPr>
          <w:b w:val="0"/>
        </w:rPr>
      </w:pPr>
      <w:r w:rsidRPr="00D63C87">
        <w:rPr>
          <w:b w:val="0"/>
        </w:rPr>
        <w:tab/>
        <w:t>"(5)</w:t>
      </w:r>
      <w:r w:rsidRPr="00D63C87">
        <w:rPr>
          <w:b w:val="0"/>
        </w:rPr>
        <w:tab/>
        <w:t>Notwithstanding anything contained in any other law, for the time being in force, where any tax payable by an association of persons in respect of any tax year cannot be recovered from the association of persons, every person who was, at any time in that tax year, a member of the association of persons, shall be jointly and severally liable for payment of the tax due by the association of persons.</w:t>
      </w:r>
    </w:p>
    <w:p w:rsidR="00095EB6" w:rsidRPr="00D63C87" w:rsidRDefault="00095EB6" w:rsidP="00D63C87">
      <w:pPr>
        <w:pStyle w:val="Bill-I"/>
        <w:numPr>
          <w:ilvl w:val="0"/>
          <w:numId w:val="0"/>
        </w:numPr>
        <w:ind w:left="1440"/>
        <w:rPr>
          <w:b w:val="0"/>
        </w:rPr>
      </w:pPr>
      <w:r w:rsidRPr="00D63C87">
        <w:rPr>
          <w:b w:val="0"/>
        </w:rPr>
        <w:tab/>
        <w:t>(6)</w:t>
      </w:r>
      <w:r w:rsidRPr="00D63C87">
        <w:rPr>
          <w:b w:val="0"/>
        </w:rPr>
        <w:tab/>
        <w:t>Any member who pays tax under sub-section (5) shall be entitled to recover the tax paid from the association of persons or a share of the tax from any other member.”;</w:t>
      </w:r>
    </w:p>
    <w:p w:rsidR="00095EB6" w:rsidRPr="00D63C87" w:rsidRDefault="008F2327" w:rsidP="008F2327">
      <w:pPr>
        <w:pStyle w:val="Bud-2"/>
        <w:numPr>
          <w:ilvl w:val="0"/>
          <w:numId w:val="0"/>
        </w:numPr>
        <w:spacing w:after="0"/>
        <w:ind w:left="1440" w:hanging="720"/>
        <w:jc w:val="both"/>
        <w:rPr>
          <w:rFonts w:eastAsia="Arial" w:cs="Arial"/>
          <w:szCs w:val="24"/>
          <w:lang w:val="en-CA" w:eastAsia="en-CA" w:bidi="en-CA"/>
        </w:rPr>
      </w:pPr>
      <w:r>
        <w:rPr>
          <w:rFonts w:eastAsia="Arial" w:cs="Arial"/>
          <w:szCs w:val="24"/>
          <w:lang w:val="en-CA" w:eastAsia="en-CA" w:bidi="en-CA"/>
        </w:rPr>
        <w:t>(28)</w:t>
      </w:r>
      <w:r>
        <w:rPr>
          <w:rFonts w:eastAsia="Arial" w:cs="Arial"/>
          <w:szCs w:val="24"/>
          <w:lang w:val="en-CA" w:eastAsia="en-CA" w:bidi="en-CA"/>
        </w:rPr>
        <w:tab/>
      </w:r>
      <w:r w:rsidR="00095EB6" w:rsidRPr="00D63C87">
        <w:rPr>
          <w:rFonts w:eastAsia="Arial" w:cs="Arial"/>
          <w:szCs w:val="24"/>
          <w:lang w:val="en-CA" w:eastAsia="en-CA" w:bidi="en-CA"/>
        </w:rPr>
        <w:t>in section 145, after sub-section (4), the following new sub-section shall be added, namely:-</w:t>
      </w:r>
    </w:p>
    <w:p w:rsidR="00095EB6" w:rsidRPr="00D63C87" w:rsidRDefault="00095EB6" w:rsidP="00D63C87">
      <w:pPr>
        <w:spacing w:after="0"/>
        <w:ind w:left="1440" w:firstLine="720"/>
        <w:jc w:val="both"/>
        <w:rPr>
          <w:rFonts w:ascii="Arial" w:eastAsia="Arial" w:hAnsi="Arial" w:cs="Arial"/>
          <w:sz w:val="24"/>
          <w:szCs w:val="24"/>
          <w:lang w:val="en-CA" w:eastAsia="en-CA" w:bidi="en-CA"/>
        </w:rPr>
      </w:pPr>
      <w:r w:rsidRPr="00D63C87">
        <w:rPr>
          <w:rFonts w:ascii="Arial" w:eastAsia="Arial" w:hAnsi="Arial" w:cs="Arial"/>
          <w:sz w:val="24"/>
          <w:szCs w:val="24"/>
          <w:lang w:val="en-CA" w:eastAsia="en-CA" w:bidi="en-CA"/>
        </w:rPr>
        <w:t>“(5)</w:t>
      </w:r>
      <w:r w:rsidRPr="00D63C87">
        <w:rPr>
          <w:rFonts w:ascii="Arial" w:eastAsia="Arial" w:hAnsi="Arial" w:cs="Arial"/>
          <w:sz w:val="24"/>
          <w:szCs w:val="24"/>
          <w:lang w:val="en-CA" w:eastAsia="en-CA" w:bidi="en-CA"/>
        </w:rPr>
        <w:tab/>
        <w:t>Notwithstanding anything contained in any other law, for the time being in force, where on the basis of information received from any offshore jurisdiction, the Commissioner has reason to believe that such person who is likely to leave Pakistan may be involved in offshore tax evasion or such person is about to dispose of any such asset, the Commissioner may freeze any domestic asset of the person including any asset beneficially owned by the person for a period of one hundred and twenty days or till the finalization of proceedings including but not limited to recovery proceedings under this Ordinance whichever is earlier.";</w:t>
      </w:r>
    </w:p>
    <w:p w:rsidR="00095EB6" w:rsidRPr="00D63C87" w:rsidRDefault="008F2327" w:rsidP="008F2327">
      <w:pPr>
        <w:pStyle w:val="Bud-2"/>
        <w:numPr>
          <w:ilvl w:val="0"/>
          <w:numId w:val="0"/>
        </w:numPr>
        <w:spacing w:after="0"/>
        <w:ind w:left="1440" w:hanging="720"/>
        <w:jc w:val="both"/>
        <w:rPr>
          <w:rFonts w:cs="Arial"/>
          <w:szCs w:val="24"/>
        </w:rPr>
      </w:pPr>
      <w:r>
        <w:rPr>
          <w:rFonts w:cs="Arial"/>
          <w:szCs w:val="24"/>
        </w:rPr>
        <w:t>(29)</w:t>
      </w:r>
      <w:r>
        <w:rPr>
          <w:rFonts w:cs="Arial"/>
          <w:szCs w:val="24"/>
        </w:rPr>
        <w:tab/>
      </w:r>
      <w:r w:rsidR="00095EB6" w:rsidRPr="00D63C87">
        <w:rPr>
          <w:rFonts w:cs="Arial"/>
          <w:szCs w:val="24"/>
        </w:rPr>
        <w:t>in section 147A, in sub-section (8), for the words “who was filer”, the words “whose name was appearing in the active taxpayers' list” shall be substituted;</w:t>
      </w:r>
    </w:p>
    <w:p w:rsidR="00095EB6" w:rsidRPr="00D63C87" w:rsidRDefault="008F2327" w:rsidP="008F2327">
      <w:pPr>
        <w:pStyle w:val="Bud-2"/>
        <w:numPr>
          <w:ilvl w:val="0"/>
          <w:numId w:val="0"/>
        </w:numPr>
        <w:spacing w:after="0"/>
        <w:ind w:left="1440" w:hanging="720"/>
        <w:jc w:val="both"/>
        <w:rPr>
          <w:rFonts w:cs="Arial"/>
          <w:szCs w:val="24"/>
        </w:rPr>
      </w:pPr>
      <w:r>
        <w:rPr>
          <w:rFonts w:cs="Arial"/>
          <w:szCs w:val="24"/>
        </w:rPr>
        <w:t>(30)</w:t>
      </w:r>
      <w:r>
        <w:rPr>
          <w:rFonts w:cs="Arial"/>
          <w:szCs w:val="24"/>
        </w:rPr>
        <w:tab/>
      </w:r>
      <w:r w:rsidR="00095EB6" w:rsidRPr="00D63C87">
        <w:rPr>
          <w:rFonts w:cs="Arial"/>
          <w:szCs w:val="24"/>
        </w:rPr>
        <w:t>in section 148,—</w:t>
      </w:r>
    </w:p>
    <w:p w:rsidR="00095EB6" w:rsidRPr="00D63C87" w:rsidRDefault="00EF74BC" w:rsidP="00EF74BC">
      <w:pPr>
        <w:pStyle w:val="Bud-5"/>
        <w:numPr>
          <w:ilvl w:val="0"/>
          <w:numId w:val="0"/>
        </w:numPr>
        <w:spacing w:after="0"/>
        <w:ind w:left="1440"/>
        <w:jc w:val="both"/>
        <w:rPr>
          <w:rFonts w:cs="Arial"/>
          <w:szCs w:val="24"/>
        </w:rPr>
      </w:pPr>
      <w:r>
        <w:rPr>
          <w:rFonts w:cs="Arial"/>
          <w:szCs w:val="24"/>
        </w:rPr>
        <w:t>(A)</w:t>
      </w:r>
      <w:r>
        <w:rPr>
          <w:rFonts w:cs="Arial"/>
          <w:szCs w:val="24"/>
        </w:rPr>
        <w:tab/>
      </w:r>
      <w:r w:rsidR="00095EB6" w:rsidRPr="00D63C87">
        <w:rPr>
          <w:rFonts w:cs="Arial"/>
          <w:szCs w:val="24"/>
        </w:rPr>
        <w:t>in sub-section (7),—</w:t>
      </w:r>
    </w:p>
    <w:p w:rsidR="00095EB6" w:rsidRPr="00D63C87" w:rsidRDefault="00095EB6" w:rsidP="00D63C87">
      <w:pPr>
        <w:spacing w:after="0"/>
        <w:ind w:left="2880" w:hanging="720"/>
        <w:jc w:val="both"/>
        <w:rPr>
          <w:rFonts w:ascii="Arial" w:hAnsi="Arial" w:cs="Arial"/>
          <w:sz w:val="24"/>
          <w:szCs w:val="24"/>
        </w:rPr>
      </w:pPr>
      <w:r w:rsidRPr="00D63C87">
        <w:rPr>
          <w:rFonts w:ascii="Arial" w:hAnsi="Arial" w:cs="Arial"/>
          <w:sz w:val="24"/>
          <w:szCs w:val="24"/>
        </w:rPr>
        <w:t>(a)</w:t>
      </w:r>
      <w:r w:rsidRPr="00D63C87">
        <w:rPr>
          <w:rFonts w:ascii="Arial" w:hAnsi="Arial" w:cs="Arial"/>
          <w:sz w:val="24"/>
          <w:szCs w:val="24"/>
        </w:rPr>
        <w:tab/>
        <w:t>for the words "a final" the word "minimum" shall be substituted;</w:t>
      </w:r>
    </w:p>
    <w:p w:rsidR="00095EB6" w:rsidRPr="00D63C87" w:rsidRDefault="00095EB6" w:rsidP="00D63C87">
      <w:pPr>
        <w:spacing w:after="0"/>
        <w:ind w:left="2880" w:hanging="720"/>
        <w:jc w:val="both"/>
        <w:rPr>
          <w:rFonts w:ascii="Arial" w:hAnsi="Arial" w:cs="Arial"/>
          <w:sz w:val="24"/>
          <w:szCs w:val="24"/>
        </w:rPr>
      </w:pPr>
      <w:r w:rsidRPr="00D63C87">
        <w:rPr>
          <w:rFonts w:ascii="Arial" w:hAnsi="Arial" w:cs="Arial"/>
          <w:sz w:val="24"/>
          <w:szCs w:val="24"/>
        </w:rPr>
        <w:t xml:space="preserve"> (b)</w:t>
      </w:r>
      <w:r w:rsidRPr="00D63C87">
        <w:rPr>
          <w:rFonts w:ascii="Arial" w:hAnsi="Arial" w:cs="Arial"/>
          <w:sz w:val="24"/>
          <w:szCs w:val="24"/>
        </w:rPr>
        <w:tab/>
        <w:t>the expression "except as provided under sub-section (8)" shall be omitted; and</w:t>
      </w:r>
    </w:p>
    <w:p w:rsidR="00095EB6" w:rsidRPr="00D63C87" w:rsidRDefault="00095EB6" w:rsidP="00D63C87">
      <w:pPr>
        <w:pStyle w:val="Bud-5"/>
        <w:spacing w:after="0"/>
        <w:jc w:val="both"/>
        <w:rPr>
          <w:rFonts w:cs="Arial"/>
          <w:szCs w:val="24"/>
        </w:rPr>
      </w:pPr>
      <w:r w:rsidRPr="00D63C87">
        <w:rPr>
          <w:rFonts w:cs="Arial"/>
          <w:szCs w:val="24"/>
        </w:rPr>
        <w:t>in sub-section (8A), for the word "final", the word "minimum" shall be substituted;</w:t>
      </w:r>
    </w:p>
    <w:p w:rsidR="00095EB6" w:rsidRPr="00D63C87" w:rsidRDefault="00EF74BC" w:rsidP="00EF74BC">
      <w:pPr>
        <w:pStyle w:val="Bud-2"/>
        <w:numPr>
          <w:ilvl w:val="0"/>
          <w:numId w:val="0"/>
        </w:numPr>
        <w:spacing w:after="0"/>
        <w:ind w:left="1440" w:hanging="720"/>
        <w:jc w:val="both"/>
        <w:rPr>
          <w:rFonts w:cs="Arial"/>
          <w:szCs w:val="24"/>
        </w:rPr>
      </w:pPr>
      <w:r>
        <w:rPr>
          <w:rFonts w:cs="Arial"/>
          <w:szCs w:val="24"/>
        </w:rPr>
        <w:t>(31)</w:t>
      </w:r>
      <w:r>
        <w:rPr>
          <w:rFonts w:cs="Arial"/>
          <w:szCs w:val="24"/>
        </w:rPr>
        <w:tab/>
      </w:r>
      <w:r w:rsidR="00095EB6" w:rsidRPr="00D63C87">
        <w:rPr>
          <w:rFonts w:cs="Arial"/>
          <w:szCs w:val="24"/>
        </w:rPr>
        <w:t>in section 151, in sub-section (3), for the word, "final" the word, "minimum" shall be substituted;</w:t>
      </w:r>
    </w:p>
    <w:p w:rsidR="00095EB6" w:rsidRPr="00D63C87" w:rsidRDefault="00EF74BC" w:rsidP="00EF74BC">
      <w:pPr>
        <w:pStyle w:val="Bud-2"/>
        <w:numPr>
          <w:ilvl w:val="0"/>
          <w:numId w:val="0"/>
        </w:numPr>
        <w:spacing w:after="0"/>
        <w:ind w:left="1440" w:hanging="720"/>
        <w:jc w:val="both"/>
        <w:rPr>
          <w:rFonts w:cs="Arial"/>
          <w:szCs w:val="24"/>
        </w:rPr>
      </w:pPr>
      <w:r>
        <w:rPr>
          <w:rFonts w:cs="Arial"/>
          <w:szCs w:val="24"/>
        </w:rPr>
        <w:t>(32)</w:t>
      </w:r>
      <w:r>
        <w:rPr>
          <w:rFonts w:cs="Arial"/>
          <w:szCs w:val="24"/>
        </w:rPr>
        <w:tab/>
      </w:r>
      <w:r w:rsidR="00095EB6" w:rsidRPr="00D63C87">
        <w:rPr>
          <w:rFonts w:cs="Arial"/>
          <w:szCs w:val="24"/>
        </w:rPr>
        <w:t>in section 152,—</w:t>
      </w:r>
    </w:p>
    <w:p w:rsidR="00095EB6" w:rsidRPr="00D63C87" w:rsidRDefault="00095EB6" w:rsidP="00D63C87">
      <w:pPr>
        <w:spacing w:after="0"/>
        <w:ind w:left="2160" w:hanging="720"/>
        <w:jc w:val="both"/>
        <w:rPr>
          <w:rFonts w:ascii="Arial" w:hAnsi="Arial" w:cs="Arial"/>
          <w:sz w:val="24"/>
          <w:szCs w:val="24"/>
        </w:rPr>
      </w:pPr>
      <w:r w:rsidRPr="00D63C87">
        <w:rPr>
          <w:rFonts w:ascii="Arial" w:hAnsi="Arial" w:cs="Arial"/>
          <w:sz w:val="24"/>
          <w:szCs w:val="24"/>
        </w:rPr>
        <w:t>(A)</w:t>
      </w:r>
      <w:r w:rsidRPr="00D63C87">
        <w:rPr>
          <w:rFonts w:ascii="Arial" w:hAnsi="Arial" w:cs="Arial"/>
          <w:sz w:val="24"/>
          <w:szCs w:val="24"/>
        </w:rPr>
        <w:tab/>
        <w:t>in sub-section (1B), for the colon, a full stop shall be substituted and thereafter the proviso shall be omitted;</w:t>
      </w:r>
    </w:p>
    <w:p w:rsidR="00095EB6" w:rsidRPr="00D63C87" w:rsidRDefault="00095EB6" w:rsidP="00D63C87">
      <w:pPr>
        <w:spacing w:after="0"/>
        <w:ind w:left="2160" w:hanging="720"/>
        <w:jc w:val="both"/>
        <w:rPr>
          <w:rFonts w:ascii="Arial" w:hAnsi="Arial" w:cs="Arial"/>
          <w:sz w:val="24"/>
          <w:szCs w:val="24"/>
        </w:rPr>
      </w:pPr>
      <w:r w:rsidRPr="00D63C87">
        <w:rPr>
          <w:rFonts w:ascii="Arial" w:hAnsi="Arial" w:cs="Arial"/>
          <w:sz w:val="24"/>
          <w:szCs w:val="24"/>
        </w:rPr>
        <w:t>(B)</w:t>
      </w:r>
      <w:r w:rsidRPr="00D63C87">
        <w:rPr>
          <w:rFonts w:ascii="Arial" w:hAnsi="Arial" w:cs="Arial"/>
          <w:sz w:val="24"/>
          <w:szCs w:val="24"/>
        </w:rPr>
        <w:tab/>
        <w:t>for the word, "final", wherever occurring, the word, "minimum" shall be substituted;</w:t>
      </w:r>
    </w:p>
    <w:p w:rsidR="00095EB6" w:rsidRPr="00D63C87" w:rsidRDefault="00EF74BC" w:rsidP="00D63C87">
      <w:pPr>
        <w:spacing w:after="0"/>
        <w:ind w:left="2160" w:hanging="720"/>
        <w:jc w:val="both"/>
        <w:rPr>
          <w:rFonts w:ascii="Arial" w:hAnsi="Arial" w:cs="Arial"/>
          <w:sz w:val="24"/>
          <w:szCs w:val="24"/>
          <w:lang w:val="en-GB"/>
        </w:rPr>
      </w:pPr>
      <w:r>
        <w:rPr>
          <w:rFonts w:ascii="Arial" w:hAnsi="Arial" w:cs="Arial"/>
          <w:sz w:val="24"/>
          <w:szCs w:val="24"/>
          <w:lang w:val="en-GB"/>
        </w:rPr>
        <w:t>(C</w:t>
      </w:r>
      <w:r w:rsidR="00095EB6" w:rsidRPr="00D63C87">
        <w:rPr>
          <w:rFonts w:ascii="Arial" w:hAnsi="Arial" w:cs="Arial"/>
          <w:sz w:val="24"/>
          <w:szCs w:val="24"/>
          <w:lang w:val="en-GB"/>
        </w:rPr>
        <w:t>)</w:t>
      </w:r>
      <w:r w:rsidR="00095EB6" w:rsidRPr="00D63C87">
        <w:rPr>
          <w:rFonts w:ascii="Arial" w:hAnsi="Arial" w:cs="Arial"/>
          <w:sz w:val="24"/>
          <w:szCs w:val="24"/>
          <w:lang w:val="en-GB"/>
        </w:rPr>
        <w:tab/>
        <w:t>in sub-section (2), after the expression “(1AAA)”, the expression “,(1C)”  shall be inserted;</w:t>
      </w:r>
    </w:p>
    <w:p w:rsidR="00095EB6" w:rsidRPr="00D63C87" w:rsidRDefault="00EF74BC" w:rsidP="00D63C87">
      <w:pPr>
        <w:spacing w:after="0"/>
        <w:ind w:left="2160" w:hanging="720"/>
        <w:jc w:val="both"/>
        <w:rPr>
          <w:rFonts w:ascii="Arial" w:hAnsi="Arial" w:cs="Arial"/>
          <w:sz w:val="24"/>
          <w:szCs w:val="24"/>
          <w:lang w:val="en-GB"/>
        </w:rPr>
      </w:pPr>
      <w:r>
        <w:rPr>
          <w:rFonts w:ascii="Arial" w:hAnsi="Arial" w:cs="Arial"/>
          <w:sz w:val="24"/>
          <w:szCs w:val="24"/>
          <w:lang w:val="en-GB"/>
        </w:rPr>
        <w:t>(D</w:t>
      </w:r>
      <w:r w:rsidR="00095EB6" w:rsidRPr="00D63C87">
        <w:rPr>
          <w:rFonts w:ascii="Arial" w:hAnsi="Arial" w:cs="Arial"/>
          <w:sz w:val="24"/>
          <w:szCs w:val="24"/>
          <w:lang w:val="en-GB"/>
        </w:rPr>
        <w:t>)</w:t>
      </w:r>
      <w:r w:rsidR="00095EB6" w:rsidRPr="00D63C87">
        <w:rPr>
          <w:rFonts w:ascii="Arial" w:hAnsi="Arial" w:cs="Arial"/>
          <w:sz w:val="24"/>
          <w:szCs w:val="24"/>
          <w:lang w:val="en-GB"/>
        </w:rPr>
        <w:tab/>
        <w:t>in sub-section (2B), the expression “and sub-section (4A)” shall be omitted;</w:t>
      </w:r>
    </w:p>
    <w:p w:rsidR="00095EB6" w:rsidRPr="00D63C87" w:rsidRDefault="00EF74BC" w:rsidP="00D63C87">
      <w:pPr>
        <w:spacing w:after="0"/>
        <w:ind w:left="2160" w:hanging="720"/>
        <w:jc w:val="both"/>
        <w:rPr>
          <w:rFonts w:ascii="Arial" w:hAnsi="Arial" w:cs="Arial"/>
          <w:sz w:val="24"/>
          <w:szCs w:val="24"/>
          <w:lang w:val="en-GB"/>
        </w:rPr>
      </w:pPr>
      <w:r>
        <w:rPr>
          <w:rFonts w:ascii="Arial" w:hAnsi="Arial" w:cs="Arial"/>
          <w:sz w:val="24"/>
          <w:szCs w:val="24"/>
          <w:lang w:val="en-GB"/>
        </w:rPr>
        <w:t>(E</w:t>
      </w:r>
      <w:r w:rsidR="00095EB6" w:rsidRPr="00D63C87">
        <w:rPr>
          <w:rFonts w:ascii="Arial" w:hAnsi="Arial" w:cs="Arial"/>
          <w:sz w:val="24"/>
          <w:szCs w:val="24"/>
          <w:lang w:val="en-GB"/>
        </w:rPr>
        <w:t>)</w:t>
      </w:r>
      <w:r w:rsidR="00095EB6" w:rsidRPr="00D63C87">
        <w:rPr>
          <w:rFonts w:ascii="Arial" w:hAnsi="Arial" w:cs="Arial"/>
          <w:sz w:val="24"/>
          <w:szCs w:val="24"/>
          <w:lang w:val="en-GB"/>
        </w:rPr>
        <w:tab/>
        <w:t>in sub-section (4A), for the word ”adjustable”, the words “not min</w:t>
      </w:r>
      <w:r>
        <w:rPr>
          <w:rFonts w:ascii="Arial" w:hAnsi="Arial" w:cs="Arial"/>
          <w:sz w:val="24"/>
          <w:szCs w:val="24"/>
          <w:lang w:val="en-GB"/>
        </w:rPr>
        <w:t>imum tax” shall be substituted;</w:t>
      </w:r>
    </w:p>
    <w:p w:rsidR="00095EB6" w:rsidRPr="00D63C87" w:rsidRDefault="00EF74BC" w:rsidP="00D63C87">
      <w:pPr>
        <w:spacing w:after="0"/>
        <w:ind w:left="2160" w:hanging="720"/>
        <w:jc w:val="both"/>
        <w:rPr>
          <w:rFonts w:ascii="Arial" w:hAnsi="Arial" w:cs="Arial"/>
          <w:sz w:val="24"/>
          <w:szCs w:val="24"/>
        </w:rPr>
      </w:pPr>
      <w:r>
        <w:rPr>
          <w:rFonts w:ascii="Arial" w:hAnsi="Arial" w:cs="Arial"/>
          <w:sz w:val="24"/>
          <w:szCs w:val="24"/>
        </w:rPr>
        <w:t>(F</w:t>
      </w:r>
      <w:r w:rsidR="00095EB6" w:rsidRPr="00D63C87">
        <w:rPr>
          <w:rFonts w:ascii="Arial" w:hAnsi="Arial" w:cs="Arial"/>
          <w:sz w:val="24"/>
          <w:szCs w:val="24"/>
        </w:rPr>
        <w:t>)</w:t>
      </w:r>
      <w:r w:rsidR="00095EB6" w:rsidRPr="00D63C87">
        <w:rPr>
          <w:rFonts w:ascii="Arial" w:hAnsi="Arial" w:cs="Arial"/>
          <w:sz w:val="24"/>
          <w:szCs w:val="24"/>
        </w:rPr>
        <w:tab/>
        <w:t>after sub-section (4A) “amended as aforesaid”, the following new sub-section shall be inserted, namely:—</w:t>
      </w:r>
    </w:p>
    <w:p w:rsidR="00095EB6" w:rsidRPr="00D63C87" w:rsidRDefault="00095EB6" w:rsidP="00D63C87">
      <w:pPr>
        <w:spacing w:after="0"/>
        <w:ind w:left="2160" w:firstLine="720"/>
        <w:jc w:val="both"/>
        <w:rPr>
          <w:rFonts w:ascii="Arial" w:hAnsi="Arial" w:cs="Arial"/>
          <w:sz w:val="24"/>
          <w:szCs w:val="24"/>
        </w:rPr>
      </w:pPr>
      <w:r w:rsidRPr="00D63C87">
        <w:rPr>
          <w:rFonts w:ascii="Arial" w:hAnsi="Arial" w:cs="Arial"/>
          <w:sz w:val="24"/>
          <w:szCs w:val="24"/>
        </w:rPr>
        <w:t>"(4B) The Commissioner may, in case of payment that constitutes part of an overall arrangement of a cohesive business operation as referred to in paragraph (ii) of sub-clause (g) of clause (41) of section 2, on application made by the person making payment and after making such inquiry, as the Commissioner thinks fit, allow by order in writing, the person to make payment after deduction of tax equal to thirty percent of the tax chargeable on such payment under sub-section (1A):</w:t>
      </w:r>
    </w:p>
    <w:p w:rsidR="00095EB6" w:rsidRPr="00D63C87" w:rsidRDefault="00095EB6" w:rsidP="00D63C87">
      <w:pPr>
        <w:spacing w:after="0"/>
        <w:ind w:left="2160" w:firstLine="720"/>
        <w:jc w:val="both"/>
        <w:rPr>
          <w:rFonts w:ascii="Arial" w:hAnsi="Arial" w:cs="Arial"/>
          <w:sz w:val="24"/>
          <w:szCs w:val="24"/>
        </w:rPr>
      </w:pPr>
      <w:r w:rsidRPr="00D63C87">
        <w:rPr>
          <w:rFonts w:ascii="Arial" w:hAnsi="Arial" w:cs="Arial"/>
          <w:sz w:val="24"/>
          <w:szCs w:val="24"/>
        </w:rPr>
        <w:t>Provided that the credit of the tax so deducted shall be available to the permanent establishment of the non-resident accounting for overall profits arising on the overall cohesive business operation.";</w:t>
      </w:r>
    </w:p>
    <w:p w:rsidR="00095EB6" w:rsidRPr="00D63C87" w:rsidRDefault="00EF74BC" w:rsidP="00EF74BC">
      <w:pPr>
        <w:pStyle w:val="Bud-2"/>
        <w:numPr>
          <w:ilvl w:val="0"/>
          <w:numId w:val="0"/>
        </w:numPr>
        <w:spacing w:after="0"/>
        <w:ind w:left="1440" w:hanging="720"/>
        <w:jc w:val="both"/>
        <w:rPr>
          <w:rFonts w:cs="Arial"/>
          <w:szCs w:val="24"/>
        </w:rPr>
      </w:pPr>
      <w:r>
        <w:rPr>
          <w:rFonts w:cs="Arial"/>
          <w:szCs w:val="24"/>
        </w:rPr>
        <w:t>(33)</w:t>
      </w:r>
      <w:r>
        <w:rPr>
          <w:rFonts w:cs="Arial"/>
          <w:szCs w:val="24"/>
        </w:rPr>
        <w:tab/>
      </w:r>
      <w:r w:rsidR="00095EB6" w:rsidRPr="00D63C87">
        <w:rPr>
          <w:rFonts w:cs="Arial"/>
          <w:szCs w:val="24"/>
        </w:rPr>
        <w:t>in section 153,—</w:t>
      </w:r>
    </w:p>
    <w:p w:rsidR="00095EB6" w:rsidRPr="00D63C87" w:rsidRDefault="00095EB6" w:rsidP="00D63C87">
      <w:pPr>
        <w:spacing w:after="0"/>
        <w:ind w:left="1440"/>
        <w:jc w:val="both"/>
        <w:rPr>
          <w:rFonts w:ascii="Arial" w:hAnsi="Arial" w:cs="Arial"/>
          <w:sz w:val="24"/>
          <w:szCs w:val="24"/>
        </w:rPr>
      </w:pPr>
      <w:r w:rsidRPr="00D63C87">
        <w:rPr>
          <w:rFonts w:ascii="Arial" w:hAnsi="Arial" w:cs="Arial"/>
          <w:sz w:val="24"/>
          <w:szCs w:val="24"/>
        </w:rPr>
        <w:t>(A)</w:t>
      </w:r>
      <w:r w:rsidRPr="00D63C87">
        <w:rPr>
          <w:rFonts w:ascii="Arial" w:hAnsi="Arial" w:cs="Arial"/>
          <w:sz w:val="24"/>
          <w:szCs w:val="24"/>
        </w:rPr>
        <w:tab/>
        <w:t>in sub-section (3),—</w:t>
      </w:r>
    </w:p>
    <w:p w:rsidR="00095EB6" w:rsidRPr="00D63C87" w:rsidRDefault="00095EB6" w:rsidP="00D63C87">
      <w:pPr>
        <w:spacing w:after="0"/>
        <w:ind w:left="2880" w:hanging="720"/>
        <w:jc w:val="both"/>
        <w:rPr>
          <w:rFonts w:ascii="Arial" w:hAnsi="Arial" w:cs="Arial"/>
          <w:sz w:val="24"/>
          <w:szCs w:val="24"/>
        </w:rPr>
      </w:pPr>
      <w:r w:rsidRPr="00D63C87">
        <w:rPr>
          <w:rFonts w:ascii="Arial" w:hAnsi="Arial" w:cs="Arial"/>
          <w:sz w:val="24"/>
          <w:szCs w:val="24"/>
        </w:rPr>
        <w:t>(a)</w:t>
      </w:r>
      <w:r w:rsidRPr="00D63C87">
        <w:rPr>
          <w:rFonts w:ascii="Arial" w:hAnsi="Arial" w:cs="Arial"/>
          <w:sz w:val="24"/>
          <w:szCs w:val="24"/>
        </w:rPr>
        <w:tab/>
        <w:t>for the word "final", wherever occurring. the word "minimum" shall be substituted;</w:t>
      </w:r>
    </w:p>
    <w:p w:rsidR="00095EB6" w:rsidRPr="00D63C87" w:rsidRDefault="00095EB6" w:rsidP="00D63C87">
      <w:pPr>
        <w:spacing w:after="0"/>
        <w:ind w:left="2880" w:hanging="720"/>
        <w:jc w:val="both"/>
        <w:rPr>
          <w:rFonts w:ascii="Arial" w:hAnsi="Arial" w:cs="Arial"/>
          <w:sz w:val="24"/>
          <w:szCs w:val="24"/>
        </w:rPr>
      </w:pPr>
      <w:r w:rsidRPr="00D63C87">
        <w:rPr>
          <w:rFonts w:ascii="Arial" w:hAnsi="Arial" w:cs="Arial"/>
          <w:sz w:val="24"/>
          <w:szCs w:val="24"/>
        </w:rPr>
        <w:t>(b)</w:t>
      </w:r>
      <w:r w:rsidRPr="00D63C87">
        <w:rPr>
          <w:rFonts w:ascii="Arial" w:hAnsi="Arial" w:cs="Arial"/>
          <w:sz w:val="24"/>
          <w:szCs w:val="24"/>
        </w:rPr>
        <w:tab/>
        <w:t>in clause (a), for the words "be adjustable", the words "not be minimum tax" shall be substituted;</w:t>
      </w:r>
    </w:p>
    <w:p w:rsidR="00095EB6" w:rsidRPr="00D63C87" w:rsidRDefault="00095EB6" w:rsidP="00D63C87">
      <w:pPr>
        <w:spacing w:after="0"/>
        <w:ind w:left="2160"/>
        <w:jc w:val="both"/>
        <w:rPr>
          <w:rFonts w:ascii="Arial" w:hAnsi="Arial" w:cs="Arial"/>
          <w:sz w:val="24"/>
          <w:szCs w:val="24"/>
        </w:rPr>
      </w:pPr>
      <w:r w:rsidRPr="00D63C87">
        <w:rPr>
          <w:rFonts w:ascii="Arial" w:hAnsi="Arial" w:cs="Arial"/>
          <w:sz w:val="24"/>
          <w:szCs w:val="24"/>
        </w:rPr>
        <w:t>(c)</w:t>
      </w:r>
      <w:r w:rsidRPr="00D63C87">
        <w:rPr>
          <w:rFonts w:ascii="Arial" w:hAnsi="Arial" w:cs="Arial"/>
          <w:sz w:val="24"/>
          <w:szCs w:val="24"/>
        </w:rPr>
        <w:tab/>
        <w:t>for clause (b), the following shall be substituted, namely:—</w:t>
      </w:r>
    </w:p>
    <w:p w:rsidR="00095EB6" w:rsidRPr="00D63C87" w:rsidRDefault="00095EB6" w:rsidP="00D63C87">
      <w:pPr>
        <w:spacing w:after="0"/>
        <w:ind w:left="4320" w:hanging="720"/>
        <w:jc w:val="both"/>
        <w:rPr>
          <w:rFonts w:ascii="Arial" w:hAnsi="Arial" w:cs="Arial"/>
          <w:sz w:val="24"/>
          <w:szCs w:val="24"/>
        </w:rPr>
      </w:pPr>
      <w:r w:rsidRPr="00D63C87">
        <w:rPr>
          <w:rFonts w:ascii="Arial" w:hAnsi="Arial" w:cs="Arial"/>
          <w:sz w:val="24"/>
          <w:szCs w:val="24"/>
        </w:rPr>
        <w:t>“(b)</w:t>
      </w:r>
      <w:r w:rsidRPr="00D63C87">
        <w:rPr>
          <w:rFonts w:ascii="Arial" w:hAnsi="Arial" w:cs="Arial"/>
          <w:sz w:val="24"/>
          <w:szCs w:val="24"/>
        </w:rPr>
        <w:tab/>
        <w:t>tax deductible shall be a minimum tax on transactions referred to in clause (b) of sub-section (1).”;</w:t>
      </w:r>
    </w:p>
    <w:p w:rsidR="00095EB6" w:rsidRPr="00D63C87" w:rsidRDefault="00095EB6" w:rsidP="00D63C87">
      <w:pPr>
        <w:spacing w:after="0"/>
        <w:ind w:left="2880" w:hanging="720"/>
        <w:jc w:val="both"/>
        <w:rPr>
          <w:rFonts w:ascii="Arial" w:hAnsi="Arial" w:cs="Arial"/>
          <w:sz w:val="24"/>
          <w:szCs w:val="24"/>
        </w:rPr>
      </w:pPr>
      <w:r w:rsidRPr="00D63C87">
        <w:rPr>
          <w:rFonts w:ascii="Arial" w:hAnsi="Arial" w:cs="Arial"/>
          <w:sz w:val="24"/>
          <w:szCs w:val="24"/>
        </w:rPr>
        <w:t>(d)</w:t>
      </w:r>
      <w:r w:rsidRPr="00D63C87">
        <w:rPr>
          <w:rFonts w:ascii="Arial" w:hAnsi="Arial" w:cs="Arial"/>
          <w:sz w:val="24"/>
          <w:szCs w:val="24"/>
        </w:rPr>
        <w:tab/>
        <w:t>in clause (d), the expression "with effect from tax year 2013 shall be omitted; and</w:t>
      </w:r>
    </w:p>
    <w:p w:rsidR="00095EB6" w:rsidRPr="00D63C87" w:rsidRDefault="00095EB6" w:rsidP="00D63C87">
      <w:pPr>
        <w:spacing w:after="0"/>
        <w:ind w:left="2880" w:hanging="720"/>
        <w:jc w:val="both"/>
        <w:rPr>
          <w:rFonts w:ascii="Arial" w:hAnsi="Arial" w:cs="Arial"/>
          <w:sz w:val="24"/>
          <w:szCs w:val="24"/>
        </w:rPr>
      </w:pPr>
      <w:r w:rsidRPr="00D63C87">
        <w:rPr>
          <w:rFonts w:ascii="Arial" w:hAnsi="Arial" w:cs="Arial"/>
          <w:sz w:val="24"/>
          <w:szCs w:val="24"/>
        </w:rPr>
        <w:t>(e)</w:t>
      </w:r>
      <w:r w:rsidRPr="00D63C87">
        <w:rPr>
          <w:rFonts w:ascii="Arial" w:hAnsi="Arial" w:cs="Arial"/>
          <w:sz w:val="24"/>
          <w:szCs w:val="24"/>
        </w:rPr>
        <w:tab/>
        <w:t>in clause (e), the expression "with effect from the 1st July, 2016" shall be omitted;</w:t>
      </w:r>
    </w:p>
    <w:p w:rsidR="00095EB6" w:rsidRPr="00D63C87" w:rsidRDefault="00095EB6" w:rsidP="00D63C87">
      <w:pPr>
        <w:spacing w:after="0"/>
        <w:ind w:left="2160" w:hanging="720"/>
        <w:jc w:val="both"/>
        <w:rPr>
          <w:rFonts w:ascii="Arial" w:hAnsi="Arial" w:cs="Arial"/>
          <w:sz w:val="24"/>
          <w:szCs w:val="24"/>
        </w:rPr>
      </w:pPr>
      <w:r w:rsidRPr="00D63C87">
        <w:rPr>
          <w:rFonts w:ascii="Arial" w:hAnsi="Arial" w:cs="Arial"/>
          <w:sz w:val="24"/>
          <w:szCs w:val="24"/>
        </w:rPr>
        <w:t>(B)</w:t>
      </w:r>
      <w:r w:rsidRPr="00D63C87">
        <w:rPr>
          <w:rFonts w:ascii="Arial" w:hAnsi="Arial" w:cs="Arial"/>
          <w:sz w:val="24"/>
          <w:szCs w:val="24"/>
        </w:rPr>
        <w:tab/>
        <w:t>in sub-section (4), for the word "adjustable", the words "not minimum" shall be substituted;</w:t>
      </w:r>
    </w:p>
    <w:p w:rsidR="00095EB6" w:rsidRPr="00D63C87" w:rsidRDefault="00095EB6" w:rsidP="00D63C87">
      <w:pPr>
        <w:spacing w:after="0"/>
        <w:ind w:left="2160" w:hanging="720"/>
        <w:jc w:val="both"/>
        <w:rPr>
          <w:rFonts w:ascii="Arial" w:hAnsi="Arial" w:cs="Arial"/>
          <w:sz w:val="24"/>
          <w:szCs w:val="24"/>
        </w:rPr>
      </w:pPr>
      <w:r w:rsidRPr="00D63C87">
        <w:rPr>
          <w:rFonts w:ascii="Arial" w:hAnsi="Arial" w:cs="Arial"/>
          <w:sz w:val="24"/>
          <w:szCs w:val="24"/>
        </w:rPr>
        <w:t>(C)</w:t>
      </w:r>
      <w:r w:rsidRPr="00D63C87">
        <w:rPr>
          <w:rFonts w:ascii="Arial" w:hAnsi="Arial" w:cs="Arial"/>
          <w:sz w:val="24"/>
          <w:szCs w:val="24"/>
        </w:rPr>
        <w:tab/>
        <w:t>sub-section (4A) shall be omitted;</w:t>
      </w:r>
    </w:p>
    <w:p w:rsidR="00095EB6" w:rsidRPr="00D63C87" w:rsidRDefault="00EF74BC" w:rsidP="00EF74BC">
      <w:pPr>
        <w:pStyle w:val="Bud-2"/>
        <w:numPr>
          <w:ilvl w:val="0"/>
          <w:numId w:val="0"/>
        </w:numPr>
        <w:spacing w:after="0"/>
        <w:ind w:left="1440" w:hanging="720"/>
        <w:jc w:val="both"/>
        <w:rPr>
          <w:rFonts w:cs="Arial"/>
          <w:szCs w:val="24"/>
        </w:rPr>
      </w:pPr>
      <w:r>
        <w:rPr>
          <w:rFonts w:cs="Arial"/>
          <w:szCs w:val="24"/>
        </w:rPr>
        <w:t>(34)</w:t>
      </w:r>
      <w:r>
        <w:rPr>
          <w:rFonts w:cs="Arial"/>
          <w:szCs w:val="24"/>
        </w:rPr>
        <w:tab/>
      </w:r>
      <w:r w:rsidR="00095EB6" w:rsidRPr="00D63C87">
        <w:rPr>
          <w:rFonts w:cs="Arial"/>
          <w:szCs w:val="24"/>
        </w:rPr>
        <w:t>after omitted section 153A, the following new section shall be inserted, namely:-</w:t>
      </w:r>
    </w:p>
    <w:p w:rsidR="00095EB6" w:rsidRPr="00D63C87" w:rsidRDefault="00095EB6" w:rsidP="00D63C87">
      <w:pPr>
        <w:spacing w:after="0"/>
        <w:ind w:left="1440" w:firstLine="720"/>
        <w:jc w:val="both"/>
        <w:rPr>
          <w:rFonts w:ascii="Arial" w:hAnsi="Arial" w:cs="Arial"/>
          <w:sz w:val="24"/>
          <w:szCs w:val="24"/>
        </w:rPr>
      </w:pPr>
      <w:r w:rsidRPr="00D63C87">
        <w:rPr>
          <w:rFonts w:ascii="Arial" w:hAnsi="Arial" w:cs="Arial"/>
          <w:sz w:val="24"/>
          <w:szCs w:val="24"/>
        </w:rPr>
        <w:t>“</w:t>
      </w:r>
      <w:r w:rsidRPr="00D63C87">
        <w:rPr>
          <w:rFonts w:ascii="Arial" w:hAnsi="Arial" w:cs="Arial"/>
          <w:b/>
          <w:sz w:val="24"/>
          <w:szCs w:val="24"/>
        </w:rPr>
        <w:t xml:space="preserve">153B. Payment of royalty to resident persons.— </w:t>
      </w:r>
      <w:r w:rsidRPr="00D63C87">
        <w:rPr>
          <w:rFonts w:ascii="Arial" w:hAnsi="Arial" w:cs="Arial"/>
          <w:sz w:val="24"/>
          <w:szCs w:val="24"/>
        </w:rPr>
        <w:t>(1) Every person paying an amount of royalty, in full or in part including by way of advance, to a resident person shall deduct tax from the gross amount payable (including Federal excise duty and provincial sales tax, if any) at the rate specified in Division IIIB of Part III of the First Schedule.</w:t>
      </w:r>
    </w:p>
    <w:p w:rsidR="00095EB6" w:rsidRPr="00D63C87" w:rsidRDefault="00095EB6" w:rsidP="00D63C87">
      <w:pPr>
        <w:spacing w:after="0"/>
        <w:ind w:left="1440"/>
        <w:jc w:val="both"/>
        <w:rPr>
          <w:rFonts w:ascii="Arial" w:hAnsi="Arial" w:cs="Arial"/>
          <w:sz w:val="24"/>
          <w:szCs w:val="24"/>
        </w:rPr>
      </w:pPr>
      <w:r w:rsidRPr="00D63C87">
        <w:rPr>
          <w:rFonts w:ascii="Arial" w:hAnsi="Arial" w:cs="Arial"/>
          <w:sz w:val="24"/>
          <w:szCs w:val="24"/>
        </w:rPr>
        <w:tab/>
        <w:t>(2) The tax deductible under sub-section (1) shall be adjustable.”;</w:t>
      </w:r>
    </w:p>
    <w:p w:rsidR="00095EB6" w:rsidRPr="00D63C87" w:rsidRDefault="00EF74BC" w:rsidP="00EF74BC">
      <w:pPr>
        <w:pStyle w:val="Bud-2"/>
        <w:numPr>
          <w:ilvl w:val="0"/>
          <w:numId w:val="0"/>
        </w:numPr>
        <w:spacing w:after="0"/>
        <w:ind w:left="1440" w:hanging="720"/>
        <w:jc w:val="both"/>
        <w:rPr>
          <w:rFonts w:cs="Arial"/>
          <w:szCs w:val="24"/>
        </w:rPr>
      </w:pPr>
      <w:r>
        <w:rPr>
          <w:rFonts w:cs="Arial"/>
          <w:szCs w:val="24"/>
        </w:rPr>
        <w:t>(35)</w:t>
      </w:r>
      <w:r>
        <w:rPr>
          <w:rFonts w:cs="Arial"/>
          <w:szCs w:val="24"/>
        </w:rPr>
        <w:tab/>
      </w:r>
      <w:r w:rsidR="00095EB6" w:rsidRPr="00D63C87">
        <w:rPr>
          <w:rFonts w:cs="Arial"/>
          <w:szCs w:val="24"/>
        </w:rPr>
        <w:t xml:space="preserve">in section 161, after sub-section (2), the following new sub-section shall be added, namely:— </w:t>
      </w:r>
    </w:p>
    <w:p w:rsidR="00095EB6" w:rsidRPr="00D63C87" w:rsidRDefault="00095EB6" w:rsidP="00D63C87">
      <w:pPr>
        <w:pStyle w:val="Bill-I"/>
        <w:numPr>
          <w:ilvl w:val="0"/>
          <w:numId w:val="0"/>
        </w:numPr>
        <w:ind w:left="1440" w:firstLine="720"/>
        <w:rPr>
          <w:b w:val="0"/>
        </w:rPr>
      </w:pPr>
      <w:r w:rsidRPr="00D63C87">
        <w:rPr>
          <w:b w:val="0"/>
        </w:rPr>
        <w:t>“(3) The Commissioner may, after making, or causing to be made, such enquiries as he deems necessary, amend or further amend an order of recovery under sub-section (1), if he considers that the order is erroneous in so far it is prejudicial to the interest of revenue:</w:t>
      </w:r>
    </w:p>
    <w:p w:rsidR="00095EB6" w:rsidRPr="00D63C87" w:rsidRDefault="00095EB6" w:rsidP="00D63C87">
      <w:pPr>
        <w:pStyle w:val="Bill-I"/>
        <w:numPr>
          <w:ilvl w:val="0"/>
          <w:numId w:val="0"/>
        </w:numPr>
        <w:ind w:left="1440" w:firstLine="720"/>
        <w:rPr>
          <w:b w:val="0"/>
        </w:rPr>
      </w:pPr>
      <w:r w:rsidRPr="00D63C87">
        <w:rPr>
          <w:b w:val="0"/>
        </w:rPr>
        <w:t>Provided that the order of recovery shall not be amended, unless the person referred to in sub-section (1) has been provided an opportunity of being heard.”;</w:t>
      </w:r>
    </w:p>
    <w:p w:rsidR="00095EB6" w:rsidRPr="00D63C87" w:rsidRDefault="00095EB6" w:rsidP="00EF74BC">
      <w:pPr>
        <w:pStyle w:val="Bud-2"/>
        <w:numPr>
          <w:ilvl w:val="0"/>
          <w:numId w:val="100"/>
        </w:numPr>
        <w:spacing w:after="0"/>
        <w:jc w:val="both"/>
        <w:rPr>
          <w:rFonts w:cs="Arial"/>
          <w:szCs w:val="24"/>
        </w:rPr>
      </w:pPr>
      <w:r w:rsidRPr="00D63C87">
        <w:rPr>
          <w:rFonts w:cs="Arial"/>
          <w:szCs w:val="24"/>
        </w:rPr>
        <w:t xml:space="preserve">in section 165, after the expression "Chapter XII", wherever occurring, the words "or the Tenth Schedule" shall be inserted; </w:t>
      </w:r>
    </w:p>
    <w:p w:rsidR="00095EB6" w:rsidRPr="00D63C87" w:rsidRDefault="00095EB6" w:rsidP="00EF74BC">
      <w:pPr>
        <w:pStyle w:val="Bud-2"/>
        <w:numPr>
          <w:ilvl w:val="0"/>
          <w:numId w:val="100"/>
        </w:numPr>
        <w:spacing w:after="0"/>
        <w:jc w:val="both"/>
        <w:rPr>
          <w:rFonts w:cs="Arial"/>
          <w:szCs w:val="24"/>
        </w:rPr>
      </w:pPr>
      <w:r w:rsidRPr="00D63C87">
        <w:rPr>
          <w:rFonts w:cs="Arial"/>
          <w:szCs w:val="24"/>
        </w:rPr>
        <w:t>in section 165A, in sub-section (1),—</w:t>
      </w:r>
    </w:p>
    <w:p w:rsidR="00095EB6" w:rsidRPr="00D63C87" w:rsidRDefault="00EF74BC" w:rsidP="00EF74BC">
      <w:pPr>
        <w:pStyle w:val="Bud-5"/>
        <w:numPr>
          <w:ilvl w:val="0"/>
          <w:numId w:val="0"/>
        </w:numPr>
        <w:spacing w:after="0"/>
        <w:ind w:left="2160" w:hanging="720"/>
        <w:jc w:val="both"/>
        <w:rPr>
          <w:rFonts w:cs="Arial"/>
          <w:szCs w:val="24"/>
        </w:rPr>
      </w:pPr>
      <w:r>
        <w:rPr>
          <w:rFonts w:cs="Arial"/>
          <w:szCs w:val="24"/>
        </w:rPr>
        <w:t>(A)</w:t>
      </w:r>
      <w:r>
        <w:rPr>
          <w:rFonts w:cs="Arial"/>
          <w:szCs w:val="24"/>
        </w:rPr>
        <w:tab/>
      </w:r>
      <w:r w:rsidR="00095EB6" w:rsidRPr="00D63C87">
        <w:rPr>
          <w:rFonts w:cs="Arial"/>
          <w:szCs w:val="24"/>
        </w:rPr>
        <w:t>in clause (a), the expression “for filers and non-filers” shall</w:t>
      </w:r>
      <w:r w:rsidR="00095EB6" w:rsidRPr="00D63C87">
        <w:rPr>
          <w:rFonts w:cs="Arial"/>
          <w:b/>
          <w:szCs w:val="24"/>
        </w:rPr>
        <w:t xml:space="preserve"> </w:t>
      </w:r>
      <w:r w:rsidR="00095EB6" w:rsidRPr="00D63C87">
        <w:rPr>
          <w:rFonts w:cs="Arial"/>
          <w:szCs w:val="24"/>
        </w:rPr>
        <w:t xml:space="preserve">be omitted; and </w:t>
      </w:r>
    </w:p>
    <w:p w:rsidR="00095EB6" w:rsidRPr="00D63C87" w:rsidRDefault="00EF74BC" w:rsidP="00EF74BC">
      <w:pPr>
        <w:pStyle w:val="Bud-5"/>
        <w:numPr>
          <w:ilvl w:val="0"/>
          <w:numId w:val="0"/>
        </w:numPr>
        <w:spacing w:after="0"/>
        <w:ind w:left="1440"/>
        <w:jc w:val="both"/>
        <w:rPr>
          <w:rFonts w:cs="Arial"/>
          <w:szCs w:val="24"/>
        </w:rPr>
      </w:pPr>
      <w:r>
        <w:rPr>
          <w:rFonts w:cs="Arial"/>
          <w:szCs w:val="24"/>
        </w:rPr>
        <w:t>(B)</w:t>
      </w:r>
      <w:r>
        <w:rPr>
          <w:rFonts w:cs="Arial"/>
          <w:szCs w:val="24"/>
        </w:rPr>
        <w:tab/>
      </w:r>
      <w:r w:rsidR="00095EB6" w:rsidRPr="00D63C87">
        <w:rPr>
          <w:rFonts w:cs="Arial"/>
          <w:szCs w:val="24"/>
        </w:rPr>
        <w:t>in clause (d),─</w:t>
      </w:r>
    </w:p>
    <w:p w:rsidR="00095EB6" w:rsidRPr="00D63C87" w:rsidRDefault="00095EB6" w:rsidP="0000765A">
      <w:pPr>
        <w:pStyle w:val="Bud-6"/>
        <w:tabs>
          <w:tab w:val="clear" w:pos="3600"/>
        </w:tabs>
        <w:spacing w:after="0"/>
        <w:ind w:left="2880"/>
        <w:jc w:val="both"/>
        <w:rPr>
          <w:rFonts w:cs="Arial"/>
          <w:szCs w:val="24"/>
        </w:rPr>
      </w:pPr>
      <w:r w:rsidRPr="00D63C87">
        <w:rPr>
          <w:rFonts w:cs="Arial"/>
          <w:szCs w:val="24"/>
        </w:rPr>
        <w:t>the words “one million rupees for filers and” shall be omitted; and</w:t>
      </w:r>
    </w:p>
    <w:p w:rsidR="00095EB6" w:rsidRPr="00D63C87" w:rsidRDefault="00095EB6" w:rsidP="0000765A">
      <w:pPr>
        <w:pStyle w:val="Bud-6"/>
        <w:tabs>
          <w:tab w:val="clear" w:pos="3600"/>
        </w:tabs>
        <w:spacing w:after="0"/>
        <w:ind w:left="2880"/>
        <w:jc w:val="both"/>
        <w:rPr>
          <w:rFonts w:cs="Arial"/>
          <w:szCs w:val="24"/>
        </w:rPr>
      </w:pPr>
      <w:r w:rsidRPr="00D63C87">
        <w:rPr>
          <w:rFonts w:cs="Arial"/>
          <w:szCs w:val="24"/>
        </w:rPr>
        <w:t xml:space="preserve">the expression “for non-filers” shall be omitted; </w:t>
      </w:r>
    </w:p>
    <w:p w:rsidR="00095EB6" w:rsidRPr="00D63C87" w:rsidRDefault="00EF74BC" w:rsidP="00EF74BC">
      <w:pPr>
        <w:pStyle w:val="Bud-2"/>
        <w:numPr>
          <w:ilvl w:val="0"/>
          <w:numId w:val="0"/>
        </w:numPr>
        <w:spacing w:after="0"/>
        <w:ind w:left="1440" w:hanging="720"/>
        <w:jc w:val="both"/>
        <w:rPr>
          <w:rFonts w:cs="Arial"/>
          <w:szCs w:val="24"/>
        </w:rPr>
      </w:pPr>
      <w:r>
        <w:rPr>
          <w:rFonts w:cs="Arial"/>
          <w:szCs w:val="24"/>
        </w:rPr>
        <w:t>(38)</w:t>
      </w:r>
      <w:r>
        <w:rPr>
          <w:rFonts w:cs="Arial"/>
          <w:szCs w:val="24"/>
        </w:rPr>
        <w:tab/>
      </w:r>
      <w:r w:rsidR="00095EB6" w:rsidRPr="00D63C87">
        <w:rPr>
          <w:rFonts w:cs="Arial"/>
          <w:szCs w:val="24"/>
        </w:rPr>
        <w:t>in section 168, in sub-section (3), clauses (a), (b), (c), (d), (h) and (j) shall be omitted;</w:t>
      </w:r>
    </w:p>
    <w:p w:rsidR="00095EB6" w:rsidRPr="00D63C87" w:rsidRDefault="00095EB6" w:rsidP="008F1633">
      <w:pPr>
        <w:pStyle w:val="ListParagraph"/>
        <w:spacing w:after="0"/>
        <w:ind w:left="1440" w:hanging="720"/>
        <w:jc w:val="both"/>
        <w:rPr>
          <w:rFonts w:ascii="Arial" w:hAnsi="Arial" w:cs="Arial"/>
          <w:sz w:val="24"/>
          <w:szCs w:val="24"/>
        </w:rPr>
      </w:pPr>
      <w:r w:rsidRPr="00D63C87">
        <w:rPr>
          <w:rFonts w:ascii="Arial" w:hAnsi="Arial" w:cs="Arial"/>
          <w:sz w:val="24"/>
          <w:szCs w:val="24"/>
        </w:rPr>
        <w:t>(</w:t>
      </w:r>
      <w:r w:rsidR="00EF74BC">
        <w:rPr>
          <w:rFonts w:ascii="Arial" w:hAnsi="Arial" w:cs="Arial"/>
          <w:sz w:val="24"/>
          <w:szCs w:val="24"/>
        </w:rPr>
        <w:t>39</w:t>
      </w:r>
      <w:r w:rsidRPr="00D63C87">
        <w:rPr>
          <w:rFonts w:ascii="Arial" w:hAnsi="Arial" w:cs="Arial"/>
          <w:sz w:val="24"/>
          <w:szCs w:val="24"/>
        </w:rPr>
        <w:t>)</w:t>
      </w:r>
      <w:r w:rsidRPr="00D63C87">
        <w:rPr>
          <w:rFonts w:ascii="Arial" w:hAnsi="Arial" w:cs="Arial"/>
          <w:sz w:val="24"/>
          <w:szCs w:val="24"/>
        </w:rPr>
        <w:tab/>
        <w:t>in section 169, for sub-section (4), the following shall be substituted, namely:-</w:t>
      </w:r>
    </w:p>
    <w:p w:rsidR="00095EB6" w:rsidRPr="00D63C87" w:rsidRDefault="00095EB6" w:rsidP="00D63C87">
      <w:pPr>
        <w:pStyle w:val="ListParagraph"/>
        <w:spacing w:after="0"/>
        <w:ind w:left="2160" w:firstLine="720"/>
        <w:jc w:val="both"/>
        <w:rPr>
          <w:rFonts w:ascii="Arial" w:hAnsi="Arial" w:cs="Arial"/>
          <w:sz w:val="24"/>
          <w:szCs w:val="24"/>
        </w:rPr>
      </w:pPr>
      <w:r w:rsidRPr="00D63C87">
        <w:rPr>
          <w:rFonts w:ascii="Arial" w:hAnsi="Arial" w:cs="Arial"/>
          <w:sz w:val="24"/>
          <w:szCs w:val="24"/>
        </w:rPr>
        <w:t xml:space="preserve">“(4) Where the tax collected or deducted is final tax under any provision of this Ordinance and hundred percent higher tax rate has been prescribed for the said tax under the Tenth Schedule, the final tax shall be the tax rate prescribed in the First Schedule and the excess tax collected under the Tenth Schedule specified for persons not appearing in the active taxpayers’ list shall be adjustable in case the return is filed before finalization of assessment as provided in rule 4 of the Tenth Schedule.”; </w:t>
      </w:r>
    </w:p>
    <w:p w:rsidR="00095EB6" w:rsidRPr="00D63C87" w:rsidRDefault="008F1633" w:rsidP="00D63C87">
      <w:pPr>
        <w:spacing w:after="0"/>
        <w:ind w:left="720"/>
        <w:jc w:val="both"/>
        <w:rPr>
          <w:rFonts w:ascii="Arial" w:hAnsi="Arial" w:cs="Arial"/>
          <w:sz w:val="24"/>
          <w:szCs w:val="24"/>
          <w:lang w:val="en-GB"/>
        </w:rPr>
      </w:pPr>
      <w:r>
        <w:rPr>
          <w:rFonts w:ascii="Arial" w:hAnsi="Arial" w:cs="Arial"/>
          <w:sz w:val="24"/>
          <w:szCs w:val="24"/>
          <w:lang w:val="en-GB"/>
        </w:rPr>
        <w:t>(40</w:t>
      </w:r>
      <w:r w:rsidR="00095EB6" w:rsidRPr="00D63C87">
        <w:rPr>
          <w:rFonts w:ascii="Arial" w:hAnsi="Arial" w:cs="Arial"/>
          <w:sz w:val="24"/>
          <w:szCs w:val="24"/>
          <w:lang w:val="en-GB"/>
        </w:rPr>
        <w:t>)</w:t>
      </w:r>
      <w:r w:rsidR="00095EB6" w:rsidRPr="00D63C87">
        <w:rPr>
          <w:rFonts w:ascii="Arial" w:hAnsi="Arial" w:cs="Arial"/>
          <w:sz w:val="24"/>
          <w:szCs w:val="24"/>
          <w:lang w:val="en-GB"/>
        </w:rPr>
        <w:tab/>
        <w:t>after section 171, the following new section shall be inserted, namely:−</w:t>
      </w:r>
    </w:p>
    <w:p w:rsidR="00095EB6" w:rsidRPr="00D63C87" w:rsidRDefault="00095EB6" w:rsidP="00D63C87">
      <w:pPr>
        <w:spacing w:after="0"/>
        <w:ind w:left="1440" w:firstLine="720"/>
        <w:jc w:val="both"/>
        <w:rPr>
          <w:rFonts w:ascii="Arial" w:hAnsi="Arial" w:cs="Arial"/>
          <w:sz w:val="24"/>
          <w:szCs w:val="24"/>
        </w:rPr>
      </w:pPr>
      <w:r w:rsidRPr="00D63C87">
        <w:rPr>
          <w:rFonts w:ascii="Arial" w:hAnsi="Arial" w:cs="Arial"/>
          <w:b/>
          <w:sz w:val="24"/>
          <w:szCs w:val="24"/>
        </w:rPr>
        <w:t>“171A. Payment of refund through income tax refund bonds.—</w:t>
      </w:r>
      <w:r w:rsidRPr="00D63C87">
        <w:rPr>
          <w:rFonts w:ascii="Arial" w:hAnsi="Arial" w:cs="Arial"/>
          <w:sz w:val="24"/>
          <w:szCs w:val="24"/>
        </w:rPr>
        <w:t xml:space="preserve"> (1) Notwithstanding anything contained in sections 170 and 171, the income tax refunds payable under this Ordinance may also be paid through income tax refund bonds to be issued by FBR Refund Settlement Company Limited, in book-entry form through an establishment licensed by the Securities and Exchange Commission of Pakistan as a central depository under the Securities Act, 2015 (III of 2015), in lieu of payment to be made through issuance of cheques or bank debit advice. </w:t>
      </w:r>
    </w:p>
    <w:p w:rsidR="00095EB6" w:rsidRPr="00D63C87" w:rsidRDefault="00095EB6" w:rsidP="00D63C87">
      <w:pPr>
        <w:spacing w:after="0"/>
        <w:ind w:left="1440" w:firstLine="720"/>
        <w:jc w:val="both"/>
        <w:rPr>
          <w:rFonts w:ascii="Arial" w:hAnsi="Arial" w:cs="Arial"/>
          <w:sz w:val="24"/>
          <w:szCs w:val="24"/>
        </w:rPr>
      </w:pPr>
      <w:r w:rsidRPr="00D63C87">
        <w:rPr>
          <w:rFonts w:ascii="Arial" w:hAnsi="Arial" w:cs="Arial"/>
          <w:sz w:val="24"/>
          <w:szCs w:val="24"/>
        </w:rPr>
        <w:t>(2)</w:t>
      </w:r>
      <w:r w:rsidRPr="00D63C87">
        <w:rPr>
          <w:rFonts w:ascii="Arial" w:hAnsi="Arial" w:cs="Arial"/>
          <w:sz w:val="24"/>
          <w:szCs w:val="24"/>
        </w:rPr>
        <w:tab/>
        <w:t xml:space="preserve">The Board shall issue a promissory note to FBR Refund Settlement Company Limited, hereinafter referred to as the company, incorporating the details of refund claimants and the amount of refund determined as payable to each for issuance of income tax refund bonds, hereinafter referred to as the bonds, of the same amount. </w:t>
      </w:r>
    </w:p>
    <w:p w:rsidR="00095EB6" w:rsidRPr="00D63C87" w:rsidRDefault="00095EB6" w:rsidP="00D63C87">
      <w:pPr>
        <w:spacing w:after="0"/>
        <w:ind w:left="1440" w:firstLine="720"/>
        <w:jc w:val="both"/>
        <w:rPr>
          <w:rFonts w:ascii="Arial" w:hAnsi="Arial" w:cs="Arial"/>
          <w:sz w:val="24"/>
          <w:szCs w:val="24"/>
        </w:rPr>
      </w:pPr>
      <w:r w:rsidRPr="00D63C87">
        <w:rPr>
          <w:rFonts w:ascii="Arial" w:hAnsi="Arial" w:cs="Arial"/>
          <w:sz w:val="24"/>
          <w:szCs w:val="24"/>
        </w:rPr>
        <w:t>(3)</w:t>
      </w:r>
      <w:r w:rsidRPr="00D63C87">
        <w:rPr>
          <w:rFonts w:ascii="Arial" w:hAnsi="Arial" w:cs="Arial"/>
          <w:sz w:val="24"/>
          <w:szCs w:val="24"/>
        </w:rPr>
        <w:tab/>
        <w:t xml:space="preserve">The bonds shall be issued in values in multiples of one hundred thousand rupees. </w:t>
      </w:r>
    </w:p>
    <w:p w:rsidR="00095EB6" w:rsidRPr="00D63C87" w:rsidRDefault="00095EB6" w:rsidP="00D63C87">
      <w:pPr>
        <w:spacing w:after="0"/>
        <w:ind w:left="1440" w:firstLine="720"/>
        <w:jc w:val="both"/>
        <w:rPr>
          <w:rFonts w:ascii="Arial" w:hAnsi="Arial" w:cs="Arial"/>
          <w:sz w:val="24"/>
          <w:szCs w:val="24"/>
        </w:rPr>
      </w:pPr>
      <w:r w:rsidRPr="00D63C87">
        <w:rPr>
          <w:rFonts w:ascii="Arial" w:hAnsi="Arial" w:cs="Arial"/>
          <w:sz w:val="24"/>
          <w:szCs w:val="24"/>
        </w:rPr>
        <w:t>(4)</w:t>
      </w:r>
      <w:r w:rsidRPr="00D63C87">
        <w:rPr>
          <w:rFonts w:ascii="Arial" w:hAnsi="Arial" w:cs="Arial"/>
          <w:sz w:val="24"/>
          <w:szCs w:val="24"/>
        </w:rPr>
        <w:tab/>
        <w:t>The bonds so issued shall have a maturity period of three years and shall bear annual simple profit at ten percent.</w:t>
      </w:r>
    </w:p>
    <w:p w:rsidR="00095EB6" w:rsidRPr="00D63C87" w:rsidRDefault="00095EB6" w:rsidP="00D63C87">
      <w:pPr>
        <w:spacing w:after="0"/>
        <w:ind w:left="1440" w:firstLine="720"/>
        <w:jc w:val="both"/>
        <w:rPr>
          <w:rFonts w:ascii="Arial" w:hAnsi="Arial" w:cs="Arial"/>
          <w:sz w:val="24"/>
          <w:szCs w:val="24"/>
        </w:rPr>
      </w:pPr>
      <w:r w:rsidRPr="00D63C87">
        <w:rPr>
          <w:rFonts w:ascii="Arial" w:hAnsi="Arial" w:cs="Arial"/>
          <w:sz w:val="24"/>
          <w:szCs w:val="24"/>
        </w:rPr>
        <w:t>(5)</w:t>
      </w:r>
      <w:r w:rsidRPr="00D63C87">
        <w:rPr>
          <w:rFonts w:ascii="Arial" w:hAnsi="Arial" w:cs="Arial"/>
          <w:sz w:val="24"/>
          <w:szCs w:val="24"/>
        </w:rPr>
        <w:tab/>
        <w:t xml:space="preserve">The bonds shall be traded freely in the country’s secondary markets. </w:t>
      </w:r>
    </w:p>
    <w:p w:rsidR="00095EB6" w:rsidRPr="00D63C87" w:rsidRDefault="00095EB6" w:rsidP="00D63C87">
      <w:pPr>
        <w:spacing w:after="0"/>
        <w:ind w:left="1440" w:firstLine="720"/>
        <w:jc w:val="both"/>
        <w:rPr>
          <w:rFonts w:ascii="Arial" w:hAnsi="Arial" w:cs="Arial"/>
          <w:sz w:val="24"/>
          <w:szCs w:val="24"/>
        </w:rPr>
      </w:pPr>
      <w:r w:rsidRPr="00D63C87">
        <w:rPr>
          <w:rFonts w:ascii="Arial" w:hAnsi="Arial" w:cs="Arial"/>
          <w:sz w:val="24"/>
          <w:szCs w:val="24"/>
        </w:rPr>
        <w:t>(6)</w:t>
      </w:r>
      <w:r w:rsidRPr="00D63C87">
        <w:rPr>
          <w:rFonts w:ascii="Arial" w:hAnsi="Arial" w:cs="Arial"/>
          <w:sz w:val="24"/>
          <w:szCs w:val="24"/>
        </w:rPr>
        <w:tab/>
        <w:t xml:space="preserve">The bonds shall be approved security for calculating the statutory liquidity reserve. </w:t>
      </w:r>
    </w:p>
    <w:p w:rsidR="00095EB6" w:rsidRPr="00D63C87" w:rsidRDefault="00095EB6" w:rsidP="00D63C87">
      <w:pPr>
        <w:spacing w:after="0"/>
        <w:ind w:left="1440" w:firstLine="720"/>
        <w:jc w:val="both"/>
        <w:rPr>
          <w:rFonts w:ascii="Arial" w:hAnsi="Arial" w:cs="Arial"/>
          <w:sz w:val="24"/>
          <w:szCs w:val="24"/>
        </w:rPr>
      </w:pPr>
      <w:r w:rsidRPr="00D63C87">
        <w:rPr>
          <w:rFonts w:ascii="Arial" w:hAnsi="Arial" w:cs="Arial"/>
          <w:sz w:val="24"/>
          <w:szCs w:val="24"/>
        </w:rPr>
        <w:t>(7)</w:t>
      </w:r>
      <w:r w:rsidRPr="00D63C87">
        <w:rPr>
          <w:rFonts w:ascii="Arial" w:hAnsi="Arial" w:cs="Arial"/>
          <w:sz w:val="24"/>
          <w:szCs w:val="24"/>
        </w:rPr>
        <w:tab/>
        <w:t>The bonds shall be accepted by the banks as collateral.</w:t>
      </w:r>
    </w:p>
    <w:p w:rsidR="00095EB6" w:rsidRPr="00D63C87" w:rsidRDefault="00095EB6" w:rsidP="00D63C87">
      <w:pPr>
        <w:spacing w:after="0"/>
        <w:ind w:left="1440" w:firstLine="720"/>
        <w:jc w:val="both"/>
        <w:rPr>
          <w:rFonts w:ascii="Arial" w:hAnsi="Arial" w:cs="Arial"/>
          <w:sz w:val="24"/>
          <w:szCs w:val="24"/>
        </w:rPr>
      </w:pPr>
      <w:r w:rsidRPr="00D63C87">
        <w:rPr>
          <w:rFonts w:ascii="Arial" w:hAnsi="Arial" w:cs="Arial"/>
          <w:sz w:val="24"/>
          <w:szCs w:val="24"/>
        </w:rPr>
        <w:t>(8)</w:t>
      </w:r>
      <w:r w:rsidRPr="00D63C87">
        <w:rPr>
          <w:rFonts w:ascii="Arial" w:hAnsi="Arial" w:cs="Arial"/>
          <w:sz w:val="24"/>
          <w:szCs w:val="24"/>
        </w:rPr>
        <w:tab/>
        <w:t xml:space="preserve">There shall be no compulsory deduction of </w:t>
      </w:r>
      <w:r w:rsidRPr="00D63C87">
        <w:rPr>
          <w:rFonts w:ascii="Arial" w:hAnsi="Arial" w:cs="Arial"/>
          <w:i/>
          <w:sz w:val="24"/>
          <w:szCs w:val="24"/>
        </w:rPr>
        <w:t>Zakat</w:t>
      </w:r>
      <w:r w:rsidRPr="00D63C87">
        <w:rPr>
          <w:rFonts w:ascii="Arial" w:hAnsi="Arial" w:cs="Arial"/>
          <w:sz w:val="24"/>
          <w:szCs w:val="24"/>
        </w:rPr>
        <w:t xml:space="preserve"> against the bonds and </w:t>
      </w:r>
      <w:r w:rsidRPr="00D63C87">
        <w:rPr>
          <w:rFonts w:ascii="Arial" w:hAnsi="Arial" w:cs="Arial"/>
          <w:i/>
          <w:sz w:val="24"/>
          <w:szCs w:val="24"/>
        </w:rPr>
        <w:t>Sahib-e-Nisab</w:t>
      </w:r>
      <w:r w:rsidRPr="00D63C87">
        <w:rPr>
          <w:rFonts w:ascii="Arial" w:hAnsi="Arial" w:cs="Arial"/>
          <w:sz w:val="24"/>
          <w:szCs w:val="24"/>
        </w:rPr>
        <w:t xml:space="preserve"> may pay </w:t>
      </w:r>
      <w:r w:rsidRPr="00D63C87">
        <w:rPr>
          <w:rFonts w:ascii="Arial" w:hAnsi="Arial" w:cs="Arial"/>
          <w:i/>
          <w:sz w:val="24"/>
          <w:szCs w:val="24"/>
        </w:rPr>
        <w:t>Zakat</w:t>
      </w:r>
      <w:r w:rsidRPr="00D63C87">
        <w:rPr>
          <w:rFonts w:ascii="Arial" w:hAnsi="Arial" w:cs="Arial"/>
          <w:sz w:val="24"/>
          <w:szCs w:val="24"/>
        </w:rPr>
        <w:t xml:space="preserve"> voluntarily according to </w:t>
      </w:r>
      <w:r w:rsidRPr="00D63C87">
        <w:rPr>
          <w:rFonts w:ascii="Arial" w:hAnsi="Arial" w:cs="Arial"/>
          <w:i/>
          <w:sz w:val="24"/>
          <w:szCs w:val="24"/>
        </w:rPr>
        <w:t>Shariah</w:t>
      </w:r>
      <w:r w:rsidRPr="00D63C87">
        <w:rPr>
          <w:rFonts w:ascii="Arial" w:hAnsi="Arial" w:cs="Arial"/>
          <w:sz w:val="24"/>
          <w:szCs w:val="24"/>
        </w:rPr>
        <w:t>.</w:t>
      </w:r>
    </w:p>
    <w:p w:rsidR="00095EB6" w:rsidRPr="00D63C87" w:rsidRDefault="00095EB6" w:rsidP="00D63C87">
      <w:pPr>
        <w:spacing w:after="0"/>
        <w:ind w:left="1440" w:firstLine="720"/>
        <w:jc w:val="both"/>
        <w:rPr>
          <w:rFonts w:ascii="Arial" w:hAnsi="Arial" w:cs="Arial"/>
          <w:sz w:val="24"/>
          <w:szCs w:val="24"/>
        </w:rPr>
      </w:pPr>
      <w:r w:rsidRPr="00D63C87">
        <w:rPr>
          <w:rFonts w:ascii="Arial" w:hAnsi="Arial" w:cs="Arial"/>
          <w:sz w:val="24"/>
          <w:szCs w:val="24"/>
        </w:rPr>
        <w:t>(9)</w:t>
      </w:r>
      <w:r w:rsidRPr="00D63C87">
        <w:rPr>
          <w:rFonts w:ascii="Arial" w:hAnsi="Arial" w:cs="Arial"/>
          <w:sz w:val="24"/>
          <w:szCs w:val="24"/>
        </w:rPr>
        <w:tab/>
        <w:t xml:space="preserve">After period of maturity, the company shall return the promissory note to the Board and the Board shall make the payment of amount due under the bonds, along with profit due, to the bond holders. </w:t>
      </w:r>
    </w:p>
    <w:p w:rsidR="00095EB6" w:rsidRPr="00D63C87" w:rsidRDefault="00095EB6" w:rsidP="00D63C87">
      <w:pPr>
        <w:spacing w:after="0"/>
        <w:ind w:left="1440" w:firstLine="720"/>
        <w:jc w:val="both"/>
        <w:rPr>
          <w:rFonts w:ascii="Arial" w:hAnsi="Arial" w:cs="Arial"/>
          <w:sz w:val="24"/>
          <w:szCs w:val="24"/>
        </w:rPr>
      </w:pPr>
      <w:r w:rsidRPr="00D63C87">
        <w:rPr>
          <w:rFonts w:ascii="Arial" w:hAnsi="Arial" w:cs="Arial"/>
          <w:sz w:val="24"/>
          <w:szCs w:val="24"/>
        </w:rPr>
        <w:t>(10)</w:t>
      </w:r>
      <w:r w:rsidRPr="00D63C87">
        <w:rPr>
          <w:rFonts w:ascii="Arial" w:hAnsi="Arial" w:cs="Arial"/>
          <w:sz w:val="24"/>
          <w:szCs w:val="24"/>
        </w:rPr>
        <w:tab/>
        <w:t xml:space="preserve">The bonds shall be redeemable in the manner as in sub-section (9) before maturity only at the option of the Board along with simple profit payable at the time of redemption in the light of general or specific policy to be formulated by the Board. </w:t>
      </w:r>
    </w:p>
    <w:p w:rsidR="00095EB6" w:rsidRPr="00D63C87" w:rsidRDefault="00095EB6" w:rsidP="00D63C87">
      <w:pPr>
        <w:spacing w:after="0"/>
        <w:ind w:left="1440" w:firstLine="720"/>
        <w:jc w:val="both"/>
        <w:rPr>
          <w:rFonts w:ascii="Arial" w:hAnsi="Arial" w:cs="Arial"/>
          <w:sz w:val="24"/>
          <w:szCs w:val="24"/>
        </w:rPr>
      </w:pPr>
      <w:r w:rsidRPr="00D63C87">
        <w:rPr>
          <w:rFonts w:ascii="Arial" w:hAnsi="Arial" w:cs="Arial"/>
          <w:sz w:val="24"/>
          <w:szCs w:val="24"/>
        </w:rPr>
        <w:t>(11)</w:t>
      </w:r>
      <w:r w:rsidRPr="00D63C87">
        <w:rPr>
          <w:rFonts w:ascii="Arial" w:hAnsi="Arial" w:cs="Arial"/>
          <w:sz w:val="24"/>
          <w:szCs w:val="24"/>
        </w:rPr>
        <w:tab/>
        <w:t>The refund under sub-section (1) shall be paid in the aforesaid manner to the claimants who opt for payment in such manner.</w:t>
      </w:r>
    </w:p>
    <w:p w:rsidR="00095EB6" w:rsidRPr="00D63C87" w:rsidRDefault="00095EB6" w:rsidP="00D63C87">
      <w:pPr>
        <w:spacing w:after="0"/>
        <w:ind w:left="1440" w:firstLine="720"/>
        <w:jc w:val="both"/>
        <w:rPr>
          <w:rFonts w:ascii="Arial" w:hAnsi="Arial" w:cs="Arial"/>
          <w:sz w:val="24"/>
          <w:szCs w:val="24"/>
        </w:rPr>
      </w:pPr>
      <w:r w:rsidRPr="00D63C87">
        <w:rPr>
          <w:rFonts w:ascii="Arial" w:hAnsi="Arial" w:cs="Arial"/>
          <w:sz w:val="24"/>
          <w:szCs w:val="24"/>
        </w:rPr>
        <w:t>(12)</w:t>
      </w:r>
      <w:r w:rsidRPr="00D63C87">
        <w:rPr>
          <w:rFonts w:ascii="Arial" w:hAnsi="Arial" w:cs="Arial"/>
          <w:sz w:val="24"/>
          <w:szCs w:val="24"/>
        </w:rPr>
        <w:tab/>
        <w:t>The Federal Government may notify procedure to regulate the issuance, redemption and other matters relating to the bonds, as may be required.”;</w:t>
      </w:r>
    </w:p>
    <w:p w:rsidR="00095EB6" w:rsidRPr="00D63C87" w:rsidRDefault="008F1633" w:rsidP="00D63C87">
      <w:pPr>
        <w:spacing w:after="0"/>
        <w:ind w:left="720"/>
        <w:jc w:val="both"/>
        <w:rPr>
          <w:rFonts w:ascii="Arial" w:hAnsi="Arial" w:cs="Arial"/>
          <w:sz w:val="24"/>
          <w:szCs w:val="24"/>
          <w:shd w:val="clear" w:color="auto" w:fill="FFFFFF"/>
        </w:rPr>
      </w:pPr>
      <w:r>
        <w:rPr>
          <w:rFonts w:ascii="Arial" w:hAnsi="Arial" w:cs="Arial"/>
          <w:sz w:val="24"/>
          <w:szCs w:val="24"/>
          <w:shd w:val="clear" w:color="auto" w:fill="FFFFFF"/>
        </w:rPr>
        <w:t>(41</w:t>
      </w:r>
      <w:r w:rsidR="00095EB6" w:rsidRPr="00D63C87">
        <w:rPr>
          <w:rFonts w:ascii="Arial" w:hAnsi="Arial" w:cs="Arial"/>
          <w:sz w:val="24"/>
          <w:szCs w:val="24"/>
          <w:shd w:val="clear" w:color="auto" w:fill="FFFFFF"/>
        </w:rPr>
        <w:t>)</w:t>
      </w:r>
      <w:r w:rsidR="00095EB6" w:rsidRPr="00D63C87">
        <w:rPr>
          <w:rFonts w:ascii="Arial" w:hAnsi="Arial" w:cs="Arial"/>
          <w:sz w:val="24"/>
          <w:szCs w:val="24"/>
          <w:shd w:val="clear" w:color="auto" w:fill="FFFFFF"/>
        </w:rPr>
        <w:tab/>
        <w:t>in section 177,—</w:t>
      </w:r>
    </w:p>
    <w:p w:rsidR="00095EB6" w:rsidRPr="00D63C87" w:rsidRDefault="00095EB6" w:rsidP="00D63C87">
      <w:pPr>
        <w:spacing w:after="0"/>
        <w:ind w:left="1440"/>
        <w:jc w:val="both"/>
        <w:rPr>
          <w:rFonts w:ascii="Arial" w:hAnsi="Arial" w:cs="Arial"/>
          <w:color w:val="212121"/>
          <w:sz w:val="24"/>
          <w:szCs w:val="24"/>
          <w:shd w:val="clear" w:color="auto" w:fill="FFFFFF"/>
        </w:rPr>
      </w:pPr>
      <w:r w:rsidRPr="00D63C87">
        <w:rPr>
          <w:rFonts w:ascii="Arial" w:hAnsi="Arial" w:cs="Arial"/>
          <w:color w:val="212121"/>
          <w:sz w:val="24"/>
          <w:szCs w:val="24"/>
          <w:shd w:val="clear" w:color="auto" w:fill="FFFFFF"/>
        </w:rPr>
        <w:t>(A)</w:t>
      </w:r>
      <w:r w:rsidRPr="00D63C87">
        <w:rPr>
          <w:rFonts w:ascii="Arial" w:hAnsi="Arial" w:cs="Arial"/>
          <w:color w:val="212121"/>
          <w:sz w:val="24"/>
          <w:szCs w:val="24"/>
          <w:shd w:val="clear" w:color="auto" w:fill="FFFFFF"/>
        </w:rPr>
        <w:tab/>
        <w:t>for sub-section (6), the following shall be substituted, namely:-</w:t>
      </w:r>
    </w:p>
    <w:p w:rsidR="00095EB6" w:rsidRPr="00D63C87" w:rsidRDefault="00095EB6" w:rsidP="00D63C87">
      <w:pPr>
        <w:spacing w:after="0"/>
        <w:ind w:left="2160" w:firstLine="720"/>
        <w:jc w:val="both"/>
        <w:rPr>
          <w:rFonts w:ascii="Arial" w:hAnsi="Arial" w:cs="Arial"/>
          <w:color w:val="212121"/>
          <w:sz w:val="24"/>
          <w:szCs w:val="24"/>
          <w:shd w:val="clear" w:color="auto" w:fill="FFFFFF"/>
        </w:rPr>
      </w:pPr>
      <w:r w:rsidRPr="00D63C87">
        <w:rPr>
          <w:rFonts w:ascii="Arial" w:hAnsi="Arial" w:cs="Arial"/>
          <w:color w:val="212121"/>
          <w:sz w:val="24"/>
          <w:szCs w:val="24"/>
          <w:shd w:val="clear" w:color="auto" w:fill="FFFFFF"/>
        </w:rPr>
        <w:t>“(6)</w:t>
      </w:r>
      <w:r w:rsidRPr="00D63C87">
        <w:rPr>
          <w:rFonts w:ascii="Arial" w:hAnsi="Arial" w:cs="Arial"/>
          <w:color w:val="212121"/>
          <w:sz w:val="24"/>
          <w:szCs w:val="24"/>
          <w:shd w:val="clear" w:color="auto" w:fill="FFFFFF"/>
        </w:rPr>
        <w:tab/>
        <w:t>After completion of the audit, the Commissioner shall, after obtaining taxpayer’s explanation on all the issues raised in the audit, issue an audit report containing audit observations and findings.”; and</w:t>
      </w:r>
    </w:p>
    <w:p w:rsidR="00095EB6" w:rsidRPr="00D63C87" w:rsidRDefault="00095EB6" w:rsidP="00D63C87">
      <w:pPr>
        <w:pStyle w:val="ListParagraph"/>
        <w:spacing w:after="0"/>
        <w:ind w:left="1440"/>
        <w:jc w:val="both"/>
        <w:rPr>
          <w:rFonts w:ascii="Arial" w:hAnsi="Arial" w:cs="Arial"/>
          <w:color w:val="212121"/>
          <w:sz w:val="24"/>
          <w:szCs w:val="24"/>
          <w:shd w:val="clear" w:color="auto" w:fill="FFFFFF"/>
        </w:rPr>
      </w:pPr>
      <w:r w:rsidRPr="00D63C87">
        <w:rPr>
          <w:rFonts w:ascii="Arial" w:hAnsi="Arial" w:cs="Arial"/>
          <w:color w:val="212121"/>
          <w:sz w:val="24"/>
          <w:szCs w:val="24"/>
          <w:shd w:val="clear" w:color="auto" w:fill="FFFFFF"/>
        </w:rPr>
        <w:t>(B)</w:t>
      </w:r>
      <w:r w:rsidRPr="00D63C87">
        <w:rPr>
          <w:rFonts w:ascii="Arial" w:hAnsi="Arial" w:cs="Arial"/>
          <w:color w:val="212121"/>
          <w:sz w:val="24"/>
          <w:szCs w:val="24"/>
          <w:shd w:val="clear" w:color="auto" w:fill="FFFFFF"/>
        </w:rPr>
        <w:tab/>
        <w:t xml:space="preserve">after sub-section (6), substituted as aforesaid, the following new </w:t>
      </w:r>
      <w:r w:rsidRPr="00D63C87">
        <w:rPr>
          <w:rFonts w:ascii="Arial" w:hAnsi="Arial" w:cs="Arial"/>
          <w:color w:val="212121"/>
          <w:sz w:val="24"/>
          <w:szCs w:val="24"/>
          <w:shd w:val="clear" w:color="auto" w:fill="FFFFFF"/>
        </w:rPr>
        <w:tab/>
        <w:t>sub-section shall be inserted, namely:—</w:t>
      </w:r>
    </w:p>
    <w:p w:rsidR="00095EB6" w:rsidRPr="00D63C87" w:rsidRDefault="00095EB6" w:rsidP="00D63C87">
      <w:pPr>
        <w:spacing w:after="0"/>
        <w:ind w:left="2160" w:firstLine="720"/>
        <w:jc w:val="both"/>
        <w:rPr>
          <w:rFonts w:ascii="Arial" w:hAnsi="Arial" w:cs="Arial"/>
          <w:sz w:val="24"/>
          <w:szCs w:val="24"/>
        </w:rPr>
      </w:pPr>
      <w:r w:rsidRPr="00D63C87">
        <w:rPr>
          <w:rFonts w:ascii="Arial" w:hAnsi="Arial" w:cs="Arial"/>
          <w:color w:val="212121"/>
          <w:sz w:val="24"/>
          <w:szCs w:val="24"/>
          <w:shd w:val="clear" w:color="auto" w:fill="FFFFFF"/>
        </w:rPr>
        <w:t>“(6A)</w:t>
      </w:r>
      <w:r w:rsidRPr="00D63C87">
        <w:rPr>
          <w:rFonts w:ascii="Arial" w:hAnsi="Arial" w:cs="Arial"/>
          <w:color w:val="212121"/>
          <w:sz w:val="24"/>
          <w:szCs w:val="24"/>
          <w:shd w:val="clear" w:color="auto" w:fill="FFFFFF"/>
        </w:rPr>
        <w:tab/>
        <w:t>After issuing the audit report, the Commissioner may, if considered necessary, amend the assessment under sub-section (1) or sub-section (4) of section 122, as the case may be, after providing an opportunity of being heard to the taxpayer under sub-section (9) of section 122.”;</w:t>
      </w:r>
    </w:p>
    <w:p w:rsidR="00095EB6" w:rsidRPr="00D63C87" w:rsidRDefault="008F1633" w:rsidP="00D63C87">
      <w:pPr>
        <w:spacing w:after="0"/>
        <w:ind w:left="720"/>
        <w:jc w:val="both"/>
        <w:rPr>
          <w:rFonts w:ascii="Arial" w:hAnsi="Arial" w:cs="Arial"/>
          <w:sz w:val="24"/>
          <w:szCs w:val="24"/>
        </w:rPr>
      </w:pPr>
      <w:r>
        <w:rPr>
          <w:rFonts w:ascii="Arial" w:hAnsi="Arial" w:cs="Arial"/>
          <w:sz w:val="24"/>
          <w:szCs w:val="24"/>
        </w:rPr>
        <w:t>(42</w:t>
      </w:r>
      <w:r w:rsidR="00095EB6" w:rsidRPr="00D63C87">
        <w:rPr>
          <w:rFonts w:ascii="Arial" w:hAnsi="Arial" w:cs="Arial"/>
          <w:sz w:val="24"/>
          <w:szCs w:val="24"/>
        </w:rPr>
        <w:t>)</w:t>
      </w:r>
      <w:r w:rsidR="00095EB6" w:rsidRPr="00D63C87">
        <w:rPr>
          <w:rFonts w:ascii="Arial" w:hAnsi="Arial" w:cs="Arial"/>
          <w:sz w:val="24"/>
          <w:szCs w:val="24"/>
        </w:rPr>
        <w:tab/>
        <w:t>after section 181C, the following new section shall be inserted, namely:—</w:t>
      </w:r>
    </w:p>
    <w:p w:rsidR="00095EB6" w:rsidRPr="00D63C87" w:rsidRDefault="00095EB6" w:rsidP="00D63C87">
      <w:pPr>
        <w:spacing w:after="0"/>
        <w:ind w:left="1440" w:firstLine="720"/>
        <w:jc w:val="both"/>
        <w:rPr>
          <w:rFonts w:ascii="Arial" w:hAnsi="Arial" w:cs="Arial"/>
          <w:sz w:val="24"/>
          <w:szCs w:val="24"/>
        </w:rPr>
      </w:pPr>
      <w:r w:rsidRPr="00D63C87">
        <w:rPr>
          <w:rFonts w:ascii="Arial" w:hAnsi="Arial" w:cs="Arial"/>
          <w:sz w:val="24"/>
          <w:szCs w:val="24"/>
        </w:rPr>
        <w:t>“</w:t>
      </w:r>
      <w:r w:rsidRPr="00D63C87">
        <w:rPr>
          <w:rFonts w:ascii="Arial" w:hAnsi="Arial" w:cs="Arial"/>
          <w:b/>
          <w:sz w:val="24"/>
          <w:szCs w:val="24"/>
        </w:rPr>
        <w:t>181D. Business licence scheme</w:t>
      </w:r>
      <w:r w:rsidRPr="00D63C87">
        <w:rPr>
          <w:rFonts w:ascii="Arial" w:hAnsi="Arial" w:cs="Arial"/>
          <w:sz w:val="24"/>
          <w:szCs w:val="24"/>
        </w:rPr>
        <w:t>.—Every person engaged in any business, profession or vocation shall be required to obtain and display a business licence as prescribed by the Board.”;</w:t>
      </w:r>
    </w:p>
    <w:p w:rsidR="00095EB6" w:rsidRPr="00D63C87" w:rsidRDefault="008F1633" w:rsidP="00D63C87">
      <w:pPr>
        <w:spacing w:after="0"/>
        <w:ind w:left="720"/>
        <w:jc w:val="both"/>
        <w:rPr>
          <w:rFonts w:ascii="Arial" w:hAnsi="Arial" w:cs="Arial"/>
          <w:sz w:val="24"/>
          <w:szCs w:val="24"/>
        </w:rPr>
      </w:pPr>
      <w:r>
        <w:rPr>
          <w:rFonts w:ascii="Arial" w:hAnsi="Arial" w:cs="Arial"/>
          <w:sz w:val="24"/>
          <w:szCs w:val="24"/>
        </w:rPr>
        <w:t>(43</w:t>
      </w:r>
      <w:r w:rsidR="00095EB6" w:rsidRPr="00D63C87">
        <w:rPr>
          <w:rFonts w:ascii="Arial" w:hAnsi="Arial" w:cs="Arial"/>
          <w:sz w:val="24"/>
          <w:szCs w:val="24"/>
        </w:rPr>
        <w:t>)</w:t>
      </w:r>
      <w:r w:rsidR="00095EB6" w:rsidRPr="00D63C87">
        <w:rPr>
          <w:rFonts w:ascii="Arial" w:hAnsi="Arial" w:cs="Arial"/>
          <w:sz w:val="24"/>
          <w:szCs w:val="24"/>
        </w:rPr>
        <w:tab/>
        <w:t>in section 182, in sub-section (1), in the Table, in column(1),—</w:t>
      </w:r>
    </w:p>
    <w:p w:rsidR="00095EB6" w:rsidRPr="00D63C87" w:rsidRDefault="00095EB6" w:rsidP="00D63C87">
      <w:pPr>
        <w:spacing w:after="0"/>
        <w:ind w:left="2160" w:hanging="720"/>
        <w:jc w:val="both"/>
        <w:rPr>
          <w:rFonts w:ascii="Arial" w:hAnsi="Arial" w:cs="Arial"/>
          <w:sz w:val="24"/>
          <w:szCs w:val="24"/>
        </w:rPr>
      </w:pPr>
      <w:r w:rsidRPr="00D63C87">
        <w:rPr>
          <w:rFonts w:ascii="Arial" w:hAnsi="Arial" w:cs="Arial"/>
          <w:sz w:val="24"/>
          <w:szCs w:val="24"/>
        </w:rPr>
        <w:t>(A)</w:t>
      </w:r>
      <w:r w:rsidRPr="00D63C87">
        <w:rPr>
          <w:rFonts w:ascii="Arial" w:hAnsi="Arial" w:cs="Arial"/>
          <w:sz w:val="24"/>
          <w:szCs w:val="24"/>
        </w:rPr>
        <w:tab/>
        <w:t>against S.No.1, in column (3),—</w:t>
      </w:r>
    </w:p>
    <w:p w:rsidR="00095EB6" w:rsidRPr="00D63C87" w:rsidRDefault="00095EB6" w:rsidP="00D63C87">
      <w:pPr>
        <w:spacing w:after="0"/>
        <w:ind w:left="2880" w:hanging="720"/>
        <w:jc w:val="both"/>
        <w:rPr>
          <w:rFonts w:ascii="Arial" w:hAnsi="Arial" w:cs="Arial"/>
          <w:sz w:val="24"/>
          <w:szCs w:val="24"/>
        </w:rPr>
      </w:pPr>
      <w:r w:rsidRPr="00D63C87">
        <w:rPr>
          <w:rFonts w:ascii="Arial" w:hAnsi="Arial" w:cs="Arial"/>
          <w:sz w:val="24"/>
          <w:szCs w:val="24"/>
        </w:rPr>
        <w:t>(a)</w:t>
      </w:r>
      <w:r w:rsidRPr="00D63C87">
        <w:rPr>
          <w:rFonts w:ascii="Arial" w:hAnsi="Arial" w:cs="Arial"/>
          <w:sz w:val="24"/>
          <w:szCs w:val="24"/>
        </w:rPr>
        <w:tab/>
        <w:t>for the word “twenty", wherever occurring, the words, “forty”, shall be substituted; and</w:t>
      </w:r>
    </w:p>
    <w:p w:rsidR="00095EB6" w:rsidRPr="00D63C87" w:rsidRDefault="00095EB6" w:rsidP="00D63C87">
      <w:pPr>
        <w:spacing w:after="0"/>
        <w:ind w:left="2880" w:hanging="720"/>
        <w:jc w:val="both"/>
        <w:rPr>
          <w:rFonts w:ascii="Arial" w:hAnsi="Arial" w:cs="Arial"/>
          <w:sz w:val="24"/>
          <w:szCs w:val="24"/>
        </w:rPr>
      </w:pPr>
      <w:r w:rsidRPr="00D63C87">
        <w:rPr>
          <w:rFonts w:ascii="Arial" w:hAnsi="Arial" w:cs="Arial"/>
          <w:sz w:val="24"/>
          <w:szCs w:val="24"/>
        </w:rPr>
        <w:t>(b)</w:t>
      </w:r>
      <w:r w:rsidRPr="00D63C87">
        <w:rPr>
          <w:rFonts w:ascii="Arial" w:hAnsi="Arial" w:cs="Arial"/>
          <w:sz w:val="24"/>
          <w:szCs w:val="24"/>
        </w:rPr>
        <w:tab/>
        <w:t>after the colon at the end, the following proviso shall be inserted, namely:—</w:t>
      </w:r>
    </w:p>
    <w:p w:rsidR="00095EB6" w:rsidRPr="00D63C87" w:rsidRDefault="00095EB6" w:rsidP="00D63C87">
      <w:pPr>
        <w:spacing w:after="0"/>
        <w:ind w:left="2880" w:firstLine="720"/>
        <w:jc w:val="both"/>
        <w:rPr>
          <w:rFonts w:ascii="Arial" w:hAnsi="Arial" w:cs="Arial"/>
          <w:sz w:val="24"/>
          <w:szCs w:val="24"/>
        </w:rPr>
      </w:pPr>
      <w:r w:rsidRPr="00D63C87">
        <w:rPr>
          <w:rFonts w:ascii="Arial" w:hAnsi="Arial" w:cs="Arial"/>
          <w:sz w:val="24"/>
          <w:szCs w:val="24"/>
        </w:rPr>
        <w:t>“Provided that If seventy-five percent of the income is from salary and the amount of income under sa</w:t>
      </w:r>
      <w:r w:rsidR="002357B9">
        <w:rPr>
          <w:rFonts w:ascii="Arial" w:hAnsi="Arial" w:cs="Arial"/>
          <w:sz w:val="24"/>
          <w:szCs w:val="24"/>
        </w:rPr>
        <w:t>lary is less than five million R</w:t>
      </w:r>
      <w:r w:rsidRPr="00D63C87">
        <w:rPr>
          <w:rFonts w:ascii="Arial" w:hAnsi="Arial" w:cs="Arial"/>
          <w:sz w:val="24"/>
          <w:szCs w:val="24"/>
        </w:rPr>
        <w:t xml:space="preserve">upees, the minimum amount of </w:t>
      </w:r>
      <w:r w:rsidR="002357B9">
        <w:rPr>
          <w:rFonts w:ascii="Arial" w:hAnsi="Arial" w:cs="Arial"/>
          <w:sz w:val="24"/>
          <w:szCs w:val="24"/>
        </w:rPr>
        <w:t>penalty shall be five thousand R</w:t>
      </w:r>
      <w:r w:rsidRPr="00D63C87">
        <w:rPr>
          <w:rFonts w:ascii="Arial" w:hAnsi="Arial" w:cs="Arial"/>
          <w:sz w:val="24"/>
          <w:szCs w:val="24"/>
        </w:rPr>
        <w:t xml:space="preserve">upees.”; </w:t>
      </w:r>
      <w:r w:rsidRPr="00D63C87">
        <w:rPr>
          <w:rFonts w:ascii="Arial" w:hAnsi="Arial" w:cs="Arial"/>
          <w:sz w:val="24"/>
          <w:szCs w:val="24"/>
        </w:rPr>
        <w:tab/>
      </w:r>
    </w:p>
    <w:p w:rsidR="00095EB6" w:rsidRPr="00D63C87" w:rsidRDefault="00095EB6" w:rsidP="00D63C87">
      <w:pPr>
        <w:spacing w:after="0"/>
        <w:ind w:left="2160" w:hanging="720"/>
        <w:jc w:val="both"/>
        <w:rPr>
          <w:rFonts w:ascii="Arial" w:hAnsi="Arial" w:cs="Arial"/>
          <w:sz w:val="24"/>
          <w:szCs w:val="24"/>
        </w:rPr>
      </w:pPr>
      <w:r w:rsidRPr="00D63C87">
        <w:rPr>
          <w:rFonts w:ascii="Arial" w:hAnsi="Arial" w:cs="Arial"/>
          <w:sz w:val="24"/>
          <w:szCs w:val="24"/>
        </w:rPr>
        <w:t>(B)</w:t>
      </w:r>
      <w:r w:rsidRPr="00D63C87">
        <w:rPr>
          <w:rFonts w:ascii="Arial" w:hAnsi="Arial" w:cs="Arial"/>
          <w:sz w:val="24"/>
          <w:szCs w:val="24"/>
        </w:rPr>
        <w:tab/>
        <w:t>against S. No. 1AA, in column (3), for the figure “20,000”, the figure “100,000” shall be substituted;</w:t>
      </w:r>
    </w:p>
    <w:p w:rsidR="00095EB6" w:rsidRPr="00D63C87" w:rsidRDefault="00095EB6" w:rsidP="00D63C87">
      <w:pPr>
        <w:spacing w:after="0"/>
        <w:ind w:left="2160" w:hanging="720"/>
        <w:jc w:val="both"/>
        <w:rPr>
          <w:rFonts w:ascii="Arial" w:hAnsi="Arial" w:cs="Arial"/>
          <w:sz w:val="24"/>
          <w:szCs w:val="24"/>
        </w:rPr>
      </w:pPr>
      <w:r w:rsidRPr="00D63C87">
        <w:rPr>
          <w:rFonts w:ascii="Arial" w:hAnsi="Arial" w:cs="Arial"/>
          <w:sz w:val="24"/>
          <w:szCs w:val="24"/>
        </w:rPr>
        <w:t>(C)</w:t>
      </w:r>
      <w:r w:rsidRPr="00D63C87">
        <w:rPr>
          <w:rFonts w:ascii="Arial" w:hAnsi="Arial" w:cs="Arial"/>
          <w:sz w:val="24"/>
          <w:szCs w:val="24"/>
        </w:rPr>
        <w:tab/>
        <w:t>against  S.No.3, in column (3), for the word ‘five”, the word “ten”, shall be substituted;</w:t>
      </w:r>
    </w:p>
    <w:p w:rsidR="00095EB6" w:rsidRPr="00D63C87" w:rsidRDefault="00095EB6" w:rsidP="00D63C87">
      <w:pPr>
        <w:spacing w:after="0"/>
        <w:ind w:left="2160" w:hanging="720"/>
        <w:jc w:val="both"/>
        <w:rPr>
          <w:rFonts w:ascii="Arial" w:hAnsi="Arial" w:cs="Arial"/>
          <w:sz w:val="24"/>
          <w:szCs w:val="24"/>
        </w:rPr>
      </w:pPr>
      <w:r w:rsidRPr="00D63C87">
        <w:rPr>
          <w:rFonts w:ascii="Arial" w:hAnsi="Arial" w:cs="Arial"/>
          <w:sz w:val="24"/>
          <w:szCs w:val="24"/>
        </w:rPr>
        <w:t>(D)</w:t>
      </w:r>
      <w:r w:rsidRPr="00D63C87">
        <w:rPr>
          <w:rFonts w:ascii="Arial" w:hAnsi="Arial" w:cs="Arial"/>
          <w:sz w:val="24"/>
          <w:szCs w:val="24"/>
        </w:rPr>
        <w:tab/>
        <w:t>against S. No. 6, in column (3), for the word “five”, the word “thirty”, shall be substituted;</w:t>
      </w:r>
    </w:p>
    <w:p w:rsidR="00095EB6" w:rsidRPr="00D63C87" w:rsidRDefault="00095EB6" w:rsidP="00D63C87">
      <w:pPr>
        <w:spacing w:after="0"/>
        <w:ind w:left="2160" w:hanging="720"/>
        <w:jc w:val="both"/>
        <w:rPr>
          <w:rFonts w:ascii="Arial" w:hAnsi="Arial" w:cs="Arial"/>
          <w:sz w:val="24"/>
          <w:szCs w:val="24"/>
        </w:rPr>
      </w:pPr>
      <w:r w:rsidRPr="00D63C87">
        <w:rPr>
          <w:rFonts w:ascii="Arial" w:hAnsi="Arial" w:cs="Arial"/>
          <w:sz w:val="24"/>
          <w:szCs w:val="24"/>
        </w:rPr>
        <w:t>(E)</w:t>
      </w:r>
      <w:r w:rsidRPr="00D63C87">
        <w:rPr>
          <w:rFonts w:ascii="Arial" w:hAnsi="Arial" w:cs="Arial"/>
          <w:sz w:val="24"/>
          <w:szCs w:val="24"/>
        </w:rPr>
        <w:tab/>
        <w:t>against S. No. 11, in column (3), for the words “twenty five”, the word, “fifty”, shall be substituted;</w:t>
      </w:r>
    </w:p>
    <w:p w:rsidR="00095EB6" w:rsidRPr="00D63C87" w:rsidRDefault="00095EB6" w:rsidP="00D63C87">
      <w:pPr>
        <w:spacing w:after="0"/>
        <w:ind w:left="2160" w:hanging="720"/>
        <w:jc w:val="both"/>
        <w:rPr>
          <w:rFonts w:ascii="Arial" w:hAnsi="Arial" w:cs="Arial"/>
          <w:sz w:val="24"/>
          <w:szCs w:val="24"/>
        </w:rPr>
      </w:pPr>
      <w:r w:rsidRPr="00D63C87">
        <w:rPr>
          <w:rFonts w:ascii="Arial" w:hAnsi="Arial" w:cs="Arial"/>
          <w:sz w:val="24"/>
          <w:szCs w:val="24"/>
        </w:rPr>
        <w:t>(F)</w:t>
      </w:r>
      <w:r w:rsidRPr="00D63C87">
        <w:rPr>
          <w:rFonts w:ascii="Arial" w:hAnsi="Arial" w:cs="Arial"/>
          <w:sz w:val="24"/>
          <w:szCs w:val="24"/>
        </w:rPr>
        <w:tab/>
        <w:t>against S. No. 12, in column (3), for the words “ twenty five, the</w:t>
      </w:r>
      <w:r w:rsidR="008F1633">
        <w:rPr>
          <w:rFonts w:ascii="Arial" w:hAnsi="Arial" w:cs="Arial"/>
          <w:sz w:val="24"/>
          <w:szCs w:val="24"/>
        </w:rPr>
        <w:t xml:space="preserve"> </w:t>
      </w:r>
      <w:r w:rsidRPr="00D63C87">
        <w:rPr>
          <w:rFonts w:ascii="Arial" w:hAnsi="Arial" w:cs="Arial"/>
          <w:sz w:val="24"/>
          <w:szCs w:val="24"/>
        </w:rPr>
        <w:t xml:space="preserve">words “one hundred”, shall be substituted;  </w:t>
      </w:r>
    </w:p>
    <w:p w:rsidR="00095EB6" w:rsidRPr="00D63C87" w:rsidRDefault="00095EB6" w:rsidP="00D63C87">
      <w:pPr>
        <w:spacing w:after="0"/>
        <w:ind w:left="2160" w:hanging="720"/>
        <w:jc w:val="both"/>
        <w:rPr>
          <w:rFonts w:ascii="Arial" w:hAnsi="Arial" w:cs="Arial"/>
          <w:sz w:val="24"/>
          <w:szCs w:val="24"/>
        </w:rPr>
      </w:pPr>
      <w:r w:rsidRPr="00D63C87">
        <w:rPr>
          <w:rFonts w:ascii="Arial" w:hAnsi="Arial" w:cs="Arial"/>
          <w:sz w:val="24"/>
          <w:szCs w:val="24"/>
        </w:rPr>
        <w:t>(G)</w:t>
      </w:r>
      <w:r w:rsidRPr="00D63C87">
        <w:rPr>
          <w:rFonts w:ascii="Arial" w:hAnsi="Arial" w:cs="Arial"/>
          <w:sz w:val="24"/>
          <w:szCs w:val="24"/>
        </w:rPr>
        <w:tab/>
        <w:t>against S. No 15, in column (3), for the words “twenty five”, the</w:t>
      </w:r>
      <w:r w:rsidR="008F1633">
        <w:rPr>
          <w:rFonts w:ascii="Arial" w:hAnsi="Arial" w:cs="Arial"/>
          <w:sz w:val="24"/>
          <w:szCs w:val="24"/>
        </w:rPr>
        <w:t xml:space="preserve"> </w:t>
      </w:r>
      <w:r w:rsidRPr="00D63C87">
        <w:rPr>
          <w:rFonts w:ascii="Arial" w:hAnsi="Arial" w:cs="Arial"/>
          <w:sz w:val="24"/>
          <w:szCs w:val="24"/>
        </w:rPr>
        <w:t>word “forty” shall be substituted; and</w:t>
      </w:r>
    </w:p>
    <w:p w:rsidR="00095EB6" w:rsidRPr="00D63C87" w:rsidRDefault="00095EB6" w:rsidP="00D63C87">
      <w:pPr>
        <w:spacing w:after="0"/>
        <w:ind w:left="2160" w:hanging="720"/>
        <w:jc w:val="both"/>
        <w:rPr>
          <w:rFonts w:ascii="Arial" w:hAnsi="Arial" w:cs="Arial"/>
          <w:sz w:val="24"/>
          <w:szCs w:val="24"/>
        </w:rPr>
      </w:pPr>
      <w:r w:rsidRPr="00D63C87">
        <w:rPr>
          <w:rFonts w:ascii="Arial" w:hAnsi="Arial" w:cs="Arial"/>
          <w:sz w:val="24"/>
          <w:szCs w:val="24"/>
        </w:rPr>
        <w:t>(H)</w:t>
      </w:r>
      <w:r w:rsidRPr="00D63C87">
        <w:rPr>
          <w:rFonts w:ascii="Arial" w:hAnsi="Arial" w:cs="Arial"/>
          <w:sz w:val="24"/>
          <w:szCs w:val="24"/>
        </w:rPr>
        <w:tab/>
      </w:r>
      <w:r w:rsidRPr="00D63C87">
        <w:rPr>
          <w:rFonts w:ascii="Arial" w:eastAsia="Arial" w:hAnsi="Arial" w:cs="Arial"/>
          <w:sz w:val="24"/>
          <w:szCs w:val="24"/>
          <w:lang w:val="en-CA" w:eastAsia="en-CA" w:bidi="en-CA"/>
        </w:rPr>
        <w:t xml:space="preserve">after S. No. 20 and entries relating thereto in columns (2), (3) and (4), the following new serial numbers and corresponding entries relating thereto shall be </w:t>
      </w:r>
      <w:r w:rsidR="002357B9">
        <w:rPr>
          <w:rFonts w:ascii="Arial" w:eastAsia="Arial" w:hAnsi="Arial" w:cs="Arial"/>
          <w:sz w:val="24"/>
          <w:szCs w:val="24"/>
          <w:lang w:val="en-CA" w:eastAsia="en-CA" w:bidi="en-CA"/>
        </w:rPr>
        <w:t>added</w:t>
      </w:r>
      <w:r w:rsidRPr="00D63C87">
        <w:rPr>
          <w:rFonts w:ascii="Arial" w:eastAsia="Arial" w:hAnsi="Arial" w:cs="Arial"/>
          <w:sz w:val="24"/>
          <w:szCs w:val="24"/>
          <w:lang w:val="en-CA" w:eastAsia="en-CA" w:bidi="en-CA"/>
        </w:rPr>
        <w:t>, namely:-</w:t>
      </w:r>
    </w:p>
    <w:tbl>
      <w:tblPr>
        <w:tblStyle w:val="TableGrid1"/>
        <w:tblW w:w="6930" w:type="dxa"/>
        <w:tblInd w:w="2268" w:type="dxa"/>
        <w:tblLayout w:type="fixed"/>
        <w:tblLook w:val="04A0" w:firstRow="1" w:lastRow="0" w:firstColumn="1" w:lastColumn="0" w:noHBand="0" w:noVBand="1"/>
      </w:tblPr>
      <w:tblGrid>
        <w:gridCol w:w="810"/>
        <w:gridCol w:w="2700"/>
        <w:gridCol w:w="2340"/>
        <w:gridCol w:w="1080"/>
      </w:tblGrid>
      <w:tr w:rsidR="00095EB6" w:rsidRPr="00D63C87" w:rsidTr="00387F56">
        <w:tc>
          <w:tcPr>
            <w:tcW w:w="810" w:type="dxa"/>
          </w:tcPr>
          <w:p w:rsidR="00095EB6" w:rsidRPr="00D63C87" w:rsidRDefault="00095EB6" w:rsidP="00D63C87">
            <w:pPr>
              <w:spacing w:line="480" w:lineRule="auto"/>
              <w:jc w:val="both"/>
              <w:rPr>
                <w:rFonts w:ascii="Arial" w:eastAsia="Calibri" w:hAnsi="Arial" w:cs="Arial"/>
                <w:sz w:val="24"/>
                <w:szCs w:val="24"/>
              </w:rPr>
            </w:pPr>
            <w:r w:rsidRPr="00D63C87">
              <w:rPr>
                <w:rFonts w:ascii="Arial" w:eastAsia="Calibri" w:hAnsi="Arial" w:cs="Arial"/>
                <w:sz w:val="24"/>
                <w:szCs w:val="24"/>
              </w:rPr>
              <w:t>"21</w:t>
            </w:r>
          </w:p>
        </w:tc>
        <w:tc>
          <w:tcPr>
            <w:tcW w:w="2700" w:type="dxa"/>
          </w:tcPr>
          <w:p w:rsidR="00095EB6" w:rsidRPr="00D63C87" w:rsidRDefault="00095EB6" w:rsidP="00D63C87">
            <w:pPr>
              <w:spacing w:line="480" w:lineRule="auto"/>
              <w:jc w:val="both"/>
              <w:rPr>
                <w:rFonts w:ascii="Arial" w:eastAsia="Calibri" w:hAnsi="Arial" w:cs="Arial"/>
                <w:sz w:val="24"/>
                <w:szCs w:val="24"/>
              </w:rPr>
            </w:pPr>
            <w:r w:rsidRPr="00D63C87">
              <w:rPr>
                <w:rFonts w:ascii="Arial" w:eastAsia="Arial" w:hAnsi="Arial" w:cs="Arial"/>
                <w:sz w:val="24"/>
                <w:szCs w:val="24"/>
                <w:lang w:val="en-CA" w:eastAsia="en-CA" w:bidi="en-CA"/>
              </w:rPr>
              <w:t>Any person who purchases immovable property having fair market value greater than rupees five million through cash or bearer cheque</w:t>
            </w:r>
          </w:p>
        </w:tc>
        <w:tc>
          <w:tcPr>
            <w:tcW w:w="2340" w:type="dxa"/>
          </w:tcPr>
          <w:p w:rsidR="00095EB6" w:rsidRPr="00D63C87" w:rsidRDefault="00095EB6" w:rsidP="00D63C87">
            <w:pPr>
              <w:spacing w:line="480" w:lineRule="auto"/>
              <w:jc w:val="both"/>
              <w:rPr>
                <w:rFonts w:ascii="Arial" w:eastAsia="Calibri" w:hAnsi="Arial" w:cs="Arial"/>
                <w:sz w:val="24"/>
                <w:szCs w:val="24"/>
              </w:rPr>
            </w:pPr>
            <w:r w:rsidRPr="00D63C87">
              <w:rPr>
                <w:rFonts w:ascii="Arial" w:eastAsia="Calibri" w:hAnsi="Arial" w:cs="Arial"/>
                <w:sz w:val="24"/>
                <w:szCs w:val="24"/>
              </w:rPr>
              <w:t>Such person shall pay a penalty of five percent of the value of property determined by the Board under sub-section (4) of section 68 or by the provincial authority for the purposes of stamp duty, whichever is higher.</w:t>
            </w:r>
          </w:p>
        </w:tc>
        <w:tc>
          <w:tcPr>
            <w:tcW w:w="1080" w:type="dxa"/>
          </w:tcPr>
          <w:p w:rsidR="00095EB6" w:rsidRPr="00D63C87" w:rsidRDefault="00095EB6" w:rsidP="00D63C87">
            <w:pPr>
              <w:spacing w:line="480" w:lineRule="auto"/>
              <w:jc w:val="both"/>
              <w:rPr>
                <w:rFonts w:ascii="Arial" w:eastAsia="Calibri" w:hAnsi="Arial" w:cs="Arial"/>
                <w:sz w:val="24"/>
                <w:szCs w:val="24"/>
              </w:rPr>
            </w:pPr>
            <w:r w:rsidRPr="00D63C87">
              <w:rPr>
                <w:rFonts w:ascii="Arial" w:eastAsia="Calibri" w:hAnsi="Arial" w:cs="Arial"/>
                <w:sz w:val="24"/>
                <w:szCs w:val="24"/>
              </w:rPr>
              <w:t>75A</w:t>
            </w:r>
          </w:p>
        </w:tc>
      </w:tr>
      <w:tr w:rsidR="00095EB6" w:rsidRPr="00D63C87" w:rsidTr="00387F56">
        <w:tc>
          <w:tcPr>
            <w:tcW w:w="810" w:type="dxa"/>
          </w:tcPr>
          <w:p w:rsidR="00095EB6" w:rsidRPr="00D63C87" w:rsidRDefault="00095EB6" w:rsidP="00D63C87">
            <w:pPr>
              <w:spacing w:line="480" w:lineRule="auto"/>
              <w:jc w:val="both"/>
              <w:rPr>
                <w:rFonts w:ascii="Arial" w:eastAsia="Calibri" w:hAnsi="Arial" w:cs="Arial"/>
                <w:sz w:val="24"/>
                <w:szCs w:val="24"/>
              </w:rPr>
            </w:pPr>
            <w:r w:rsidRPr="00D63C87">
              <w:rPr>
                <w:rFonts w:ascii="Arial" w:eastAsia="Calibri" w:hAnsi="Arial" w:cs="Arial"/>
                <w:sz w:val="24"/>
                <w:szCs w:val="24"/>
              </w:rPr>
              <w:t>22</w:t>
            </w:r>
          </w:p>
        </w:tc>
        <w:tc>
          <w:tcPr>
            <w:tcW w:w="2700" w:type="dxa"/>
          </w:tcPr>
          <w:p w:rsidR="00095EB6" w:rsidRPr="00D63C87" w:rsidRDefault="00095EB6" w:rsidP="00D63C87">
            <w:pPr>
              <w:spacing w:line="480" w:lineRule="auto"/>
              <w:jc w:val="both"/>
              <w:rPr>
                <w:rFonts w:ascii="Arial" w:eastAsia="Calibri" w:hAnsi="Arial" w:cs="Arial"/>
                <w:sz w:val="24"/>
                <w:szCs w:val="24"/>
              </w:rPr>
            </w:pPr>
            <w:r w:rsidRPr="00D63C87">
              <w:rPr>
                <w:rFonts w:ascii="Arial" w:eastAsia="Calibri" w:hAnsi="Arial" w:cs="Arial"/>
                <w:sz w:val="24"/>
                <w:szCs w:val="24"/>
              </w:rPr>
              <w:t>Where an offshore tax evader is involved in offshore tax evasion in the course of any proceedings under this Ordinance before any Income Tax authority or the appellate tribunal.</w:t>
            </w:r>
          </w:p>
        </w:tc>
        <w:tc>
          <w:tcPr>
            <w:tcW w:w="2340" w:type="dxa"/>
          </w:tcPr>
          <w:p w:rsidR="00095EB6" w:rsidRPr="00D63C87" w:rsidRDefault="00095EB6" w:rsidP="00D63C87">
            <w:pPr>
              <w:spacing w:line="480" w:lineRule="auto"/>
              <w:jc w:val="both"/>
              <w:rPr>
                <w:rFonts w:ascii="Arial" w:eastAsia="Calibri" w:hAnsi="Arial" w:cs="Arial"/>
                <w:sz w:val="24"/>
                <w:szCs w:val="24"/>
              </w:rPr>
            </w:pPr>
            <w:r w:rsidRPr="00D63C87">
              <w:rPr>
                <w:rFonts w:ascii="Arial" w:eastAsia="Calibri" w:hAnsi="Arial" w:cs="Arial"/>
                <w:sz w:val="24"/>
                <w:szCs w:val="24"/>
              </w:rPr>
              <w:t>Such person shall pay a penalty of one hundred thousand rupees or an amount equal to two hundred per cent of the tax which the person sought to evade, whichever is higher.</w:t>
            </w:r>
          </w:p>
        </w:tc>
        <w:tc>
          <w:tcPr>
            <w:tcW w:w="1080" w:type="dxa"/>
          </w:tcPr>
          <w:p w:rsidR="00095EB6" w:rsidRPr="00D63C87" w:rsidRDefault="00095EB6" w:rsidP="00D63C87">
            <w:pPr>
              <w:spacing w:line="480" w:lineRule="auto"/>
              <w:jc w:val="both"/>
              <w:rPr>
                <w:rFonts w:ascii="Arial" w:eastAsia="Calibri" w:hAnsi="Arial" w:cs="Arial"/>
                <w:sz w:val="24"/>
                <w:szCs w:val="24"/>
              </w:rPr>
            </w:pPr>
            <w:r w:rsidRPr="00D63C87">
              <w:rPr>
                <w:rFonts w:ascii="Arial" w:eastAsia="Calibri" w:hAnsi="Arial" w:cs="Arial"/>
                <w:sz w:val="24"/>
                <w:szCs w:val="24"/>
              </w:rPr>
              <w:t>General</w:t>
            </w:r>
          </w:p>
        </w:tc>
      </w:tr>
      <w:tr w:rsidR="00095EB6" w:rsidRPr="00D63C87" w:rsidTr="00387F56">
        <w:tc>
          <w:tcPr>
            <w:tcW w:w="810" w:type="dxa"/>
          </w:tcPr>
          <w:p w:rsidR="00095EB6" w:rsidRPr="00D63C87" w:rsidRDefault="00095EB6" w:rsidP="00D63C87">
            <w:pPr>
              <w:spacing w:line="480" w:lineRule="auto"/>
              <w:jc w:val="both"/>
              <w:rPr>
                <w:rFonts w:ascii="Arial" w:eastAsia="Calibri" w:hAnsi="Arial" w:cs="Arial"/>
                <w:sz w:val="24"/>
                <w:szCs w:val="24"/>
              </w:rPr>
            </w:pPr>
            <w:r w:rsidRPr="00D63C87">
              <w:rPr>
                <w:rFonts w:ascii="Arial" w:eastAsia="Calibri" w:hAnsi="Arial" w:cs="Arial"/>
                <w:sz w:val="24"/>
                <w:szCs w:val="24"/>
              </w:rPr>
              <w:t>23</w:t>
            </w:r>
          </w:p>
        </w:tc>
        <w:tc>
          <w:tcPr>
            <w:tcW w:w="2700" w:type="dxa"/>
          </w:tcPr>
          <w:p w:rsidR="00095EB6" w:rsidRPr="00D63C87" w:rsidRDefault="00095EB6" w:rsidP="00D63C87">
            <w:pPr>
              <w:spacing w:line="480" w:lineRule="auto"/>
              <w:jc w:val="both"/>
              <w:rPr>
                <w:rFonts w:ascii="Arial" w:eastAsia="Calibri" w:hAnsi="Arial" w:cs="Arial"/>
                <w:sz w:val="24"/>
                <w:szCs w:val="24"/>
              </w:rPr>
            </w:pPr>
            <w:r w:rsidRPr="00D63C87">
              <w:rPr>
                <w:rFonts w:ascii="Arial" w:eastAsia="Calibri" w:hAnsi="Arial" w:cs="Arial"/>
                <w:sz w:val="24"/>
                <w:szCs w:val="24"/>
              </w:rPr>
              <w:t>Where in the course of any transaction or declaration made by a person an enabler has enabled, guided, advised or managed any person to design, arrange or manage that transaction or declaration in such a manner which has resulted or may result in offshore tax evasion in the course of any proceedings under this Ordinance.</w:t>
            </w:r>
          </w:p>
        </w:tc>
        <w:tc>
          <w:tcPr>
            <w:tcW w:w="2340" w:type="dxa"/>
          </w:tcPr>
          <w:p w:rsidR="00095EB6" w:rsidRPr="00D63C87" w:rsidRDefault="00095EB6" w:rsidP="00D63C87">
            <w:pPr>
              <w:spacing w:line="480" w:lineRule="auto"/>
              <w:jc w:val="both"/>
              <w:rPr>
                <w:rFonts w:ascii="Arial" w:eastAsia="Calibri" w:hAnsi="Arial" w:cs="Arial"/>
                <w:sz w:val="24"/>
                <w:szCs w:val="24"/>
              </w:rPr>
            </w:pPr>
            <w:r w:rsidRPr="00D63C87">
              <w:rPr>
                <w:rFonts w:ascii="Arial" w:eastAsia="Calibri" w:hAnsi="Arial" w:cs="Arial"/>
                <w:sz w:val="24"/>
                <w:szCs w:val="24"/>
              </w:rPr>
              <w:t>Such person shall pay a penalty of three hundred thousand rupees or an amount equal to two hundred per cent of the tax which was sought to be evaded, whichever is higher.</w:t>
            </w:r>
          </w:p>
        </w:tc>
        <w:tc>
          <w:tcPr>
            <w:tcW w:w="1080" w:type="dxa"/>
          </w:tcPr>
          <w:p w:rsidR="00095EB6" w:rsidRPr="00D63C87" w:rsidRDefault="00095EB6" w:rsidP="00D63C87">
            <w:pPr>
              <w:spacing w:line="480" w:lineRule="auto"/>
              <w:jc w:val="both"/>
              <w:rPr>
                <w:rFonts w:ascii="Arial" w:eastAsia="Calibri" w:hAnsi="Arial" w:cs="Arial"/>
                <w:sz w:val="24"/>
                <w:szCs w:val="24"/>
              </w:rPr>
            </w:pPr>
            <w:r w:rsidRPr="00D63C87">
              <w:rPr>
                <w:rFonts w:ascii="Arial" w:eastAsia="Calibri" w:hAnsi="Arial" w:cs="Arial"/>
                <w:sz w:val="24"/>
                <w:szCs w:val="24"/>
              </w:rPr>
              <w:t>General</w:t>
            </w:r>
          </w:p>
        </w:tc>
      </w:tr>
      <w:tr w:rsidR="00095EB6" w:rsidRPr="00D63C87" w:rsidTr="00387F56">
        <w:tc>
          <w:tcPr>
            <w:tcW w:w="810" w:type="dxa"/>
          </w:tcPr>
          <w:p w:rsidR="00095EB6" w:rsidRPr="00D63C87" w:rsidRDefault="00095EB6" w:rsidP="00D63C87">
            <w:pPr>
              <w:spacing w:line="480" w:lineRule="auto"/>
              <w:jc w:val="both"/>
              <w:rPr>
                <w:rFonts w:ascii="Arial" w:eastAsia="Calibri" w:hAnsi="Arial" w:cs="Arial"/>
                <w:sz w:val="24"/>
                <w:szCs w:val="24"/>
              </w:rPr>
            </w:pPr>
            <w:r w:rsidRPr="00D63C87">
              <w:rPr>
                <w:rFonts w:ascii="Arial" w:eastAsia="Calibri" w:hAnsi="Arial" w:cs="Arial"/>
                <w:sz w:val="24"/>
                <w:szCs w:val="24"/>
              </w:rPr>
              <w:t>24</w:t>
            </w:r>
          </w:p>
        </w:tc>
        <w:tc>
          <w:tcPr>
            <w:tcW w:w="2700" w:type="dxa"/>
          </w:tcPr>
          <w:p w:rsidR="00095EB6" w:rsidRPr="00D63C87" w:rsidRDefault="00095EB6" w:rsidP="00D63C87">
            <w:pPr>
              <w:spacing w:line="480" w:lineRule="auto"/>
              <w:jc w:val="both"/>
              <w:rPr>
                <w:rFonts w:ascii="Arial" w:eastAsia="Calibri" w:hAnsi="Arial" w:cs="Arial"/>
                <w:sz w:val="24"/>
                <w:szCs w:val="24"/>
              </w:rPr>
            </w:pPr>
            <w:r w:rsidRPr="00D63C87">
              <w:rPr>
                <w:rFonts w:ascii="Arial" w:eastAsia="Calibri" w:hAnsi="Arial" w:cs="Arial"/>
                <w:sz w:val="24"/>
                <w:szCs w:val="24"/>
              </w:rPr>
              <w:t xml:space="preserve">Any person who is involved in asset move as defined in clause (5C) of section 2 of the Ordinance from a specified territory to an un-specified territory. </w:t>
            </w:r>
          </w:p>
        </w:tc>
        <w:tc>
          <w:tcPr>
            <w:tcW w:w="2340" w:type="dxa"/>
          </w:tcPr>
          <w:p w:rsidR="00095EB6" w:rsidRPr="00D63C87" w:rsidRDefault="00095EB6" w:rsidP="00D63C87">
            <w:pPr>
              <w:spacing w:line="480" w:lineRule="auto"/>
              <w:jc w:val="both"/>
              <w:rPr>
                <w:rFonts w:ascii="Arial" w:eastAsia="Calibri" w:hAnsi="Arial" w:cs="Arial"/>
                <w:sz w:val="24"/>
                <w:szCs w:val="24"/>
              </w:rPr>
            </w:pPr>
            <w:r w:rsidRPr="00D63C87">
              <w:rPr>
                <w:rFonts w:ascii="Arial" w:eastAsia="Calibri" w:hAnsi="Arial" w:cs="Arial"/>
                <w:sz w:val="24"/>
                <w:szCs w:val="24"/>
              </w:rPr>
              <w:t>Such person shall pay a penalty of one hundred thousand rupees or an amount equal to one hundred per cent of the tax whichever is higher.</w:t>
            </w:r>
          </w:p>
        </w:tc>
        <w:tc>
          <w:tcPr>
            <w:tcW w:w="1080" w:type="dxa"/>
          </w:tcPr>
          <w:p w:rsidR="00095EB6" w:rsidRPr="00D63C87" w:rsidRDefault="00095EB6" w:rsidP="00D63C87">
            <w:pPr>
              <w:spacing w:line="480" w:lineRule="auto"/>
              <w:jc w:val="both"/>
              <w:rPr>
                <w:rFonts w:ascii="Arial" w:eastAsia="Calibri" w:hAnsi="Arial" w:cs="Arial"/>
                <w:sz w:val="24"/>
                <w:szCs w:val="24"/>
              </w:rPr>
            </w:pPr>
            <w:r w:rsidRPr="00D63C87">
              <w:rPr>
                <w:rFonts w:ascii="Arial" w:eastAsia="Calibri" w:hAnsi="Arial" w:cs="Arial"/>
                <w:sz w:val="24"/>
                <w:szCs w:val="24"/>
              </w:rPr>
              <w:t>General</w:t>
            </w:r>
          </w:p>
        </w:tc>
      </w:tr>
      <w:tr w:rsidR="00095EB6" w:rsidRPr="00D63C87" w:rsidTr="00387F56">
        <w:tc>
          <w:tcPr>
            <w:tcW w:w="810" w:type="dxa"/>
          </w:tcPr>
          <w:p w:rsidR="00095EB6" w:rsidRPr="00D63C87" w:rsidRDefault="00095EB6" w:rsidP="00D63C87">
            <w:pPr>
              <w:spacing w:line="480" w:lineRule="auto"/>
              <w:jc w:val="both"/>
              <w:rPr>
                <w:rFonts w:ascii="Arial" w:eastAsia="Calibri" w:hAnsi="Arial" w:cs="Arial"/>
                <w:sz w:val="24"/>
                <w:szCs w:val="24"/>
              </w:rPr>
            </w:pPr>
            <w:r w:rsidRPr="00D63C87">
              <w:rPr>
                <w:rFonts w:ascii="Arial" w:eastAsia="Calibri" w:hAnsi="Arial" w:cs="Arial"/>
                <w:sz w:val="24"/>
                <w:szCs w:val="24"/>
              </w:rPr>
              <w:t>25</w:t>
            </w:r>
          </w:p>
        </w:tc>
        <w:tc>
          <w:tcPr>
            <w:tcW w:w="2700" w:type="dxa"/>
          </w:tcPr>
          <w:p w:rsidR="00095EB6" w:rsidRPr="00D63C87" w:rsidRDefault="00095EB6" w:rsidP="00D63C87">
            <w:pPr>
              <w:spacing w:line="480" w:lineRule="auto"/>
              <w:jc w:val="both"/>
              <w:rPr>
                <w:rFonts w:ascii="Arial" w:eastAsia="Calibri" w:hAnsi="Arial" w:cs="Arial"/>
                <w:sz w:val="24"/>
                <w:szCs w:val="24"/>
              </w:rPr>
            </w:pPr>
            <w:r w:rsidRPr="00D63C87">
              <w:rPr>
                <w:rFonts w:ascii="Arial" w:eastAsia="Calibri" w:hAnsi="Arial" w:cs="Arial"/>
                <w:sz w:val="24"/>
                <w:szCs w:val="24"/>
              </w:rPr>
              <w:t>Where a Reporting Financial Institution fails to comply with any provisions of section 165B of the Ordinance or Common Reporting Standard Rules in Chapter XIIA of Income Tax Rules, 2002.</w:t>
            </w:r>
          </w:p>
        </w:tc>
        <w:tc>
          <w:tcPr>
            <w:tcW w:w="2340" w:type="dxa"/>
          </w:tcPr>
          <w:p w:rsidR="00095EB6" w:rsidRPr="00D63C87" w:rsidRDefault="00095EB6" w:rsidP="00D63C87">
            <w:pPr>
              <w:spacing w:line="480" w:lineRule="auto"/>
              <w:jc w:val="both"/>
              <w:rPr>
                <w:rFonts w:ascii="Arial" w:eastAsia="Calibri" w:hAnsi="Arial" w:cs="Arial"/>
                <w:sz w:val="24"/>
                <w:szCs w:val="24"/>
              </w:rPr>
            </w:pPr>
            <w:r w:rsidRPr="00D63C87">
              <w:rPr>
                <w:rFonts w:ascii="Arial" w:eastAsia="Calibri" w:hAnsi="Arial" w:cs="Arial"/>
                <w:sz w:val="24"/>
                <w:szCs w:val="24"/>
              </w:rPr>
              <w:t xml:space="preserve">Such Reporting Financial Institution shall pay a penalty of Rs.10, 000 for each default and an additional Rs. 10,000 each month until the default is redressed.  </w:t>
            </w:r>
          </w:p>
          <w:p w:rsidR="00095EB6" w:rsidRPr="00D63C87" w:rsidRDefault="00095EB6" w:rsidP="00D63C87">
            <w:pPr>
              <w:spacing w:line="480" w:lineRule="auto"/>
              <w:jc w:val="both"/>
              <w:rPr>
                <w:rFonts w:ascii="Arial" w:eastAsia="Calibri" w:hAnsi="Arial" w:cs="Arial"/>
                <w:sz w:val="24"/>
                <w:szCs w:val="24"/>
              </w:rPr>
            </w:pPr>
          </w:p>
        </w:tc>
        <w:tc>
          <w:tcPr>
            <w:tcW w:w="1080" w:type="dxa"/>
          </w:tcPr>
          <w:p w:rsidR="00095EB6" w:rsidRPr="00D63C87" w:rsidRDefault="00095EB6" w:rsidP="00D63C87">
            <w:pPr>
              <w:spacing w:line="480" w:lineRule="auto"/>
              <w:jc w:val="both"/>
              <w:rPr>
                <w:rFonts w:ascii="Arial" w:eastAsia="Calibri" w:hAnsi="Arial" w:cs="Arial"/>
                <w:sz w:val="24"/>
                <w:szCs w:val="24"/>
              </w:rPr>
            </w:pPr>
          </w:p>
        </w:tc>
      </w:tr>
      <w:tr w:rsidR="00095EB6" w:rsidRPr="00D63C87" w:rsidTr="00387F56">
        <w:tc>
          <w:tcPr>
            <w:tcW w:w="810" w:type="dxa"/>
          </w:tcPr>
          <w:p w:rsidR="00095EB6" w:rsidRPr="00D63C87" w:rsidRDefault="00095EB6" w:rsidP="00D63C87">
            <w:pPr>
              <w:spacing w:line="480" w:lineRule="auto"/>
              <w:jc w:val="both"/>
              <w:rPr>
                <w:rFonts w:ascii="Arial" w:eastAsia="Calibri" w:hAnsi="Arial" w:cs="Arial"/>
                <w:sz w:val="24"/>
                <w:szCs w:val="24"/>
              </w:rPr>
            </w:pPr>
            <w:r w:rsidRPr="00D63C87">
              <w:rPr>
                <w:rFonts w:ascii="Arial" w:eastAsia="Calibri" w:hAnsi="Arial" w:cs="Arial"/>
                <w:sz w:val="24"/>
                <w:szCs w:val="24"/>
              </w:rPr>
              <w:t>26</w:t>
            </w:r>
          </w:p>
        </w:tc>
        <w:tc>
          <w:tcPr>
            <w:tcW w:w="2700" w:type="dxa"/>
          </w:tcPr>
          <w:p w:rsidR="00095EB6" w:rsidRPr="00D63C87" w:rsidRDefault="00095EB6" w:rsidP="00D63C87">
            <w:pPr>
              <w:spacing w:line="480" w:lineRule="auto"/>
              <w:jc w:val="both"/>
              <w:rPr>
                <w:rFonts w:ascii="Arial" w:eastAsia="Calibri" w:hAnsi="Arial" w:cs="Arial"/>
                <w:sz w:val="24"/>
                <w:szCs w:val="24"/>
              </w:rPr>
            </w:pPr>
            <w:r w:rsidRPr="00D63C87">
              <w:rPr>
                <w:rFonts w:ascii="Arial" w:eastAsia="Calibri" w:hAnsi="Arial" w:cs="Arial"/>
                <w:sz w:val="24"/>
                <w:szCs w:val="24"/>
              </w:rPr>
              <w:t>Where a Reporting Financial Institution files an incomplete or inaccurate report under provisions of section 165B of the Ordinance and Common Reporting Standard Rules in Chapter XIIA of Income Tax Rules, 2002.</w:t>
            </w:r>
          </w:p>
        </w:tc>
        <w:tc>
          <w:tcPr>
            <w:tcW w:w="2340" w:type="dxa"/>
          </w:tcPr>
          <w:p w:rsidR="00095EB6" w:rsidRPr="00D63C87" w:rsidRDefault="00095EB6" w:rsidP="00D63C87">
            <w:pPr>
              <w:spacing w:line="480" w:lineRule="auto"/>
              <w:jc w:val="both"/>
              <w:rPr>
                <w:rFonts w:ascii="Arial" w:eastAsia="Calibri" w:hAnsi="Arial" w:cs="Arial"/>
                <w:sz w:val="24"/>
                <w:szCs w:val="24"/>
              </w:rPr>
            </w:pPr>
            <w:r w:rsidRPr="00D63C87">
              <w:rPr>
                <w:rFonts w:ascii="Arial" w:eastAsia="Calibri" w:hAnsi="Arial" w:cs="Arial"/>
                <w:sz w:val="24"/>
                <w:szCs w:val="24"/>
              </w:rPr>
              <w:t xml:space="preserve">Such Reporting Financial Institution shall pay a penalty of Rs.10, 000 for each default and an additional Rs. 10,000 each month until the default is redressed.  </w:t>
            </w:r>
          </w:p>
          <w:p w:rsidR="00095EB6" w:rsidRPr="00D63C87" w:rsidRDefault="00095EB6" w:rsidP="00D63C87">
            <w:pPr>
              <w:spacing w:line="480" w:lineRule="auto"/>
              <w:jc w:val="both"/>
              <w:rPr>
                <w:rFonts w:ascii="Arial" w:eastAsia="Calibri" w:hAnsi="Arial" w:cs="Arial"/>
                <w:sz w:val="24"/>
                <w:szCs w:val="24"/>
              </w:rPr>
            </w:pPr>
          </w:p>
        </w:tc>
        <w:tc>
          <w:tcPr>
            <w:tcW w:w="1080" w:type="dxa"/>
          </w:tcPr>
          <w:p w:rsidR="00095EB6" w:rsidRPr="00D63C87" w:rsidRDefault="00095EB6" w:rsidP="00D63C87">
            <w:pPr>
              <w:spacing w:line="480" w:lineRule="auto"/>
              <w:jc w:val="both"/>
              <w:rPr>
                <w:rFonts w:ascii="Arial" w:eastAsia="Calibri" w:hAnsi="Arial" w:cs="Arial"/>
                <w:sz w:val="24"/>
                <w:szCs w:val="24"/>
              </w:rPr>
            </w:pPr>
          </w:p>
        </w:tc>
      </w:tr>
      <w:tr w:rsidR="00095EB6" w:rsidRPr="00D63C87" w:rsidTr="00387F56">
        <w:tc>
          <w:tcPr>
            <w:tcW w:w="810" w:type="dxa"/>
          </w:tcPr>
          <w:p w:rsidR="00095EB6" w:rsidRPr="00D63C87" w:rsidRDefault="00095EB6" w:rsidP="00D63C87">
            <w:pPr>
              <w:spacing w:line="480" w:lineRule="auto"/>
              <w:jc w:val="both"/>
              <w:rPr>
                <w:rFonts w:ascii="Arial" w:eastAsia="Calibri" w:hAnsi="Arial" w:cs="Arial"/>
                <w:sz w:val="24"/>
                <w:szCs w:val="24"/>
              </w:rPr>
            </w:pPr>
            <w:r w:rsidRPr="00D63C87">
              <w:rPr>
                <w:rFonts w:ascii="Arial" w:eastAsia="Calibri" w:hAnsi="Arial" w:cs="Arial"/>
                <w:sz w:val="24"/>
                <w:szCs w:val="24"/>
              </w:rPr>
              <w:t>27</w:t>
            </w:r>
          </w:p>
        </w:tc>
        <w:tc>
          <w:tcPr>
            <w:tcW w:w="2700" w:type="dxa"/>
          </w:tcPr>
          <w:p w:rsidR="00095EB6" w:rsidRPr="00D63C87" w:rsidRDefault="00095EB6" w:rsidP="00D63C87">
            <w:pPr>
              <w:spacing w:line="480" w:lineRule="auto"/>
              <w:jc w:val="both"/>
              <w:rPr>
                <w:rFonts w:ascii="Arial" w:eastAsia="Calibri" w:hAnsi="Arial" w:cs="Arial"/>
                <w:sz w:val="24"/>
                <w:szCs w:val="24"/>
              </w:rPr>
            </w:pPr>
            <w:r w:rsidRPr="00D63C87">
              <w:rPr>
                <w:rFonts w:ascii="Arial" w:eastAsia="Calibri" w:hAnsi="Arial" w:cs="Arial"/>
                <w:sz w:val="24"/>
                <w:szCs w:val="24"/>
              </w:rPr>
              <w:t>Where a Reporting Financial Institution fails to obtain valid self-certification for new accounts or furnishes false self-certification made by the Reportable Jurisdiction Person under Common Reporting Standard Rules in Chapter XIIA of Income Tax Rules, 2002.</w:t>
            </w:r>
          </w:p>
        </w:tc>
        <w:tc>
          <w:tcPr>
            <w:tcW w:w="2340" w:type="dxa"/>
          </w:tcPr>
          <w:p w:rsidR="00095EB6" w:rsidRPr="00D63C87" w:rsidRDefault="00095EB6" w:rsidP="00D63C87">
            <w:pPr>
              <w:spacing w:line="480" w:lineRule="auto"/>
              <w:jc w:val="both"/>
              <w:rPr>
                <w:rFonts w:ascii="Arial" w:eastAsia="Calibri" w:hAnsi="Arial" w:cs="Arial"/>
                <w:sz w:val="24"/>
                <w:szCs w:val="24"/>
              </w:rPr>
            </w:pPr>
            <w:r w:rsidRPr="00D63C87">
              <w:rPr>
                <w:rFonts w:ascii="Arial" w:eastAsia="Calibri" w:hAnsi="Arial" w:cs="Arial"/>
                <w:sz w:val="24"/>
                <w:szCs w:val="24"/>
              </w:rPr>
              <w:t xml:space="preserve">Such Reporting Financial Institution shall pay a penalty of Rs.10,000 for each default and an additional Rs. 10,000 each month until the default is redressed.  </w:t>
            </w:r>
          </w:p>
        </w:tc>
        <w:tc>
          <w:tcPr>
            <w:tcW w:w="1080" w:type="dxa"/>
          </w:tcPr>
          <w:p w:rsidR="00095EB6" w:rsidRPr="00D63C87" w:rsidRDefault="00095EB6" w:rsidP="00D63C87">
            <w:pPr>
              <w:spacing w:line="480" w:lineRule="auto"/>
              <w:jc w:val="both"/>
              <w:rPr>
                <w:rFonts w:ascii="Arial" w:eastAsia="Calibri" w:hAnsi="Arial" w:cs="Arial"/>
                <w:sz w:val="24"/>
                <w:szCs w:val="24"/>
              </w:rPr>
            </w:pPr>
          </w:p>
        </w:tc>
      </w:tr>
      <w:tr w:rsidR="00095EB6" w:rsidRPr="00D63C87" w:rsidTr="00387F56">
        <w:trPr>
          <w:trHeight w:val="2240"/>
        </w:trPr>
        <w:tc>
          <w:tcPr>
            <w:tcW w:w="810" w:type="dxa"/>
          </w:tcPr>
          <w:p w:rsidR="00095EB6" w:rsidRPr="00D63C87" w:rsidRDefault="00095EB6" w:rsidP="00D63C87">
            <w:pPr>
              <w:spacing w:line="480" w:lineRule="auto"/>
              <w:jc w:val="both"/>
              <w:rPr>
                <w:rFonts w:ascii="Arial" w:eastAsia="Calibri" w:hAnsi="Arial" w:cs="Arial"/>
                <w:sz w:val="24"/>
                <w:szCs w:val="24"/>
              </w:rPr>
            </w:pPr>
            <w:r w:rsidRPr="00D63C87">
              <w:rPr>
                <w:rFonts w:ascii="Arial" w:eastAsia="Calibri" w:hAnsi="Arial" w:cs="Arial"/>
                <w:sz w:val="24"/>
                <w:szCs w:val="24"/>
              </w:rPr>
              <w:t>28</w:t>
            </w:r>
          </w:p>
        </w:tc>
        <w:tc>
          <w:tcPr>
            <w:tcW w:w="2700" w:type="dxa"/>
          </w:tcPr>
          <w:p w:rsidR="00095EB6" w:rsidRPr="00D63C87" w:rsidRDefault="00095EB6" w:rsidP="00D63C87">
            <w:pPr>
              <w:spacing w:line="480" w:lineRule="auto"/>
              <w:jc w:val="both"/>
              <w:rPr>
                <w:rFonts w:ascii="Arial" w:eastAsia="Calibri" w:hAnsi="Arial" w:cs="Arial"/>
                <w:sz w:val="24"/>
                <w:szCs w:val="24"/>
              </w:rPr>
            </w:pPr>
            <w:r w:rsidRPr="00D63C87">
              <w:rPr>
                <w:rFonts w:ascii="Arial" w:eastAsia="Calibri" w:hAnsi="Arial" w:cs="Arial"/>
                <w:sz w:val="24"/>
                <w:szCs w:val="24"/>
              </w:rPr>
              <w:t>Where a Reportable Jurisdiction Person fails to furnish valid self-certification or furnishes false self-certification under Common Reporting Standard Rules in Chapter XIIA of Income Tax Rules, 2002.</w:t>
            </w:r>
          </w:p>
        </w:tc>
        <w:tc>
          <w:tcPr>
            <w:tcW w:w="2340" w:type="dxa"/>
          </w:tcPr>
          <w:p w:rsidR="00095EB6" w:rsidRPr="00D63C87" w:rsidRDefault="00095EB6" w:rsidP="00D63C87">
            <w:pPr>
              <w:spacing w:line="480" w:lineRule="auto"/>
              <w:jc w:val="both"/>
              <w:rPr>
                <w:rFonts w:ascii="Arial" w:eastAsia="Calibri" w:hAnsi="Arial" w:cs="Arial"/>
                <w:sz w:val="24"/>
                <w:szCs w:val="24"/>
              </w:rPr>
            </w:pPr>
            <w:r w:rsidRPr="00D63C87">
              <w:rPr>
                <w:rFonts w:ascii="Arial" w:eastAsia="Calibri" w:hAnsi="Arial" w:cs="Arial"/>
                <w:sz w:val="24"/>
                <w:szCs w:val="24"/>
              </w:rPr>
              <w:t xml:space="preserve">Such Reportable Jurisdiction Person shall pay a penalty of Rs. 5,000 for each default and an additional Rs. 5,000 each month until the default is redressed.” ; </w:t>
            </w:r>
          </w:p>
          <w:p w:rsidR="00095EB6" w:rsidRPr="00D63C87" w:rsidRDefault="00095EB6" w:rsidP="00D63C87">
            <w:pPr>
              <w:spacing w:line="480" w:lineRule="auto"/>
              <w:jc w:val="both"/>
              <w:rPr>
                <w:rFonts w:ascii="Arial" w:eastAsia="Calibri" w:hAnsi="Arial" w:cs="Arial"/>
                <w:sz w:val="24"/>
                <w:szCs w:val="24"/>
              </w:rPr>
            </w:pPr>
          </w:p>
        </w:tc>
        <w:tc>
          <w:tcPr>
            <w:tcW w:w="1080" w:type="dxa"/>
          </w:tcPr>
          <w:p w:rsidR="00095EB6" w:rsidRPr="00D63C87" w:rsidRDefault="00095EB6" w:rsidP="00D63C87">
            <w:pPr>
              <w:spacing w:line="480" w:lineRule="auto"/>
              <w:jc w:val="both"/>
              <w:rPr>
                <w:rFonts w:ascii="Arial" w:eastAsia="Calibri" w:hAnsi="Arial" w:cs="Arial"/>
                <w:sz w:val="24"/>
                <w:szCs w:val="24"/>
              </w:rPr>
            </w:pPr>
          </w:p>
        </w:tc>
      </w:tr>
    </w:tbl>
    <w:p w:rsidR="00095EB6" w:rsidRPr="00D63C87" w:rsidRDefault="00095EB6" w:rsidP="00D63C87">
      <w:pPr>
        <w:pStyle w:val="Bill-I"/>
        <w:numPr>
          <w:ilvl w:val="0"/>
          <w:numId w:val="0"/>
        </w:numPr>
        <w:ind w:left="720"/>
        <w:rPr>
          <w:b w:val="0"/>
        </w:rPr>
      </w:pPr>
      <w:r w:rsidRPr="00D63C87">
        <w:rPr>
          <w:b w:val="0"/>
        </w:rPr>
        <w:t>(</w:t>
      </w:r>
      <w:r w:rsidR="008F1633">
        <w:rPr>
          <w:b w:val="0"/>
        </w:rPr>
        <w:t>44</w:t>
      </w:r>
      <w:r w:rsidRPr="00D63C87">
        <w:rPr>
          <w:b w:val="0"/>
        </w:rPr>
        <w:t>)</w:t>
      </w:r>
      <w:r w:rsidRPr="00D63C87">
        <w:rPr>
          <w:b w:val="0"/>
        </w:rPr>
        <w:tab/>
        <w:t>in section 182A, in sub-section (1),—</w:t>
      </w:r>
    </w:p>
    <w:p w:rsidR="00095EB6" w:rsidRPr="00D63C87" w:rsidRDefault="00095EB6" w:rsidP="00D63C87">
      <w:pPr>
        <w:pStyle w:val="Bill-I"/>
        <w:numPr>
          <w:ilvl w:val="0"/>
          <w:numId w:val="0"/>
        </w:numPr>
        <w:ind w:left="2160" w:hanging="720"/>
        <w:rPr>
          <w:b w:val="0"/>
        </w:rPr>
      </w:pPr>
      <w:r w:rsidRPr="00D63C87">
        <w:rPr>
          <w:b w:val="0"/>
        </w:rPr>
        <w:t>(A)</w:t>
      </w:r>
      <w:r w:rsidRPr="00D63C87">
        <w:rPr>
          <w:b w:val="0"/>
        </w:rPr>
        <w:tab/>
        <w:t>in clause (a), for the expression “; and”, at the end, a colon shall be substituted and thereafter the following new proviso shall be inserted, namely:—</w:t>
      </w:r>
    </w:p>
    <w:p w:rsidR="00095EB6" w:rsidRPr="00D63C87" w:rsidRDefault="00095EB6" w:rsidP="00D63C87">
      <w:pPr>
        <w:pStyle w:val="Bill-I"/>
        <w:numPr>
          <w:ilvl w:val="0"/>
          <w:numId w:val="0"/>
        </w:numPr>
        <w:ind w:left="2160" w:firstLine="720"/>
        <w:rPr>
          <w:b w:val="0"/>
        </w:rPr>
      </w:pPr>
      <w:r w:rsidRPr="00D63C87">
        <w:rPr>
          <w:b w:val="0"/>
        </w:rPr>
        <w:t>“Provided that without prejudice to any other liability under this Ordinance, the person shall be included in the active taxpayers’ list on filing return after the due date, i</w:t>
      </w:r>
      <w:r w:rsidR="002357B9">
        <w:rPr>
          <w:b w:val="0"/>
        </w:rPr>
        <w:t>f the person pays surcharge at R</w:t>
      </w:r>
      <w:r w:rsidRPr="00D63C87">
        <w:rPr>
          <w:b w:val="0"/>
        </w:rPr>
        <w:t>upees—</w:t>
      </w:r>
    </w:p>
    <w:p w:rsidR="00095EB6" w:rsidRPr="00D63C87" w:rsidRDefault="00095EB6" w:rsidP="00D63C87">
      <w:pPr>
        <w:pStyle w:val="Bill-I"/>
        <w:numPr>
          <w:ilvl w:val="0"/>
          <w:numId w:val="0"/>
        </w:numPr>
        <w:ind w:left="2160"/>
        <w:rPr>
          <w:b w:val="0"/>
        </w:rPr>
      </w:pPr>
      <w:r w:rsidRPr="00D63C87">
        <w:rPr>
          <w:b w:val="0"/>
        </w:rPr>
        <w:t>(i)</w:t>
      </w:r>
      <w:r w:rsidRPr="00D63C87">
        <w:rPr>
          <w:b w:val="0"/>
        </w:rPr>
        <w:tab/>
        <w:t>twenty thousand in case of a company;</w:t>
      </w:r>
    </w:p>
    <w:p w:rsidR="00095EB6" w:rsidRPr="00D63C87" w:rsidRDefault="00095EB6" w:rsidP="00D63C87">
      <w:pPr>
        <w:pStyle w:val="Bill-I"/>
        <w:numPr>
          <w:ilvl w:val="0"/>
          <w:numId w:val="0"/>
        </w:numPr>
        <w:ind w:left="2160"/>
        <w:rPr>
          <w:b w:val="0"/>
        </w:rPr>
      </w:pPr>
      <w:r w:rsidRPr="00D63C87">
        <w:rPr>
          <w:b w:val="0"/>
        </w:rPr>
        <w:t>(ii)</w:t>
      </w:r>
      <w:r w:rsidRPr="00D63C87">
        <w:rPr>
          <w:b w:val="0"/>
        </w:rPr>
        <w:tab/>
        <w:t xml:space="preserve"> ten thousand in case of an association of persons;</w:t>
      </w:r>
    </w:p>
    <w:p w:rsidR="00095EB6" w:rsidRPr="00D63C87" w:rsidRDefault="00095EB6" w:rsidP="00D63C87">
      <w:pPr>
        <w:pStyle w:val="Bill-I"/>
        <w:numPr>
          <w:ilvl w:val="0"/>
          <w:numId w:val="0"/>
        </w:numPr>
        <w:ind w:left="2160"/>
        <w:rPr>
          <w:b w:val="0"/>
        </w:rPr>
      </w:pPr>
      <w:r w:rsidRPr="00D63C87">
        <w:rPr>
          <w:b w:val="0"/>
        </w:rPr>
        <w:t>(iii)</w:t>
      </w:r>
      <w:r w:rsidRPr="00D63C87">
        <w:rPr>
          <w:b w:val="0"/>
        </w:rPr>
        <w:tab/>
        <w:t>one thousand in case of an individual.";</w:t>
      </w:r>
    </w:p>
    <w:p w:rsidR="00095EB6" w:rsidRPr="00D63C87" w:rsidRDefault="00095EB6" w:rsidP="00D63C87">
      <w:pPr>
        <w:pStyle w:val="Bill-I"/>
        <w:numPr>
          <w:ilvl w:val="0"/>
          <w:numId w:val="0"/>
        </w:numPr>
        <w:ind w:left="2160" w:hanging="720"/>
        <w:rPr>
          <w:b w:val="0"/>
        </w:rPr>
      </w:pPr>
      <w:r w:rsidRPr="00D63C87">
        <w:rPr>
          <w:b w:val="0"/>
        </w:rPr>
        <w:t>(B)</w:t>
      </w:r>
      <w:r w:rsidRPr="00D63C87">
        <w:rPr>
          <w:b w:val="0"/>
        </w:rPr>
        <w:tab/>
        <w:t>in clause (b), for the full stop at the end, a semicolon shall be substituted and thereafter the following new clauses shall be added, namely:—</w:t>
      </w:r>
    </w:p>
    <w:p w:rsidR="00095EB6" w:rsidRPr="00D63C87" w:rsidRDefault="00095EB6" w:rsidP="00D63C87">
      <w:pPr>
        <w:pStyle w:val="Bill-I"/>
        <w:numPr>
          <w:ilvl w:val="0"/>
          <w:numId w:val="0"/>
        </w:numPr>
        <w:ind w:left="2880" w:hanging="720"/>
        <w:rPr>
          <w:b w:val="0"/>
        </w:rPr>
      </w:pPr>
      <w:r w:rsidRPr="00D63C87">
        <w:rPr>
          <w:b w:val="0"/>
        </w:rPr>
        <w:t>“(c)</w:t>
      </w:r>
      <w:r w:rsidRPr="00D63C87">
        <w:rPr>
          <w:b w:val="0"/>
        </w:rPr>
        <w:tab/>
        <w:t>not be issued refund during the period the person is not included in the active taxpayers’ list; and</w:t>
      </w:r>
    </w:p>
    <w:p w:rsidR="00095EB6" w:rsidRPr="00D63C87" w:rsidRDefault="00095EB6" w:rsidP="00D63C87">
      <w:pPr>
        <w:pStyle w:val="Bill-I"/>
        <w:numPr>
          <w:ilvl w:val="0"/>
          <w:numId w:val="0"/>
        </w:numPr>
        <w:ind w:left="2880" w:hanging="720"/>
        <w:rPr>
          <w:b w:val="0"/>
        </w:rPr>
      </w:pPr>
      <w:r w:rsidRPr="00D63C87">
        <w:rPr>
          <w:b w:val="0"/>
        </w:rPr>
        <w:t>(d)</w:t>
      </w:r>
      <w:r w:rsidRPr="00D63C87">
        <w:rPr>
          <w:b w:val="0"/>
        </w:rPr>
        <w:tab/>
        <w:t>not be entitled to additional payment for delayed refund under section 171 and the period the person is not included in the active taxpayers’ list, shall not be counted for computation of additional payment for delayed refund.”;</w:t>
      </w:r>
    </w:p>
    <w:p w:rsidR="00095EB6" w:rsidRPr="00D63C87" w:rsidRDefault="008F1633" w:rsidP="00D63C87">
      <w:pPr>
        <w:spacing w:after="0"/>
        <w:ind w:left="1440" w:hanging="720"/>
        <w:jc w:val="both"/>
        <w:rPr>
          <w:rFonts w:ascii="Arial" w:hAnsi="Arial" w:cs="Arial"/>
          <w:sz w:val="24"/>
          <w:szCs w:val="24"/>
        </w:rPr>
      </w:pPr>
      <w:r>
        <w:rPr>
          <w:rFonts w:ascii="Arial" w:hAnsi="Arial" w:cs="Arial"/>
          <w:sz w:val="24"/>
          <w:szCs w:val="24"/>
        </w:rPr>
        <w:t>(45</w:t>
      </w:r>
      <w:r w:rsidR="00095EB6" w:rsidRPr="00D63C87">
        <w:rPr>
          <w:rFonts w:ascii="Arial" w:hAnsi="Arial" w:cs="Arial"/>
          <w:sz w:val="24"/>
          <w:szCs w:val="24"/>
        </w:rPr>
        <w:t>)</w:t>
      </w:r>
      <w:r w:rsidR="00095EB6" w:rsidRPr="00D63C87">
        <w:rPr>
          <w:rFonts w:ascii="Arial" w:hAnsi="Arial" w:cs="Arial"/>
          <w:sz w:val="24"/>
          <w:szCs w:val="24"/>
        </w:rPr>
        <w:tab/>
        <w:t>in section 191, in sub-section (1),</w:t>
      </w:r>
      <w:r w:rsidR="00095EB6" w:rsidRPr="00D63C87">
        <w:rPr>
          <w:rFonts w:ascii="Arial" w:hAnsi="Arial" w:cs="Arial"/>
          <w:sz w:val="24"/>
          <w:szCs w:val="24"/>
        </w:rPr>
        <w:tab/>
        <w:t>after clause (c), the following new clause shall be inserted, namely:-</w:t>
      </w:r>
    </w:p>
    <w:p w:rsidR="00095EB6" w:rsidRPr="00D63C87" w:rsidRDefault="00095EB6" w:rsidP="00D63C87">
      <w:pPr>
        <w:tabs>
          <w:tab w:val="left" w:pos="720"/>
        </w:tabs>
        <w:spacing w:after="0"/>
        <w:ind w:left="2160" w:hanging="720"/>
        <w:jc w:val="both"/>
        <w:rPr>
          <w:rFonts w:ascii="Arial" w:eastAsia="Arial" w:hAnsi="Arial" w:cs="Arial"/>
          <w:sz w:val="24"/>
          <w:szCs w:val="24"/>
          <w:lang w:val="en-CA" w:eastAsia="en-CA" w:bidi="en-CA"/>
        </w:rPr>
      </w:pPr>
      <w:r w:rsidRPr="00D63C87">
        <w:rPr>
          <w:rFonts w:ascii="Arial" w:hAnsi="Arial" w:cs="Arial"/>
          <w:sz w:val="24"/>
          <w:szCs w:val="24"/>
        </w:rPr>
        <w:t xml:space="preserve">"(ca) </w:t>
      </w:r>
      <w:r w:rsidRPr="00D63C87">
        <w:rPr>
          <w:rFonts w:ascii="Arial" w:hAnsi="Arial" w:cs="Arial"/>
          <w:sz w:val="24"/>
          <w:szCs w:val="24"/>
        </w:rPr>
        <w:tab/>
        <w:t>furnish particulars or complete or accurate particulars of persons mentioned in sub-section (1) of section 165;";</w:t>
      </w:r>
    </w:p>
    <w:p w:rsidR="00095EB6" w:rsidRPr="00D63C87" w:rsidRDefault="00095EB6" w:rsidP="00D63C87">
      <w:pPr>
        <w:spacing w:after="0"/>
        <w:ind w:left="720"/>
        <w:jc w:val="both"/>
        <w:rPr>
          <w:rFonts w:ascii="Arial" w:eastAsia="Arial" w:hAnsi="Arial" w:cs="Arial"/>
          <w:sz w:val="24"/>
          <w:szCs w:val="24"/>
          <w:lang w:val="en-CA" w:eastAsia="en-CA" w:bidi="en-CA"/>
        </w:rPr>
      </w:pPr>
      <w:r w:rsidRPr="00D63C87">
        <w:rPr>
          <w:rFonts w:ascii="Arial" w:eastAsia="Arial" w:hAnsi="Arial" w:cs="Arial"/>
          <w:sz w:val="24"/>
          <w:szCs w:val="24"/>
          <w:lang w:val="en-CA" w:eastAsia="en-CA" w:bidi="en-CA"/>
        </w:rPr>
        <w:t>(</w:t>
      </w:r>
      <w:r w:rsidR="008F1633">
        <w:rPr>
          <w:rFonts w:ascii="Arial" w:eastAsia="Arial" w:hAnsi="Arial" w:cs="Arial"/>
          <w:sz w:val="24"/>
          <w:szCs w:val="24"/>
          <w:lang w:val="en-CA" w:eastAsia="en-CA" w:bidi="en-CA"/>
        </w:rPr>
        <w:t>46</w:t>
      </w:r>
      <w:r w:rsidRPr="00D63C87">
        <w:rPr>
          <w:rFonts w:ascii="Arial" w:eastAsia="Arial" w:hAnsi="Arial" w:cs="Arial"/>
          <w:sz w:val="24"/>
          <w:szCs w:val="24"/>
          <w:lang w:val="en-CA" w:eastAsia="en-CA" w:bidi="en-CA"/>
        </w:rPr>
        <w:t>)</w:t>
      </w:r>
      <w:r w:rsidRPr="00D63C87">
        <w:rPr>
          <w:rFonts w:ascii="Arial" w:eastAsia="Arial" w:hAnsi="Arial" w:cs="Arial"/>
          <w:sz w:val="24"/>
          <w:szCs w:val="24"/>
          <w:lang w:val="en-CA" w:eastAsia="en-CA" w:bidi="en-CA"/>
        </w:rPr>
        <w:tab/>
        <w:t>after section 192A , the following new section shall be inserted, namely :-</w:t>
      </w:r>
    </w:p>
    <w:p w:rsidR="00095EB6" w:rsidRPr="00D63C87" w:rsidRDefault="00095EB6" w:rsidP="002357B9">
      <w:pPr>
        <w:spacing w:after="0"/>
        <w:ind w:left="1440" w:firstLine="720"/>
        <w:jc w:val="both"/>
        <w:rPr>
          <w:rFonts w:ascii="Arial" w:eastAsia="Arial" w:hAnsi="Arial" w:cs="Arial"/>
          <w:sz w:val="24"/>
          <w:szCs w:val="24"/>
          <w:lang w:val="en-CA" w:eastAsia="en-CA" w:bidi="en-CA"/>
        </w:rPr>
      </w:pPr>
      <w:r w:rsidRPr="00D63C87">
        <w:rPr>
          <w:rFonts w:ascii="Arial" w:eastAsia="Arial" w:hAnsi="Arial" w:cs="Arial"/>
          <w:sz w:val="24"/>
          <w:szCs w:val="24"/>
          <w:lang w:val="en-CA" w:eastAsia="en-CA" w:bidi="en-CA"/>
        </w:rPr>
        <w:t>“</w:t>
      </w:r>
      <w:r w:rsidRPr="00D63C87">
        <w:rPr>
          <w:rFonts w:ascii="Arial" w:eastAsia="Arial" w:hAnsi="Arial" w:cs="Arial"/>
          <w:b/>
          <w:sz w:val="24"/>
          <w:szCs w:val="24"/>
          <w:lang w:val="en-CA" w:eastAsia="en-CA" w:bidi="en-CA"/>
        </w:rPr>
        <w:t>192B.</w:t>
      </w:r>
      <w:r w:rsidRPr="00D63C87">
        <w:rPr>
          <w:rFonts w:ascii="Arial" w:eastAsia="Arial" w:hAnsi="Arial" w:cs="Arial"/>
          <w:sz w:val="24"/>
          <w:szCs w:val="24"/>
          <w:lang w:val="en-CA" w:eastAsia="en-CA" w:bidi="en-CA"/>
        </w:rPr>
        <w:t xml:space="preserve"> </w:t>
      </w:r>
      <w:r w:rsidRPr="00D63C87">
        <w:rPr>
          <w:rFonts w:ascii="Arial" w:eastAsia="Arial" w:hAnsi="Arial" w:cs="Arial"/>
          <w:b/>
          <w:sz w:val="24"/>
          <w:szCs w:val="24"/>
          <w:lang w:val="en-CA" w:eastAsia="en-CA" w:bidi="en-CA"/>
        </w:rPr>
        <w:t>Prosecution for concealment of an offshore asset. — (</w:t>
      </w:r>
      <w:r w:rsidRPr="00D63C87">
        <w:rPr>
          <w:rFonts w:ascii="Arial" w:eastAsia="Arial" w:hAnsi="Arial" w:cs="Arial"/>
          <w:sz w:val="24"/>
          <w:szCs w:val="24"/>
          <w:lang w:val="en-CA" w:eastAsia="en-CA" w:bidi="en-CA"/>
        </w:rPr>
        <w:t>1) Any person who fails to declare an offshore asset to the Commissioner or furnishes inaccurate particulars of an offshore asset and revenue impact of such concealment or furnishing of inaccurate particulars is ten million rupees or more shall commit an offence punishable on conviction with imprisonment up to three years or with a fine up to five hundred thousand</w:t>
      </w:r>
      <w:r w:rsidR="002357B9">
        <w:rPr>
          <w:rFonts w:ascii="Arial" w:eastAsia="Arial" w:hAnsi="Arial" w:cs="Arial"/>
          <w:sz w:val="24"/>
          <w:szCs w:val="24"/>
          <w:lang w:val="en-CA" w:eastAsia="en-CA" w:bidi="en-CA"/>
        </w:rPr>
        <w:t xml:space="preserve"> Rupees</w:t>
      </w:r>
      <w:r w:rsidRPr="00D63C87">
        <w:rPr>
          <w:rFonts w:ascii="Arial" w:eastAsia="Arial" w:hAnsi="Arial" w:cs="Arial"/>
          <w:sz w:val="24"/>
          <w:szCs w:val="24"/>
          <w:lang w:val="en-CA" w:eastAsia="en-CA" w:bidi="en-CA"/>
        </w:rPr>
        <w:t xml:space="preserve"> or both.”;</w:t>
      </w:r>
    </w:p>
    <w:p w:rsidR="00095EB6" w:rsidRPr="00D63C87" w:rsidRDefault="008F1633" w:rsidP="00D63C87">
      <w:pPr>
        <w:spacing w:after="0"/>
        <w:ind w:left="720"/>
        <w:jc w:val="both"/>
        <w:rPr>
          <w:rFonts w:ascii="Arial" w:eastAsia="Arial" w:hAnsi="Arial" w:cs="Arial"/>
          <w:sz w:val="24"/>
          <w:szCs w:val="24"/>
          <w:lang w:val="en-CA" w:eastAsia="en-CA" w:bidi="en-CA"/>
        </w:rPr>
      </w:pPr>
      <w:r>
        <w:rPr>
          <w:rFonts w:ascii="Arial" w:eastAsia="Arial" w:hAnsi="Arial" w:cs="Arial"/>
          <w:sz w:val="24"/>
          <w:szCs w:val="24"/>
          <w:lang w:val="en-CA" w:eastAsia="en-CA" w:bidi="en-CA"/>
        </w:rPr>
        <w:t>(47</w:t>
      </w:r>
      <w:r w:rsidR="00095EB6" w:rsidRPr="00D63C87">
        <w:rPr>
          <w:rFonts w:ascii="Arial" w:eastAsia="Arial" w:hAnsi="Arial" w:cs="Arial"/>
          <w:sz w:val="24"/>
          <w:szCs w:val="24"/>
          <w:lang w:val="en-CA" w:eastAsia="en-CA" w:bidi="en-CA"/>
        </w:rPr>
        <w:t>)</w:t>
      </w:r>
      <w:r w:rsidR="00095EB6" w:rsidRPr="00D63C87">
        <w:rPr>
          <w:rFonts w:ascii="Arial" w:eastAsia="Arial" w:hAnsi="Arial" w:cs="Arial"/>
          <w:sz w:val="24"/>
          <w:szCs w:val="24"/>
          <w:lang w:val="en-CA" w:eastAsia="en-CA" w:bidi="en-CA"/>
        </w:rPr>
        <w:tab/>
        <w:t>after section 195, the following new sections shall be inserted, namely:-</w:t>
      </w:r>
    </w:p>
    <w:p w:rsidR="00095EB6" w:rsidRPr="00D63C87" w:rsidRDefault="00095EB6" w:rsidP="00D63C87">
      <w:pPr>
        <w:spacing w:after="0"/>
        <w:ind w:left="1440" w:firstLine="720"/>
        <w:jc w:val="both"/>
        <w:rPr>
          <w:rFonts w:ascii="Arial" w:eastAsia="Arial" w:hAnsi="Arial" w:cs="Arial"/>
          <w:sz w:val="24"/>
          <w:szCs w:val="24"/>
          <w:lang w:val="en-CA" w:eastAsia="en-CA" w:bidi="en-CA"/>
        </w:rPr>
      </w:pPr>
      <w:r w:rsidRPr="00D63C87">
        <w:rPr>
          <w:rFonts w:ascii="Arial" w:eastAsia="Arial" w:hAnsi="Arial" w:cs="Arial"/>
          <w:sz w:val="24"/>
          <w:szCs w:val="24"/>
          <w:lang w:val="en-CA" w:eastAsia="en-CA" w:bidi="en-CA"/>
        </w:rPr>
        <w:t>“</w:t>
      </w:r>
      <w:r w:rsidRPr="00D63C87">
        <w:rPr>
          <w:rFonts w:ascii="Arial" w:eastAsia="Arial" w:hAnsi="Arial" w:cs="Arial"/>
          <w:b/>
          <w:sz w:val="24"/>
          <w:szCs w:val="24"/>
          <w:lang w:val="en-CA" w:eastAsia="en-CA" w:bidi="en-CA"/>
        </w:rPr>
        <w:t>195A.</w:t>
      </w:r>
      <w:r w:rsidRPr="00D63C87">
        <w:rPr>
          <w:rFonts w:ascii="Arial" w:eastAsia="Arial" w:hAnsi="Arial" w:cs="Arial"/>
          <w:sz w:val="24"/>
          <w:szCs w:val="24"/>
          <w:lang w:val="en-CA" w:eastAsia="en-CA" w:bidi="en-CA"/>
        </w:rPr>
        <w:t xml:space="preserve"> </w:t>
      </w:r>
      <w:r w:rsidRPr="00D63C87">
        <w:rPr>
          <w:rFonts w:ascii="Arial" w:eastAsia="Arial" w:hAnsi="Arial" w:cs="Arial"/>
          <w:b/>
          <w:sz w:val="24"/>
          <w:szCs w:val="24"/>
          <w:lang w:val="en-CA" w:eastAsia="en-CA" w:bidi="en-CA"/>
        </w:rPr>
        <w:t xml:space="preserve">Prosecution for non-compliance with notice under section 116A.— </w:t>
      </w:r>
      <w:r w:rsidRPr="00D63C87">
        <w:rPr>
          <w:rFonts w:ascii="Arial" w:eastAsia="Arial" w:hAnsi="Arial" w:cs="Arial"/>
          <w:sz w:val="24"/>
          <w:szCs w:val="24"/>
          <w:lang w:val="en-CA" w:eastAsia="en-CA" w:bidi="en-CA"/>
        </w:rPr>
        <w:t>Any person who, without reasonable excuse, fails to comply with a notice under sub-section (2) of section 116A; shall commit an offence punishable on conviction with imprisonment up to one year or wi</w:t>
      </w:r>
      <w:r w:rsidR="002357B9">
        <w:rPr>
          <w:rFonts w:ascii="Arial" w:eastAsia="Arial" w:hAnsi="Arial" w:cs="Arial"/>
          <w:sz w:val="24"/>
          <w:szCs w:val="24"/>
          <w:lang w:val="en-CA" w:eastAsia="en-CA" w:bidi="en-CA"/>
        </w:rPr>
        <w:t>th a fine up to fifty thousand R</w:t>
      </w:r>
      <w:r w:rsidRPr="00D63C87">
        <w:rPr>
          <w:rFonts w:ascii="Arial" w:eastAsia="Arial" w:hAnsi="Arial" w:cs="Arial"/>
          <w:sz w:val="24"/>
          <w:szCs w:val="24"/>
          <w:lang w:val="en-CA" w:eastAsia="en-CA" w:bidi="en-CA"/>
        </w:rPr>
        <w:t>upees or both.</w:t>
      </w:r>
    </w:p>
    <w:p w:rsidR="00095EB6" w:rsidRPr="00D63C87" w:rsidRDefault="00095EB6" w:rsidP="00D63C87">
      <w:pPr>
        <w:spacing w:after="0"/>
        <w:ind w:left="1440" w:firstLine="720"/>
        <w:jc w:val="both"/>
        <w:rPr>
          <w:rFonts w:ascii="Arial" w:hAnsi="Arial" w:cs="Arial"/>
          <w:sz w:val="24"/>
          <w:szCs w:val="24"/>
        </w:rPr>
      </w:pPr>
      <w:r w:rsidRPr="00D63C87">
        <w:rPr>
          <w:rFonts w:ascii="Arial" w:eastAsia="Arial" w:hAnsi="Arial" w:cs="Arial"/>
          <w:b/>
          <w:sz w:val="24"/>
          <w:szCs w:val="24"/>
          <w:lang w:val="en-CA" w:eastAsia="en-CA" w:bidi="en-CA"/>
        </w:rPr>
        <w:t>195B.</w:t>
      </w:r>
      <w:r w:rsidRPr="00D63C87">
        <w:rPr>
          <w:rFonts w:ascii="Arial" w:eastAsia="Arial" w:hAnsi="Arial" w:cs="Arial"/>
          <w:sz w:val="24"/>
          <w:szCs w:val="24"/>
          <w:lang w:val="en-CA" w:eastAsia="en-CA" w:bidi="en-CA"/>
        </w:rPr>
        <w:t xml:space="preserve"> </w:t>
      </w:r>
      <w:r w:rsidRPr="00D63C87">
        <w:rPr>
          <w:rFonts w:ascii="Arial" w:eastAsia="Arial" w:hAnsi="Arial" w:cs="Arial"/>
          <w:b/>
          <w:sz w:val="24"/>
          <w:szCs w:val="24"/>
          <w:lang w:val="en-CA" w:eastAsia="en-CA" w:bidi="en-CA"/>
        </w:rPr>
        <w:t>Prosecution for enabling offshore tax evasion</w:t>
      </w:r>
      <w:r w:rsidRPr="00D63C87">
        <w:rPr>
          <w:rFonts w:ascii="Arial" w:eastAsia="Arial" w:hAnsi="Arial" w:cs="Arial"/>
          <w:sz w:val="24"/>
          <w:szCs w:val="24"/>
          <w:lang w:val="en-CA" w:eastAsia="en-CA" w:bidi="en-CA"/>
        </w:rPr>
        <w:t xml:space="preserve">.—  Any enabler who enables, guides or advises any person to design, arrange or manage a transaction or declaration in such a manner which results in offshore tax evasion, shall commit an offence punishable on conviction with imprisonment for a term not exceeding seven years or with a fine up to five million </w:t>
      </w:r>
      <w:r w:rsidR="002357B9">
        <w:rPr>
          <w:rFonts w:ascii="Arial" w:eastAsia="Arial" w:hAnsi="Arial" w:cs="Arial"/>
          <w:sz w:val="24"/>
          <w:szCs w:val="24"/>
          <w:lang w:val="en-CA" w:eastAsia="en-CA" w:bidi="en-CA"/>
        </w:rPr>
        <w:t>R</w:t>
      </w:r>
      <w:r w:rsidRPr="00D63C87">
        <w:rPr>
          <w:rFonts w:ascii="Arial" w:eastAsia="Arial" w:hAnsi="Arial" w:cs="Arial"/>
          <w:sz w:val="24"/>
          <w:szCs w:val="24"/>
          <w:lang w:val="en-CA" w:eastAsia="en-CA" w:bidi="en-CA"/>
        </w:rPr>
        <w:t xml:space="preserve">upees or both.”; </w:t>
      </w:r>
      <w:r w:rsidRPr="00D63C87">
        <w:rPr>
          <w:rFonts w:ascii="Arial" w:eastAsia="Arial" w:hAnsi="Arial" w:cs="Arial"/>
          <w:sz w:val="24"/>
          <w:szCs w:val="24"/>
          <w:lang w:val="en-CA" w:eastAsia="en-CA" w:bidi="en-CA"/>
        </w:rPr>
        <w:tab/>
      </w:r>
    </w:p>
    <w:p w:rsidR="00095EB6" w:rsidRPr="00D63C87" w:rsidRDefault="008F1633" w:rsidP="00D63C87">
      <w:pPr>
        <w:pStyle w:val="ListParagraph"/>
        <w:spacing w:after="0"/>
        <w:jc w:val="both"/>
        <w:rPr>
          <w:rFonts w:ascii="Arial" w:hAnsi="Arial" w:cs="Arial"/>
          <w:sz w:val="24"/>
          <w:szCs w:val="24"/>
        </w:rPr>
      </w:pPr>
      <w:r>
        <w:rPr>
          <w:rFonts w:ascii="Arial" w:hAnsi="Arial" w:cs="Arial"/>
          <w:sz w:val="24"/>
          <w:szCs w:val="24"/>
        </w:rPr>
        <w:t>(48</w:t>
      </w:r>
      <w:r w:rsidR="00095EB6" w:rsidRPr="00D63C87">
        <w:rPr>
          <w:rFonts w:ascii="Arial" w:hAnsi="Arial" w:cs="Arial"/>
          <w:sz w:val="24"/>
          <w:szCs w:val="24"/>
        </w:rPr>
        <w:t>)</w:t>
      </w:r>
      <w:r w:rsidR="00095EB6" w:rsidRPr="00D63C87">
        <w:rPr>
          <w:rFonts w:ascii="Arial" w:hAnsi="Arial" w:cs="Arial"/>
          <w:sz w:val="24"/>
          <w:szCs w:val="24"/>
        </w:rPr>
        <w:tab/>
        <w:t>in section 215, in sub-section (1),—</w:t>
      </w:r>
    </w:p>
    <w:p w:rsidR="00095EB6" w:rsidRPr="00D63C87" w:rsidRDefault="00095EB6" w:rsidP="00D63C87">
      <w:pPr>
        <w:pStyle w:val="ListParagraph"/>
        <w:spacing w:after="0"/>
        <w:ind w:left="2160" w:hanging="720"/>
        <w:jc w:val="both"/>
        <w:rPr>
          <w:rFonts w:ascii="Arial" w:hAnsi="Arial" w:cs="Arial"/>
          <w:sz w:val="24"/>
          <w:szCs w:val="24"/>
        </w:rPr>
      </w:pPr>
      <w:r w:rsidRPr="00D63C87">
        <w:rPr>
          <w:rFonts w:ascii="Arial" w:hAnsi="Arial" w:cs="Arial"/>
          <w:sz w:val="24"/>
          <w:szCs w:val="24"/>
        </w:rPr>
        <w:t>(A)</w:t>
      </w:r>
      <w:r w:rsidRPr="00D63C87">
        <w:rPr>
          <w:rFonts w:ascii="Arial" w:hAnsi="Arial" w:cs="Arial"/>
          <w:sz w:val="24"/>
          <w:szCs w:val="24"/>
        </w:rPr>
        <w:tab/>
        <w:t xml:space="preserve"> the expression “or persons or class of persons (hereinafter called ‘filer’),” shall be omitted; and</w:t>
      </w:r>
    </w:p>
    <w:p w:rsidR="00095EB6" w:rsidRPr="00D63C87" w:rsidRDefault="00095EB6" w:rsidP="00D63C87">
      <w:pPr>
        <w:pStyle w:val="ListParagraph"/>
        <w:spacing w:after="0"/>
        <w:ind w:left="1440"/>
        <w:jc w:val="both"/>
        <w:rPr>
          <w:rFonts w:ascii="Arial" w:hAnsi="Arial" w:cs="Arial"/>
          <w:sz w:val="24"/>
          <w:szCs w:val="24"/>
        </w:rPr>
      </w:pPr>
      <w:r w:rsidRPr="00D63C87">
        <w:rPr>
          <w:rFonts w:ascii="Arial" w:hAnsi="Arial" w:cs="Arial"/>
          <w:sz w:val="24"/>
          <w:szCs w:val="24"/>
        </w:rPr>
        <w:t>(B)</w:t>
      </w:r>
      <w:r w:rsidRPr="00D63C87">
        <w:rPr>
          <w:rFonts w:ascii="Arial" w:hAnsi="Arial" w:cs="Arial"/>
          <w:sz w:val="24"/>
          <w:szCs w:val="24"/>
        </w:rPr>
        <w:tab/>
        <w:t>for the word, "filer" the word, "person" shall be substituted;</w:t>
      </w:r>
    </w:p>
    <w:p w:rsidR="00095EB6" w:rsidRPr="00D63C87" w:rsidRDefault="008F1633" w:rsidP="00D63C87">
      <w:pPr>
        <w:tabs>
          <w:tab w:val="left" w:pos="720"/>
        </w:tabs>
        <w:spacing w:after="0"/>
        <w:ind w:left="1440" w:hanging="720"/>
        <w:jc w:val="both"/>
        <w:rPr>
          <w:rFonts w:ascii="Arial" w:eastAsia="Arial" w:hAnsi="Arial" w:cs="Arial"/>
          <w:sz w:val="24"/>
          <w:szCs w:val="24"/>
          <w:lang w:val="en-CA" w:eastAsia="en-CA" w:bidi="en-CA"/>
        </w:rPr>
      </w:pPr>
      <w:r>
        <w:rPr>
          <w:rFonts w:ascii="Arial" w:eastAsia="Arial" w:hAnsi="Arial" w:cs="Arial"/>
          <w:sz w:val="24"/>
          <w:szCs w:val="24"/>
          <w:lang w:val="en-CA" w:eastAsia="en-CA" w:bidi="en-CA"/>
        </w:rPr>
        <w:t>(49</w:t>
      </w:r>
      <w:r w:rsidR="00095EB6" w:rsidRPr="00D63C87">
        <w:rPr>
          <w:rFonts w:ascii="Arial" w:eastAsia="Arial" w:hAnsi="Arial" w:cs="Arial"/>
          <w:sz w:val="24"/>
          <w:szCs w:val="24"/>
          <w:lang w:val="en-CA" w:eastAsia="en-CA" w:bidi="en-CA"/>
        </w:rPr>
        <w:t>)</w:t>
      </w:r>
      <w:r w:rsidR="00095EB6" w:rsidRPr="00D63C87">
        <w:rPr>
          <w:rFonts w:ascii="Arial" w:eastAsia="Arial" w:hAnsi="Arial" w:cs="Arial"/>
          <w:sz w:val="24"/>
          <w:szCs w:val="24"/>
          <w:lang w:val="en-CA" w:eastAsia="en-CA" w:bidi="en-CA"/>
        </w:rPr>
        <w:tab/>
        <w:t>in section 216, after sub-section (6A), the following new sub-sections, shall be inserted, namely:-</w:t>
      </w:r>
    </w:p>
    <w:p w:rsidR="00095EB6" w:rsidRPr="00D63C87" w:rsidRDefault="00095EB6" w:rsidP="00D63C87">
      <w:pPr>
        <w:spacing w:after="0"/>
        <w:ind w:left="1440"/>
        <w:jc w:val="both"/>
        <w:rPr>
          <w:rFonts w:ascii="Arial" w:eastAsia="Arial" w:hAnsi="Arial" w:cs="Arial"/>
          <w:sz w:val="24"/>
          <w:szCs w:val="24"/>
          <w:lang w:val="en-CA" w:eastAsia="en-CA" w:bidi="en-CA"/>
        </w:rPr>
      </w:pPr>
      <w:r w:rsidRPr="00D63C87">
        <w:rPr>
          <w:rFonts w:ascii="Arial" w:eastAsia="Arial" w:hAnsi="Arial" w:cs="Arial"/>
          <w:sz w:val="24"/>
          <w:szCs w:val="24"/>
          <w:lang w:val="en-CA" w:eastAsia="en-CA" w:bidi="en-CA"/>
        </w:rPr>
        <w:tab/>
        <w:t>“(6B)</w:t>
      </w:r>
      <w:r w:rsidRPr="00D63C87">
        <w:rPr>
          <w:rFonts w:ascii="Arial" w:eastAsia="Arial" w:hAnsi="Arial" w:cs="Arial"/>
          <w:sz w:val="24"/>
          <w:szCs w:val="24"/>
          <w:lang w:val="en-CA" w:eastAsia="en-CA" w:bidi="en-CA"/>
        </w:rPr>
        <w:tab/>
        <w:t>Nothing contained in sub-section (1) shall prevent the Board from publishing the names of offshore evaders, in the print and electronic media who have evaded offshore tax equal to or exceeding rupees two and half million</w:t>
      </w:r>
      <w:r w:rsidR="002357B9">
        <w:rPr>
          <w:rFonts w:ascii="Arial" w:eastAsia="Arial" w:hAnsi="Arial" w:cs="Arial"/>
          <w:sz w:val="24"/>
          <w:szCs w:val="24"/>
          <w:lang w:val="en-CA" w:eastAsia="en-CA" w:bidi="en-CA"/>
        </w:rPr>
        <w:t xml:space="preserve"> Rupees</w:t>
      </w:r>
      <w:r w:rsidRPr="00D63C87">
        <w:rPr>
          <w:rFonts w:ascii="Arial" w:eastAsia="Arial" w:hAnsi="Arial" w:cs="Arial"/>
          <w:sz w:val="24"/>
          <w:szCs w:val="24"/>
          <w:lang w:val="en-CA" w:eastAsia="en-CA" w:bidi="en-CA"/>
        </w:rPr>
        <w:t>.</w:t>
      </w:r>
    </w:p>
    <w:p w:rsidR="00095EB6" w:rsidRPr="00D63C87" w:rsidRDefault="00095EB6" w:rsidP="00D63C87">
      <w:pPr>
        <w:spacing w:after="0"/>
        <w:ind w:left="1440"/>
        <w:jc w:val="both"/>
        <w:rPr>
          <w:rFonts w:ascii="Arial" w:eastAsia="Arial" w:hAnsi="Arial" w:cs="Arial"/>
          <w:sz w:val="24"/>
          <w:szCs w:val="24"/>
          <w:lang w:val="en-CA" w:eastAsia="en-CA" w:bidi="en-CA"/>
        </w:rPr>
      </w:pPr>
      <w:r w:rsidRPr="00D63C87">
        <w:rPr>
          <w:rFonts w:ascii="Arial" w:eastAsia="Arial" w:hAnsi="Arial" w:cs="Arial"/>
          <w:sz w:val="24"/>
          <w:szCs w:val="24"/>
          <w:lang w:val="en-CA" w:eastAsia="en-CA" w:bidi="en-CA"/>
        </w:rPr>
        <w:tab/>
        <w:t>(6C)</w:t>
      </w:r>
      <w:r w:rsidRPr="00D63C87">
        <w:rPr>
          <w:rFonts w:ascii="Arial" w:eastAsia="Arial" w:hAnsi="Arial" w:cs="Arial"/>
          <w:sz w:val="24"/>
          <w:szCs w:val="24"/>
          <w:lang w:val="en-CA" w:eastAsia="en-CA" w:bidi="en-CA"/>
        </w:rPr>
        <w:tab/>
        <w:t>Nothing contained in sub-section (1) shall prevent the Board from publishing the names of offshore tax enablers, in the print and electronic media who have enabled offshore tax evasion.”;</w:t>
      </w:r>
    </w:p>
    <w:p w:rsidR="00095EB6" w:rsidRPr="00D63C87" w:rsidRDefault="008F1633" w:rsidP="00D63C87">
      <w:pPr>
        <w:pStyle w:val="ListParagraph"/>
        <w:spacing w:after="0"/>
        <w:ind w:left="1440" w:hanging="720"/>
        <w:jc w:val="both"/>
        <w:rPr>
          <w:rFonts w:ascii="Arial" w:hAnsi="Arial" w:cs="Arial"/>
          <w:sz w:val="24"/>
          <w:szCs w:val="24"/>
        </w:rPr>
      </w:pPr>
      <w:r>
        <w:rPr>
          <w:rFonts w:ascii="Arial" w:hAnsi="Arial" w:cs="Arial"/>
          <w:sz w:val="24"/>
          <w:szCs w:val="24"/>
        </w:rPr>
        <w:t>(50</w:t>
      </w:r>
      <w:r w:rsidR="00095EB6" w:rsidRPr="00D63C87">
        <w:rPr>
          <w:rFonts w:ascii="Arial" w:hAnsi="Arial" w:cs="Arial"/>
          <w:sz w:val="24"/>
          <w:szCs w:val="24"/>
        </w:rPr>
        <w:t>)</w:t>
      </w:r>
      <w:r w:rsidR="00095EB6" w:rsidRPr="00D63C87">
        <w:rPr>
          <w:rFonts w:ascii="Arial" w:hAnsi="Arial" w:cs="Arial"/>
          <w:sz w:val="24"/>
          <w:szCs w:val="24"/>
        </w:rPr>
        <w:tab/>
        <w:t>after section 216, amended as aforesaid, the following new section shall be inserted, namely:—</w:t>
      </w:r>
    </w:p>
    <w:p w:rsidR="00095EB6" w:rsidRPr="00D63C87" w:rsidRDefault="00095EB6" w:rsidP="00D63C87">
      <w:pPr>
        <w:spacing w:after="0"/>
        <w:ind w:left="1440" w:firstLine="720"/>
        <w:jc w:val="both"/>
        <w:rPr>
          <w:rFonts w:ascii="Arial" w:hAnsi="Arial" w:cs="Arial"/>
          <w:sz w:val="24"/>
          <w:szCs w:val="24"/>
        </w:rPr>
      </w:pPr>
      <w:r w:rsidRPr="00D63C87">
        <w:rPr>
          <w:rFonts w:ascii="Arial" w:hAnsi="Arial" w:cs="Arial"/>
          <w:sz w:val="24"/>
          <w:szCs w:val="24"/>
        </w:rPr>
        <w:t>“</w:t>
      </w:r>
      <w:r w:rsidRPr="00D63C87">
        <w:rPr>
          <w:rFonts w:ascii="Arial" w:hAnsi="Arial" w:cs="Arial"/>
          <w:b/>
          <w:sz w:val="24"/>
          <w:szCs w:val="24"/>
        </w:rPr>
        <w:t>216A. Proceedings against authority and persons.—</w:t>
      </w:r>
      <w:r w:rsidRPr="00D63C87">
        <w:rPr>
          <w:rFonts w:ascii="Arial" w:hAnsi="Arial" w:cs="Arial"/>
          <w:sz w:val="24"/>
          <w:szCs w:val="24"/>
        </w:rPr>
        <w:t xml:space="preserve"> (1) Subject to section 227, the Board shall prescribe rules for initiating criminal proceedings against any authority mentioned in section 207 and officer of the Directorates General mentioned in Part II and Part III of Chapter XI including any person subordinate to the aforesaid authorities or officers of the Directorates General who willfully and deliberately commits or omits an act which results in undue benefit or advantage to the authority or the officer or official or to any other person.</w:t>
      </w:r>
    </w:p>
    <w:p w:rsidR="00095EB6" w:rsidRPr="00D63C87" w:rsidRDefault="00095EB6" w:rsidP="00D63C87">
      <w:pPr>
        <w:spacing w:after="0"/>
        <w:ind w:left="1440" w:firstLine="720"/>
        <w:jc w:val="both"/>
        <w:rPr>
          <w:rFonts w:ascii="Arial" w:hAnsi="Arial" w:cs="Arial"/>
          <w:sz w:val="24"/>
          <w:szCs w:val="24"/>
        </w:rPr>
      </w:pPr>
      <w:r w:rsidRPr="00D63C87">
        <w:rPr>
          <w:rFonts w:ascii="Arial" w:hAnsi="Arial" w:cs="Arial"/>
          <w:sz w:val="24"/>
          <w:szCs w:val="24"/>
        </w:rPr>
        <w:t>(2)</w:t>
      </w:r>
      <w:r w:rsidRPr="00D63C87">
        <w:rPr>
          <w:rFonts w:ascii="Arial" w:hAnsi="Arial" w:cs="Arial"/>
          <w:sz w:val="24"/>
          <w:szCs w:val="24"/>
        </w:rPr>
        <w:tab/>
        <w:t>Where proceedings under sub-section (1) have been initiated against the authority or officer or official, the Board shall simultaneously intimate the relevant Government agency to initiate criminal proceedings against the person referred to in sub-section (1).</w:t>
      </w:r>
    </w:p>
    <w:p w:rsidR="00095EB6" w:rsidRPr="00D63C87" w:rsidRDefault="00095EB6" w:rsidP="00D63C87">
      <w:pPr>
        <w:spacing w:after="0"/>
        <w:ind w:left="1440" w:firstLine="720"/>
        <w:jc w:val="both"/>
        <w:rPr>
          <w:rFonts w:ascii="Arial" w:hAnsi="Arial" w:cs="Arial"/>
          <w:sz w:val="24"/>
          <w:szCs w:val="24"/>
        </w:rPr>
      </w:pPr>
      <w:r w:rsidRPr="00D63C87">
        <w:rPr>
          <w:rFonts w:ascii="Arial" w:hAnsi="Arial" w:cs="Arial"/>
          <w:sz w:val="24"/>
          <w:szCs w:val="24"/>
        </w:rPr>
        <w:t>(3)</w:t>
      </w:r>
      <w:r w:rsidRPr="00D63C87">
        <w:rPr>
          <w:rFonts w:ascii="Arial" w:hAnsi="Arial" w:cs="Arial"/>
          <w:sz w:val="24"/>
          <w:szCs w:val="24"/>
        </w:rPr>
        <w:tab/>
        <w:t>The proceedings under this section shall be without prejudice to any other liability that the authority or officer or official or the person may incur under any other law for the time being in force.”;</w:t>
      </w:r>
    </w:p>
    <w:p w:rsidR="00095EB6" w:rsidRPr="00D63C87" w:rsidRDefault="008F1633" w:rsidP="00D63C87">
      <w:pPr>
        <w:spacing w:after="0"/>
        <w:ind w:firstLine="720"/>
        <w:jc w:val="both"/>
        <w:rPr>
          <w:rFonts w:ascii="Arial" w:hAnsi="Arial" w:cs="Arial"/>
          <w:sz w:val="24"/>
          <w:szCs w:val="24"/>
        </w:rPr>
      </w:pPr>
      <w:r>
        <w:rPr>
          <w:rFonts w:ascii="Arial" w:hAnsi="Arial" w:cs="Arial"/>
          <w:sz w:val="24"/>
          <w:szCs w:val="24"/>
        </w:rPr>
        <w:t>(51</w:t>
      </w:r>
      <w:r w:rsidR="00095EB6" w:rsidRPr="00D63C87">
        <w:rPr>
          <w:rFonts w:ascii="Arial" w:hAnsi="Arial" w:cs="Arial"/>
          <w:sz w:val="24"/>
          <w:szCs w:val="24"/>
        </w:rPr>
        <w:t>)</w:t>
      </w:r>
      <w:r w:rsidR="00095EB6" w:rsidRPr="00D63C87">
        <w:rPr>
          <w:rFonts w:ascii="Arial" w:hAnsi="Arial" w:cs="Arial"/>
          <w:sz w:val="24"/>
          <w:szCs w:val="24"/>
        </w:rPr>
        <w:tab/>
        <w:t>after section 222, the following new section shall be added, namely:—</w:t>
      </w:r>
    </w:p>
    <w:p w:rsidR="00095EB6" w:rsidRPr="00D63C87" w:rsidRDefault="00095EB6" w:rsidP="00D63C87">
      <w:pPr>
        <w:spacing w:after="0"/>
        <w:ind w:left="1440" w:firstLine="720"/>
        <w:jc w:val="both"/>
        <w:rPr>
          <w:rFonts w:ascii="Arial" w:eastAsia="Arial" w:hAnsi="Arial" w:cs="Arial"/>
          <w:sz w:val="24"/>
          <w:szCs w:val="24"/>
          <w:lang w:val="en-CA" w:eastAsia="en-CA" w:bidi="en-CA"/>
        </w:rPr>
      </w:pPr>
      <w:r w:rsidRPr="00D63C87">
        <w:rPr>
          <w:rFonts w:ascii="Arial" w:hAnsi="Arial" w:cs="Arial"/>
          <w:sz w:val="24"/>
          <w:szCs w:val="24"/>
        </w:rPr>
        <w:t>“</w:t>
      </w:r>
      <w:r w:rsidRPr="00D63C87">
        <w:rPr>
          <w:rFonts w:ascii="Arial" w:hAnsi="Arial" w:cs="Arial"/>
          <w:b/>
          <w:sz w:val="24"/>
          <w:szCs w:val="24"/>
        </w:rPr>
        <w:t xml:space="preserve">222A. Fee and service charges.— </w:t>
      </w:r>
      <w:r w:rsidRPr="00D63C87">
        <w:rPr>
          <w:rFonts w:ascii="Arial" w:hAnsi="Arial" w:cs="Arial"/>
          <w:sz w:val="24"/>
          <w:szCs w:val="24"/>
        </w:rPr>
        <w:t>The Federal</w:t>
      </w:r>
      <w:r w:rsidR="002357B9">
        <w:rPr>
          <w:rFonts w:ascii="Arial" w:hAnsi="Arial" w:cs="Arial"/>
          <w:sz w:val="24"/>
          <w:szCs w:val="24"/>
        </w:rPr>
        <w:t xml:space="preserve"> Government may, by notification</w:t>
      </w:r>
      <w:r w:rsidRPr="00D63C87">
        <w:rPr>
          <w:rFonts w:ascii="Arial" w:hAnsi="Arial" w:cs="Arial"/>
          <w:sz w:val="24"/>
          <w:szCs w:val="24"/>
        </w:rPr>
        <w:t xml:space="preserve"> in the official Gazette, </w:t>
      </w:r>
      <w:r w:rsidR="002357B9">
        <w:rPr>
          <w:rFonts w:ascii="Arial" w:hAnsi="Arial" w:cs="Arial"/>
          <w:sz w:val="24"/>
          <w:szCs w:val="24"/>
        </w:rPr>
        <w:t xml:space="preserve">and </w:t>
      </w:r>
      <w:r w:rsidRPr="00D63C87">
        <w:rPr>
          <w:rFonts w:ascii="Arial" w:hAnsi="Arial" w:cs="Arial"/>
          <w:sz w:val="24"/>
          <w:szCs w:val="24"/>
        </w:rPr>
        <w:t xml:space="preserve">subject to such conditions, limitations or restrictions as it may deem fit to impose, levy fee and service charges  for valuation or in respect of any other service or control mechanism provided by any formation under the control of the Board, including ventures of public-private partnership at such rates as may be specified in the notification.”;  </w:t>
      </w:r>
      <w:r w:rsidRPr="00D63C87">
        <w:rPr>
          <w:rFonts w:ascii="Arial" w:hAnsi="Arial" w:cs="Arial"/>
          <w:b/>
          <w:sz w:val="24"/>
          <w:szCs w:val="24"/>
        </w:rPr>
        <w:t xml:space="preserve">  </w:t>
      </w:r>
    </w:p>
    <w:p w:rsidR="00095EB6" w:rsidRPr="00D63C87" w:rsidRDefault="008F1633" w:rsidP="00D63C87">
      <w:pPr>
        <w:tabs>
          <w:tab w:val="left" w:pos="540"/>
        </w:tabs>
        <w:spacing w:after="0"/>
        <w:ind w:left="720"/>
        <w:jc w:val="both"/>
        <w:rPr>
          <w:rFonts w:ascii="Arial" w:eastAsia="Arial" w:hAnsi="Arial" w:cs="Arial"/>
          <w:sz w:val="24"/>
          <w:szCs w:val="24"/>
          <w:lang w:val="en-CA" w:eastAsia="en-CA" w:bidi="en-CA"/>
        </w:rPr>
      </w:pPr>
      <w:r>
        <w:rPr>
          <w:rFonts w:ascii="Arial" w:eastAsia="Arial" w:hAnsi="Arial" w:cs="Arial"/>
          <w:sz w:val="24"/>
          <w:szCs w:val="24"/>
          <w:lang w:val="en-CA" w:eastAsia="en-CA" w:bidi="en-CA"/>
        </w:rPr>
        <w:t>(52</w:t>
      </w:r>
      <w:r w:rsidR="00095EB6" w:rsidRPr="00D63C87">
        <w:rPr>
          <w:rFonts w:ascii="Arial" w:eastAsia="Arial" w:hAnsi="Arial" w:cs="Arial"/>
          <w:sz w:val="24"/>
          <w:szCs w:val="24"/>
          <w:lang w:val="en-CA" w:eastAsia="en-CA" w:bidi="en-CA"/>
        </w:rPr>
        <w:t>)</w:t>
      </w:r>
      <w:r w:rsidR="00095EB6" w:rsidRPr="00D63C87">
        <w:rPr>
          <w:rFonts w:ascii="Arial" w:eastAsia="Arial" w:hAnsi="Arial" w:cs="Arial"/>
          <w:sz w:val="24"/>
          <w:szCs w:val="24"/>
          <w:lang w:val="en-CA" w:eastAsia="en-CA" w:bidi="en-CA"/>
        </w:rPr>
        <w:tab/>
        <w:t>section 227C shall be omitted;</w:t>
      </w:r>
    </w:p>
    <w:p w:rsidR="00095EB6" w:rsidRPr="00D63C87" w:rsidRDefault="008F1633" w:rsidP="00D63C87">
      <w:pPr>
        <w:spacing w:after="0"/>
        <w:ind w:left="1440" w:hanging="720"/>
        <w:jc w:val="both"/>
        <w:rPr>
          <w:rFonts w:ascii="Arial" w:hAnsi="Arial" w:cs="Arial"/>
          <w:sz w:val="24"/>
          <w:szCs w:val="24"/>
        </w:rPr>
      </w:pPr>
      <w:r>
        <w:rPr>
          <w:rFonts w:ascii="Arial" w:eastAsia="Arial" w:hAnsi="Arial" w:cs="Arial"/>
          <w:sz w:val="24"/>
          <w:szCs w:val="24"/>
          <w:lang w:val="en-CA" w:eastAsia="en-CA" w:bidi="en-CA"/>
        </w:rPr>
        <w:t>(53</w:t>
      </w:r>
      <w:r w:rsidR="00095EB6" w:rsidRPr="00D63C87">
        <w:rPr>
          <w:rFonts w:ascii="Arial" w:eastAsia="Arial" w:hAnsi="Arial" w:cs="Arial"/>
          <w:sz w:val="24"/>
          <w:szCs w:val="24"/>
          <w:lang w:val="en-CA" w:eastAsia="en-CA" w:bidi="en-CA"/>
        </w:rPr>
        <w:t>)</w:t>
      </w:r>
      <w:r w:rsidR="00095EB6" w:rsidRPr="00D63C87">
        <w:rPr>
          <w:rFonts w:ascii="Arial" w:eastAsia="Arial" w:hAnsi="Arial" w:cs="Arial"/>
          <w:sz w:val="24"/>
          <w:szCs w:val="24"/>
          <w:lang w:val="en-CA" w:eastAsia="en-CA" w:bidi="en-CA"/>
        </w:rPr>
        <w:tab/>
      </w:r>
      <w:r w:rsidR="00095EB6" w:rsidRPr="00D63C87">
        <w:rPr>
          <w:rFonts w:ascii="Arial" w:hAnsi="Arial" w:cs="Arial"/>
          <w:sz w:val="24"/>
          <w:szCs w:val="24"/>
        </w:rPr>
        <w:t>after section 227C,</w:t>
      </w:r>
      <w:r w:rsidR="002357B9">
        <w:rPr>
          <w:rFonts w:ascii="Arial" w:hAnsi="Arial" w:cs="Arial"/>
          <w:sz w:val="24"/>
          <w:szCs w:val="24"/>
        </w:rPr>
        <w:t xml:space="preserve"> omitted as aforesaid,</w:t>
      </w:r>
      <w:r w:rsidR="00095EB6" w:rsidRPr="00D63C87">
        <w:rPr>
          <w:rFonts w:ascii="Arial" w:hAnsi="Arial" w:cs="Arial"/>
          <w:sz w:val="24"/>
          <w:szCs w:val="24"/>
        </w:rPr>
        <w:t xml:space="preserve"> the following new section shall be inserted, namely:—</w:t>
      </w:r>
    </w:p>
    <w:p w:rsidR="00095EB6" w:rsidRPr="00D63C87" w:rsidRDefault="00095EB6" w:rsidP="00D63C87">
      <w:pPr>
        <w:spacing w:after="0"/>
        <w:ind w:left="1440" w:firstLine="720"/>
        <w:jc w:val="both"/>
        <w:rPr>
          <w:rFonts w:ascii="Arial" w:hAnsi="Arial" w:cs="Arial"/>
          <w:sz w:val="24"/>
          <w:szCs w:val="24"/>
        </w:rPr>
      </w:pPr>
      <w:r w:rsidRPr="00D63C87">
        <w:rPr>
          <w:rFonts w:ascii="Arial" w:hAnsi="Arial" w:cs="Arial"/>
          <w:sz w:val="24"/>
          <w:szCs w:val="24"/>
        </w:rPr>
        <w:t>"</w:t>
      </w:r>
      <w:r w:rsidRPr="00D63C87">
        <w:rPr>
          <w:rFonts w:ascii="Arial" w:hAnsi="Arial" w:cs="Arial"/>
          <w:b/>
          <w:sz w:val="24"/>
          <w:szCs w:val="24"/>
        </w:rPr>
        <w:t>227D. Automated impersonal tax regime</w:t>
      </w:r>
      <w:r w:rsidRPr="00D63C87">
        <w:rPr>
          <w:rFonts w:ascii="Arial" w:hAnsi="Arial" w:cs="Arial"/>
          <w:sz w:val="24"/>
          <w:szCs w:val="24"/>
        </w:rPr>
        <w:t>.— (1) The Board may design an alternate impersonal taxation regime whereby personal interaction will be minimized.</w:t>
      </w:r>
    </w:p>
    <w:p w:rsidR="00095EB6" w:rsidRPr="00D63C87" w:rsidRDefault="00095EB6" w:rsidP="00D63C87">
      <w:pPr>
        <w:spacing w:after="0"/>
        <w:ind w:left="1440" w:firstLine="720"/>
        <w:jc w:val="both"/>
        <w:rPr>
          <w:rFonts w:ascii="Arial" w:hAnsi="Arial" w:cs="Arial"/>
          <w:sz w:val="24"/>
          <w:szCs w:val="24"/>
        </w:rPr>
      </w:pPr>
      <w:r w:rsidRPr="00D63C87">
        <w:rPr>
          <w:rFonts w:ascii="Arial" w:hAnsi="Arial" w:cs="Arial"/>
          <w:sz w:val="24"/>
          <w:szCs w:val="24"/>
        </w:rPr>
        <w:t>(2)</w:t>
      </w:r>
      <w:r w:rsidRPr="00D63C87">
        <w:rPr>
          <w:rFonts w:ascii="Arial" w:hAnsi="Arial" w:cs="Arial"/>
          <w:sz w:val="24"/>
          <w:szCs w:val="24"/>
        </w:rPr>
        <w:tab/>
        <w:t>The Board may, by notification in the official Gazette, prescribe the procedure in this behalf.</w:t>
      </w:r>
    </w:p>
    <w:p w:rsidR="00095EB6" w:rsidRPr="00D63C87" w:rsidRDefault="00095EB6" w:rsidP="00D63C87">
      <w:pPr>
        <w:spacing w:after="0"/>
        <w:ind w:left="1440" w:firstLine="720"/>
        <w:jc w:val="both"/>
        <w:rPr>
          <w:rFonts w:ascii="Arial" w:eastAsia="Arial" w:hAnsi="Arial" w:cs="Arial"/>
          <w:sz w:val="24"/>
          <w:szCs w:val="24"/>
          <w:lang w:val="en-CA" w:eastAsia="en-CA" w:bidi="en-CA"/>
        </w:rPr>
      </w:pPr>
      <w:r w:rsidRPr="00D63C87">
        <w:rPr>
          <w:rFonts w:ascii="Arial" w:hAnsi="Arial" w:cs="Arial"/>
          <w:sz w:val="24"/>
          <w:szCs w:val="24"/>
        </w:rPr>
        <w:t>(3)</w:t>
      </w:r>
      <w:r w:rsidRPr="00D63C87">
        <w:rPr>
          <w:rFonts w:ascii="Arial" w:hAnsi="Arial" w:cs="Arial"/>
          <w:sz w:val="24"/>
          <w:szCs w:val="24"/>
        </w:rPr>
        <w:tab/>
        <w:t>This section shall be applicable only for low risk and compliant taxpayers as may be prescribed.”;</w:t>
      </w:r>
    </w:p>
    <w:p w:rsidR="00095EB6" w:rsidRPr="00D63C87" w:rsidRDefault="008F1633" w:rsidP="00D63C87">
      <w:pPr>
        <w:tabs>
          <w:tab w:val="left" w:pos="540"/>
        </w:tabs>
        <w:spacing w:after="0"/>
        <w:ind w:left="1440" w:hanging="720"/>
        <w:jc w:val="both"/>
        <w:rPr>
          <w:rFonts w:ascii="Arial" w:eastAsia="Arial" w:hAnsi="Arial" w:cs="Arial"/>
          <w:sz w:val="24"/>
          <w:szCs w:val="24"/>
          <w:lang w:val="en-CA" w:eastAsia="en-CA" w:bidi="en-CA"/>
        </w:rPr>
      </w:pPr>
      <w:r>
        <w:rPr>
          <w:rFonts w:ascii="Arial" w:eastAsia="Arial" w:hAnsi="Arial" w:cs="Arial"/>
          <w:sz w:val="24"/>
          <w:szCs w:val="24"/>
          <w:lang w:val="en-CA" w:eastAsia="en-CA" w:bidi="en-CA"/>
        </w:rPr>
        <w:t>(54</w:t>
      </w:r>
      <w:r w:rsidR="00095EB6" w:rsidRPr="00D63C87">
        <w:rPr>
          <w:rFonts w:ascii="Arial" w:eastAsia="Arial" w:hAnsi="Arial" w:cs="Arial"/>
          <w:sz w:val="24"/>
          <w:szCs w:val="24"/>
          <w:lang w:val="en-CA" w:eastAsia="en-CA" w:bidi="en-CA"/>
        </w:rPr>
        <w:t>)</w:t>
      </w:r>
      <w:r w:rsidR="00095EB6" w:rsidRPr="00D63C87">
        <w:rPr>
          <w:rFonts w:ascii="Arial" w:eastAsia="Arial" w:hAnsi="Arial" w:cs="Arial"/>
          <w:sz w:val="24"/>
          <w:szCs w:val="24"/>
          <w:lang w:val="en-CA" w:eastAsia="en-CA" w:bidi="en-CA"/>
        </w:rPr>
        <w:tab/>
        <w:t>in section 230E, in the marginal note, for the word "Tar" the word "Tax" shall be substituted;</w:t>
      </w:r>
    </w:p>
    <w:p w:rsidR="00095EB6" w:rsidRPr="00D63C87" w:rsidRDefault="008F1633" w:rsidP="00D63C87">
      <w:pPr>
        <w:tabs>
          <w:tab w:val="left" w:pos="540"/>
        </w:tabs>
        <w:spacing w:after="0"/>
        <w:ind w:left="720"/>
        <w:jc w:val="both"/>
        <w:rPr>
          <w:rFonts w:ascii="Arial" w:eastAsia="Arial" w:hAnsi="Arial" w:cs="Arial"/>
          <w:sz w:val="24"/>
          <w:szCs w:val="24"/>
          <w:lang w:val="en-CA" w:eastAsia="en-CA" w:bidi="en-CA"/>
        </w:rPr>
      </w:pPr>
      <w:r>
        <w:rPr>
          <w:rFonts w:ascii="Arial" w:eastAsia="Arial" w:hAnsi="Arial" w:cs="Arial"/>
          <w:sz w:val="24"/>
          <w:szCs w:val="24"/>
          <w:lang w:val="en-CA" w:eastAsia="en-CA" w:bidi="en-CA"/>
        </w:rPr>
        <w:t>(55</w:t>
      </w:r>
      <w:r w:rsidR="00095EB6" w:rsidRPr="00D63C87">
        <w:rPr>
          <w:rFonts w:ascii="Arial" w:eastAsia="Arial" w:hAnsi="Arial" w:cs="Arial"/>
          <w:sz w:val="24"/>
          <w:szCs w:val="24"/>
          <w:lang w:val="en-CA" w:eastAsia="en-CA" w:bidi="en-CA"/>
        </w:rPr>
        <w:t>)</w:t>
      </w:r>
      <w:r w:rsidR="00095EB6" w:rsidRPr="00D63C87">
        <w:rPr>
          <w:rFonts w:ascii="Arial" w:eastAsia="Arial" w:hAnsi="Arial" w:cs="Arial"/>
          <w:sz w:val="24"/>
          <w:szCs w:val="24"/>
          <w:lang w:val="en-CA" w:eastAsia="en-CA" w:bidi="en-CA"/>
        </w:rPr>
        <w:tab/>
        <w:t>in section 230F, sub-section (23) shall be omitted;</w:t>
      </w:r>
    </w:p>
    <w:p w:rsidR="00095EB6" w:rsidRPr="00D63C87" w:rsidRDefault="008F1633" w:rsidP="00D63C87">
      <w:pPr>
        <w:spacing w:after="0"/>
        <w:ind w:left="1440" w:hanging="720"/>
        <w:jc w:val="both"/>
        <w:rPr>
          <w:rFonts w:ascii="Arial" w:hAnsi="Arial" w:cs="Arial"/>
          <w:sz w:val="24"/>
          <w:szCs w:val="24"/>
        </w:rPr>
      </w:pPr>
      <w:r>
        <w:rPr>
          <w:rFonts w:ascii="Arial" w:hAnsi="Arial" w:cs="Arial"/>
          <w:sz w:val="24"/>
          <w:szCs w:val="24"/>
        </w:rPr>
        <w:t>(56</w:t>
      </w:r>
      <w:r w:rsidR="00095EB6" w:rsidRPr="00D63C87">
        <w:rPr>
          <w:rFonts w:ascii="Arial" w:hAnsi="Arial" w:cs="Arial"/>
          <w:sz w:val="24"/>
          <w:szCs w:val="24"/>
        </w:rPr>
        <w:t>)</w:t>
      </w:r>
      <w:r w:rsidR="00095EB6" w:rsidRPr="00D63C87">
        <w:rPr>
          <w:rFonts w:ascii="Arial" w:hAnsi="Arial" w:cs="Arial"/>
          <w:sz w:val="24"/>
          <w:szCs w:val="24"/>
        </w:rPr>
        <w:tab/>
        <w:t>after section 230F, amended as aforesaid, the following new sections shall be inserted, namely:—</w:t>
      </w:r>
    </w:p>
    <w:p w:rsidR="00095EB6" w:rsidRPr="00D63C87" w:rsidRDefault="00095EB6" w:rsidP="00D63C87">
      <w:pPr>
        <w:spacing w:after="0"/>
        <w:ind w:left="1440"/>
        <w:jc w:val="both"/>
        <w:rPr>
          <w:rFonts w:ascii="Arial" w:hAnsi="Arial" w:cs="Arial"/>
          <w:sz w:val="24"/>
          <w:szCs w:val="24"/>
        </w:rPr>
      </w:pPr>
      <w:r w:rsidRPr="00D63C87">
        <w:rPr>
          <w:rFonts w:ascii="Arial" w:hAnsi="Arial" w:cs="Arial"/>
          <w:sz w:val="24"/>
          <w:szCs w:val="24"/>
        </w:rPr>
        <w:tab/>
      </w:r>
      <w:r w:rsidRPr="00D63C87">
        <w:rPr>
          <w:rFonts w:ascii="Arial" w:hAnsi="Arial" w:cs="Arial"/>
          <w:b/>
          <w:sz w:val="24"/>
          <w:szCs w:val="24"/>
        </w:rPr>
        <w:t>“230G.</w:t>
      </w:r>
      <w:r w:rsidRPr="00D63C87">
        <w:rPr>
          <w:rFonts w:ascii="Arial" w:hAnsi="Arial" w:cs="Arial"/>
          <w:sz w:val="24"/>
          <w:szCs w:val="24"/>
        </w:rPr>
        <w:t xml:space="preserve"> </w:t>
      </w:r>
      <w:r w:rsidRPr="00D63C87">
        <w:rPr>
          <w:rFonts w:ascii="Arial" w:hAnsi="Arial" w:cs="Arial"/>
          <w:b/>
          <w:sz w:val="24"/>
          <w:szCs w:val="24"/>
        </w:rPr>
        <w:t xml:space="preserve">Directorate General of Special Initiative.— </w:t>
      </w:r>
      <w:r w:rsidRPr="00D63C87">
        <w:rPr>
          <w:rFonts w:ascii="Arial" w:hAnsi="Arial" w:cs="Arial"/>
          <w:sz w:val="24"/>
          <w:szCs w:val="24"/>
        </w:rPr>
        <w:t>(1)</w:t>
      </w:r>
      <w:r w:rsidRPr="00D63C87">
        <w:rPr>
          <w:rFonts w:ascii="Arial" w:hAnsi="Arial" w:cs="Arial"/>
          <w:b/>
          <w:sz w:val="24"/>
          <w:szCs w:val="24"/>
        </w:rPr>
        <w:t xml:space="preserve"> </w:t>
      </w:r>
      <w:r w:rsidRPr="00D63C87">
        <w:rPr>
          <w:rFonts w:ascii="Arial" w:hAnsi="Arial" w:cs="Arial"/>
          <w:sz w:val="24"/>
          <w:szCs w:val="24"/>
        </w:rPr>
        <w:t>The Directorate General of Special Initiative shall consist of a Director General and as many Directors, Additional Directors, Deputy Directors, Assistant Directors and such other officers as the Board may, by notification in the official Gazette, appoint.</w:t>
      </w:r>
    </w:p>
    <w:p w:rsidR="00095EB6" w:rsidRPr="00D63C87" w:rsidRDefault="00095EB6" w:rsidP="00D63C87">
      <w:pPr>
        <w:spacing w:after="0"/>
        <w:ind w:left="1440" w:firstLine="720"/>
        <w:jc w:val="both"/>
        <w:rPr>
          <w:rFonts w:ascii="Arial" w:hAnsi="Arial" w:cs="Arial"/>
          <w:sz w:val="24"/>
          <w:szCs w:val="24"/>
        </w:rPr>
      </w:pPr>
      <w:r w:rsidRPr="00D63C87">
        <w:rPr>
          <w:rFonts w:ascii="Arial" w:hAnsi="Arial" w:cs="Arial"/>
          <w:sz w:val="24"/>
          <w:szCs w:val="24"/>
        </w:rPr>
        <w:t>(2)</w:t>
      </w:r>
      <w:r w:rsidRPr="00D63C87">
        <w:rPr>
          <w:rFonts w:ascii="Arial" w:hAnsi="Arial" w:cs="Arial"/>
          <w:sz w:val="24"/>
          <w:szCs w:val="24"/>
        </w:rPr>
        <w:tab/>
        <w:t>The Board may, by notification in the official Gazette,—</w:t>
      </w:r>
    </w:p>
    <w:p w:rsidR="00095EB6" w:rsidRPr="00D63C87" w:rsidRDefault="00095EB6" w:rsidP="00D63C87">
      <w:pPr>
        <w:spacing w:after="0"/>
        <w:ind w:left="3600" w:hanging="720"/>
        <w:jc w:val="both"/>
        <w:rPr>
          <w:rFonts w:ascii="Arial" w:hAnsi="Arial" w:cs="Arial"/>
          <w:sz w:val="24"/>
          <w:szCs w:val="24"/>
        </w:rPr>
      </w:pPr>
      <w:r w:rsidRPr="00D63C87">
        <w:rPr>
          <w:rFonts w:ascii="Arial" w:hAnsi="Arial" w:cs="Arial"/>
          <w:sz w:val="24"/>
          <w:szCs w:val="24"/>
        </w:rPr>
        <w:t>(a)</w:t>
      </w:r>
      <w:r w:rsidRPr="00D63C87">
        <w:rPr>
          <w:rFonts w:ascii="Arial" w:hAnsi="Arial" w:cs="Arial"/>
          <w:sz w:val="24"/>
          <w:szCs w:val="24"/>
        </w:rPr>
        <w:tab/>
        <w:t>specify the functions, jurisdiction and powers of the Directorate General of Special Initiative and its officers; and</w:t>
      </w:r>
    </w:p>
    <w:p w:rsidR="00095EB6" w:rsidRPr="00D63C87" w:rsidRDefault="00095EB6" w:rsidP="00D63C87">
      <w:pPr>
        <w:spacing w:after="0"/>
        <w:ind w:left="3600" w:hanging="720"/>
        <w:jc w:val="both"/>
        <w:rPr>
          <w:rFonts w:ascii="Arial" w:hAnsi="Arial" w:cs="Arial"/>
          <w:b/>
          <w:sz w:val="24"/>
          <w:szCs w:val="24"/>
        </w:rPr>
      </w:pPr>
      <w:r w:rsidRPr="00D63C87">
        <w:rPr>
          <w:rFonts w:ascii="Arial" w:hAnsi="Arial" w:cs="Arial"/>
          <w:sz w:val="24"/>
          <w:szCs w:val="24"/>
        </w:rPr>
        <w:t>(b)</w:t>
      </w:r>
      <w:r w:rsidRPr="00D63C87">
        <w:rPr>
          <w:rFonts w:ascii="Arial" w:hAnsi="Arial" w:cs="Arial"/>
          <w:sz w:val="24"/>
          <w:szCs w:val="24"/>
        </w:rPr>
        <w:tab/>
        <w:t xml:space="preserve">confer the powers of authorities specified in section 207 upon the Directorate General and its officers. </w:t>
      </w:r>
      <w:r w:rsidRPr="00D63C87">
        <w:rPr>
          <w:rFonts w:ascii="Arial" w:hAnsi="Arial" w:cs="Arial"/>
          <w:b/>
          <w:sz w:val="24"/>
          <w:szCs w:val="24"/>
        </w:rPr>
        <w:tab/>
      </w:r>
    </w:p>
    <w:p w:rsidR="00095EB6" w:rsidRPr="00D63C87" w:rsidRDefault="00095EB6" w:rsidP="00D63C87">
      <w:pPr>
        <w:spacing w:after="0"/>
        <w:ind w:left="1440"/>
        <w:jc w:val="both"/>
        <w:rPr>
          <w:rFonts w:ascii="Arial" w:hAnsi="Arial" w:cs="Arial"/>
          <w:sz w:val="24"/>
          <w:szCs w:val="24"/>
        </w:rPr>
      </w:pPr>
      <w:r w:rsidRPr="00D63C87">
        <w:rPr>
          <w:rFonts w:ascii="Arial" w:hAnsi="Arial" w:cs="Arial"/>
          <w:sz w:val="24"/>
          <w:szCs w:val="24"/>
        </w:rPr>
        <w:tab/>
      </w:r>
      <w:r w:rsidRPr="00D63C87">
        <w:rPr>
          <w:rFonts w:ascii="Arial" w:hAnsi="Arial" w:cs="Arial"/>
          <w:b/>
          <w:sz w:val="24"/>
          <w:szCs w:val="24"/>
        </w:rPr>
        <w:t xml:space="preserve">230H. Directorate General of Valuation.— </w:t>
      </w:r>
      <w:r w:rsidRPr="00D63C87">
        <w:rPr>
          <w:rFonts w:ascii="Arial" w:hAnsi="Arial" w:cs="Arial"/>
          <w:sz w:val="24"/>
          <w:szCs w:val="24"/>
        </w:rPr>
        <w:t>(1) The Directorate General of Valuation shall consist of a Director General and as many Directors, Additional Directors, Deputy Directors, Assistant Directors and such other officers as the Board may, by notification in the official Gazette, appoint.</w:t>
      </w:r>
    </w:p>
    <w:p w:rsidR="00095EB6" w:rsidRPr="00D63C87" w:rsidRDefault="00095EB6" w:rsidP="00D63C87">
      <w:pPr>
        <w:spacing w:after="0"/>
        <w:ind w:left="1440" w:firstLine="720"/>
        <w:jc w:val="both"/>
        <w:rPr>
          <w:rFonts w:ascii="Arial" w:hAnsi="Arial" w:cs="Arial"/>
          <w:sz w:val="24"/>
          <w:szCs w:val="24"/>
        </w:rPr>
      </w:pPr>
      <w:r w:rsidRPr="00D63C87">
        <w:rPr>
          <w:rFonts w:ascii="Arial" w:hAnsi="Arial" w:cs="Arial"/>
          <w:sz w:val="24"/>
          <w:szCs w:val="24"/>
        </w:rPr>
        <w:t>(2)</w:t>
      </w:r>
      <w:r w:rsidRPr="00D63C87">
        <w:rPr>
          <w:rFonts w:ascii="Arial" w:hAnsi="Arial" w:cs="Arial"/>
          <w:sz w:val="24"/>
          <w:szCs w:val="24"/>
        </w:rPr>
        <w:tab/>
        <w:t>The Board may, by notification in the official Gazette,—</w:t>
      </w:r>
    </w:p>
    <w:p w:rsidR="00095EB6" w:rsidRPr="00D63C87" w:rsidRDefault="00095EB6" w:rsidP="00D63C87">
      <w:pPr>
        <w:spacing w:after="0"/>
        <w:ind w:left="3600" w:hanging="720"/>
        <w:jc w:val="both"/>
        <w:rPr>
          <w:rFonts w:ascii="Arial" w:hAnsi="Arial" w:cs="Arial"/>
          <w:sz w:val="24"/>
          <w:szCs w:val="24"/>
        </w:rPr>
      </w:pPr>
      <w:r w:rsidRPr="00D63C87">
        <w:rPr>
          <w:rFonts w:ascii="Arial" w:hAnsi="Arial" w:cs="Arial"/>
          <w:sz w:val="24"/>
          <w:szCs w:val="24"/>
        </w:rPr>
        <w:t>(a)</w:t>
      </w:r>
      <w:r w:rsidRPr="00D63C87">
        <w:rPr>
          <w:rFonts w:ascii="Arial" w:hAnsi="Arial" w:cs="Arial"/>
          <w:sz w:val="24"/>
          <w:szCs w:val="24"/>
        </w:rPr>
        <w:tab/>
        <w:t>specify the functions, jurisdiction and powers of the Directorate General of Valuation and its officers; and</w:t>
      </w:r>
    </w:p>
    <w:p w:rsidR="00095EB6" w:rsidRPr="00D63C87" w:rsidRDefault="00095EB6" w:rsidP="00D63C87">
      <w:pPr>
        <w:spacing w:after="0"/>
        <w:ind w:left="3600" w:hanging="720"/>
        <w:jc w:val="both"/>
        <w:rPr>
          <w:rFonts w:ascii="Arial" w:hAnsi="Arial" w:cs="Arial"/>
          <w:b/>
          <w:sz w:val="24"/>
          <w:szCs w:val="24"/>
        </w:rPr>
      </w:pPr>
      <w:r w:rsidRPr="00D63C87">
        <w:rPr>
          <w:rFonts w:ascii="Arial" w:hAnsi="Arial" w:cs="Arial"/>
          <w:sz w:val="24"/>
          <w:szCs w:val="24"/>
        </w:rPr>
        <w:t>(b)</w:t>
      </w:r>
      <w:r w:rsidRPr="00D63C87">
        <w:rPr>
          <w:rFonts w:ascii="Arial" w:hAnsi="Arial" w:cs="Arial"/>
          <w:sz w:val="24"/>
          <w:szCs w:val="24"/>
        </w:rPr>
        <w:tab/>
        <w:t xml:space="preserve">confer the powers of authorities specified in section 207 upon the Directorate General and its officers.”; </w:t>
      </w:r>
      <w:r w:rsidRPr="00D63C87">
        <w:rPr>
          <w:rFonts w:ascii="Arial" w:hAnsi="Arial" w:cs="Arial"/>
          <w:b/>
          <w:sz w:val="24"/>
          <w:szCs w:val="24"/>
        </w:rPr>
        <w:tab/>
      </w:r>
    </w:p>
    <w:p w:rsidR="00095EB6" w:rsidRPr="00D63C87" w:rsidRDefault="00095EB6" w:rsidP="00D63C87">
      <w:pPr>
        <w:pStyle w:val="Bill-I"/>
        <w:numPr>
          <w:ilvl w:val="0"/>
          <w:numId w:val="0"/>
        </w:numPr>
        <w:ind w:left="1440" w:hanging="720"/>
        <w:rPr>
          <w:b w:val="0"/>
        </w:rPr>
      </w:pPr>
      <w:r w:rsidRPr="00D63C87">
        <w:rPr>
          <w:b w:val="0"/>
        </w:rPr>
        <w:t>(5</w:t>
      </w:r>
      <w:r w:rsidR="008F1633">
        <w:rPr>
          <w:b w:val="0"/>
        </w:rPr>
        <w:t>7</w:t>
      </w:r>
      <w:r w:rsidRPr="00D63C87">
        <w:rPr>
          <w:b w:val="0"/>
        </w:rPr>
        <w:t>)</w:t>
      </w:r>
      <w:r w:rsidRPr="00D63C87">
        <w:rPr>
          <w:b w:val="0"/>
        </w:rPr>
        <w:tab/>
        <w:t>in section 231B, in sub-section (1A), for the expression “non-filer”, the expression “person whose name is not appearing in the active taxpayers' list” shall be substituted;</w:t>
      </w:r>
    </w:p>
    <w:p w:rsidR="00095EB6" w:rsidRPr="00D63C87" w:rsidRDefault="008F1633" w:rsidP="00D63C87">
      <w:pPr>
        <w:pStyle w:val="Bill-I"/>
        <w:numPr>
          <w:ilvl w:val="0"/>
          <w:numId w:val="0"/>
        </w:numPr>
        <w:ind w:left="1440" w:hanging="720"/>
        <w:rPr>
          <w:b w:val="0"/>
        </w:rPr>
      </w:pPr>
      <w:r>
        <w:rPr>
          <w:b w:val="0"/>
        </w:rPr>
        <w:t>(58</w:t>
      </w:r>
      <w:r w:rsidR="00095EB6" w:rsidRPr="00D63C87">
        <w:rPr>
          <w:b w:val="0"/>
        </w:rPr>
        <w:t>)</w:t>
      </w:r>
      <w:r w:rsidR="00095EB6" w:rsidRPr="00D63C87">
        <w:rPr>
          <w:b w:val="0"/>
        </w:rPr>
        <w:tab/>
        <w:t>in section 233, for the word, "final", wherever occurring, the word "minimum" shall be substituted;</w:t>
      </w:r>
    </w:p>
    <w:p w:rsidR="00095EB6" w:rsidRPr="00D63C87" w:rsidRDefault="008F1633" w:rsidP="00D63C87">
      <w:pPr>
        <w:pStyle w:val="Bill-I"/>
        <w:numPr>
          <w:ilvl w:val="0"/>
          <w:numId w:val="0"/>
        </w:numPr>
        <w:ind w:left="1440" w:hanging="720"/>
        <w:rPr>
          <w:b w:val="0"/>
        </w:rPr>
      </w:pPr>
      <w:r>
        <w:rPr>
          <w:b w:val="0"/>
        </w:rPr>
        <w:t>(59</w:t>
      </w:r>
      <w:r w:rsidR="00095EB6" w:rsidRPr="00D63C87">
        <w:rPr>
          <w:b w:val="0"/>
        </w:rPr>
        <w:t>)</w:t>
      </w:r>
      <w:r w:rsidR="00095EB6" w:rsidRPr="00D63C87">
        <w:rPr>
          <w:b w:val="0"/>
        </w:rPr>
        <w:tab/>
        <w:t>in section 234A, in sub-section (3), for the word "final" the word "minimum" shall be substituted;</w:t>
      </w:r>
    </w:p>
    <w:p w:rsidR="00095EB6" w:rsidRPr="00D63C87" w:rsidRDefault="008F1633" w:rsidP="00D63C87">
      <w:pPr>
        <w:pStyle w:val="Bill-I"/>
        <w:numPr>
          <w:ilvl w:val="0"/>
          <w:numId w:val="0"/>
        </w:numPr>
        <w:ind w:left="1440" w:hanging="720"/>
        <w:rPr>
          <w:b w:val="0"/>
        </w:rPr>
      </w:pPr>
      <w:r>
        <w:rPr>
          <w:b w:val="0"/>
        </w:rPr>
        <w:t>(60</w:t>
      </w:r>
      <w:r w:rsidR="00095EB6" w:rsidRPr="00D63C87">
        <w:rPr>
          <w:b w:val="0"/>
        </w:rPr>
        <w:t>)</w:t>
      </w:r>
      <w:r w:rsidR="00095EB6" w:rsidRPr="00D63C87">
        <w:rPr>
          <w:b w:val="0"/>
        </w:rPr>
        <w:tab/>
        <w:t>in section 236C, in sub-section (3), for the word “three”, the word “five” shall be substituted;</w:t>
      </w:r>
    </w:p>
    <w:p w:rsidR="00095EB6" w:rsidRPr="00D63C87" w:rsidRDefault="008F1633" w:rsidP="00D63C87">
      <w:pPr>
        <w:pStyle w:val="ListParagraph"/>
        <w:spacing w:after="0"/>
        <w:ind w:left="1080" w:hanging="360"/>
        <w:jc w:val="both"/>
        <w:rPr>
          <w:rFonts w:ascii="Arial" w:hAnsi="Arial" w:cs="Arial"/>
          <w:sz w:val="24"/>
          <w:szCs w:val="24"/>
        </w:rPr>
      </w:pPr>
      <w:r>
        <w:rPr>
          <w:rFonts w:ascii="Arial" w:hAnsi="Arial" w:cs="Arial"/>
          <w:sz w:val="24"/>
          <w:szCs w:val="24"/>
        </w:rPr>
        <w:t>(61</w:t>
      </w:r>
      <w:r w:rsidR="00095EB6" w:rsidRPr="00D63C87">
        <w:rPr>
          <w:rFonts w:ascii="Arial" w:hAnsi="Arial" w:cs="Arial"/>
          <w:sz w:val="24"/>
          <w:szCs w:val="24"/>
        </w:rPr>
        <w:t>)</w:t>
      </w:r>
      <w:r w:rsidR="00095EB6" w:rsidRPr="00D63C87">
        <w:rPr>
          <w:rFonts w:ascii="Arial" w:hAnsi="Arial" w:cs="Arial"/>
          <w:sz w:val="24"/>
          <w:szCs w:val="24"/>
        </w:rPr>
        <w:tab/>
        <w:t>in section 236P,─</w:t>
      </w:r>
    </w:p>
    <w:p w:rsidR="00095EB6" w:rsidRPr="00D63C87" w:rsidRDefault="00095EB6" w:rsidP="00D63C87">
      <w:pPr>
        <w:pStyle w:val="ListParagraph"/>
        <w:spacing w:after="0"/>
        <w:ind w:left="2160" w:hanging="720"/>
        <w:jc w:val="both"/>
        <w:rPr>
          <w:rFonts w:ascii="Arial" w:hAnsi="Arial" w:cs="Arial"/>
          <w:sz w:val="24"/>
          <w:szCs w:val="24"/>
        </w:rPr>
      </w:pPr>
      <w:r w:rsidRPr="00D63C87">
        <w:rPr>
          <w:rFonts w:ascii="Arial" w:hAnsi="Arial" w:cs="Arial"/>
          <w:sz w:val="24"/>
          <w:szCs w:val="24"/>
        </w:rPr>
        <w:t>(a)</w:t>
      </w:r>
      <w:r w:rsidRPr="00D63C87">
        <w:rPr>
          <w:rFonts w:ascii="Arial" w:hAnsi="Arial" w:cs="Arial"/>
          <w:sz w:val="24"/>
          <w:szCs w:val="24"/>
        </w:rPr>
        <w:tab/>
        <w:t>in sub-section (1), for the expression “non-filer”, the expression “person whose name is not appearing in the active taxpayers' list” shall be substituted; and</w:t>
      </w:r>
    </w:p>
    <w:p w:rsidR="00095EB6" w:rsidRPr="00D63C87" w:rsidRDefault="00095EB6" w:rsidP="00D63C87">
      <w:pPr>
        <w:pStyle w:val="ListParagraph"/>
        <w:spacing w:after="0"/>
        <w:ind w:left="2160" w:hanging="720"/>
        <w:jc w:val="both"/>
        <w:rPr>
          <w:rFonts w:ascii="Arial" w:hAnsi="Arial" w:cs="Arial"/>
          <w:b/>
          <w:sz w:val="24"/>
          <w:szCs w:val="24"/>
        </w:rPr>
      </w:pPr>
      <w:r w:rsidRPr="00D63C87">
        <w:rPr>
          <w:rFonts w:ascii="Arial" w:hAnsi="Arial" w:cs="Arial"/>
          <w:sz w:val="24"/>
          <w:szCs w:val="24"/>
        </w:rPr>
        <w:t>(b)</w:t>
      </w:r>
      <w:r w:rsidRPr="00D63C87">
        <w:rPr>
          <w:rFonts w:ascii="Arial" w:hAnsi="Arial" w:cs="Arial"/>
          <w:sz w:val="24"/>
          <w:szCs w:val="24"/>
        </w:rPr>
        <w:tab/>
        <w:t xml:space="preserve">in sub-section (2), for the expression “non-filer”, the expression “person whose name is not appearing in the active taxpayers' list” shall be substituted;  </w:t>
      </w:r>
    </w:p>
    <w:p w:rsidR="00095EB6" w:rsidRPr="00D63C87" w:rsidRDefault="008F1633" w:rsidP="00D63C87">
      <w:pPr>
        <w:pStyle w:val="ListParagraph"/>
        <w:spacing w:after="0"/>
        <w:ind w:left="1440" w:hanging="720"/>
        <w:jc w:val="both"/>
        <w:rPr>
          <w:rFonts w:ascii="Arial" w:hAnsi="Arial" w:cs="Arial"/>
          <w:sz w:val="24"/>
          <w:szCs w:val="24"/>
        </w:rPr>
      </w:pPr>
      <w:r>
        <w:rPr>
          <w:rFonts w:ascii="Arial" w:hAnsi="Arial" w:cs="Arial"/>
          <w:sz w:val="24"/>
          <w:szCs w:val="24"/>
        </w:rPr>
        <w:t>(62</w:t>
      </w:r>
      <w:r w:rsidR="00095EB6" w:rsidRPr="00D63C87">
        <w:rPr>
          <w:rFonts w:ascii="Arial" w:hAnsi="Arial" w:cs="Arial"/>
          <w:sz w:val="24"/>
          <w:szCs w:val="24"/>
        </w:rPr>
        <w:t>)</w:t>
      </w:r>
      <w:r w:rsidR="00095EB6" w:rsidRPr="00D63C87">
        <w:rPr>
          <w:rFonts w:ascii="Arial" w:hAnsi="Arial" w:cs="Arial"/>
          <w:sz w:val="24"/>
          <w:szCs w:val="24"/>
        </w:rPr>
        <w:tab/>
        <w:t>in section 236U, in sub-section (1), for the expression “non-filers”, the expression “a person whose name is not appearing in the active taxpayers' list” shall be substituted;</w:t>
      </w:r>
    </w:p>
    <w:p w:rsidR="00095EB6" w:rsidRPr="00D63C87" w:rsidRDefault="003B418D" w:rsidP="00D63C87">
      <w:pPr>
        <w:pStyle w:val="Bill-I"/>
        <w:numPr>
          <w:ilvl w:val="0"/>
          <w:numId w:val="0"/>
        </w:numPr>
        <w:ind w:left="720"/>
        <w:rPr>
          <w:b w:val="0"/>
        </w:rPr>
      </w:pPr>
      <w:r>
        <w:rPr>
          <w:b w:val="0"/>
        </w:rPr>
        <w:t>(63</w:t>
      </w:r>
      <w:r w:rsidR="00095EB6" w:rsidRPr="00D63C87">
        <w:rPr>
          <w:b w:val="0"/>
        </w:rPr>
        <w:t>)</w:t>
      </w:r>
      <w:r w:rsidR="00095EB6" w:rsidRPr="00D63C87">
        <w:rPr>
          <w:b w:val="0"/>
        </w:rPr>
        <w:tab/>
        <w:t>section 236W shall be omitted;</w:t>
      </w:r>
      <w:r w:rsidR="00095EB6" w:rsidRPr="00D63C87">
        <w:tab/>
      </w:r>
    </w:p>
    <w:p w:rsidR="00095EB6" w:rsidRPr="00D63C87" w:rsidRDefault="003B418D" w:rsidP="00D63C87">
      <w:pPr>
        <w:pStyle w:val="Default"/>
        <w:spacing w:line="480" w:lineRule="auto"/>
        <w:ind w:left="720"/>
        <w:jc w:val="both"/>
        <w:rPr>
          <w:color w:val="000000" w:themeColor="text1"/>
        </w:rPr>
      </w:pPr>
      <w:r>
        <w:rPr>
          <w:color w:val="auto"/>
        </w:rPr>
        <w:t>(64</w:t>
      </w:r>
      <w:r w:rsidR="00095EB6" w:rsidRPr="00D63C87">
        <w:rPr>
          <w:color w:val="auto"/>
        </w:rPr>
        <w:t>)</w:t>
      </w:r>
      <w:r w:rsidR="00095EB6" w:rsidRPr="00D63C87">
        <w:rPr>
          <w:color w:val="auto"/>
        </w:rPr>
        <w:tab/>
        <w:t>in the First</w:t>
      </w:r>
      <w:r w:rsidR="00095EB6" w:rsidRPr="00D63C87">
        <w:rPr>
          <w:color w:val="000000" w:themeColor="text1"/>
        </w:rPr>
        <w:t xml:space="preserve"> Schedule,—</w:t>
      </w:r>
    </w:p>
    <w:p w:rsidR="00095EB6" w:rsidRPr="00D63C87" w:rsidRDefault="00095EB6" w:rsidP="00D63C87">
      <w:pPr>
        <w:pStyle w:val="Bill-I"/>
        <w:numPr>
          <w:ilvl w:val="0"/>
          <w:numId w:val="0"/>
        </w:numPr>
        <w:ind w:left="1440"/>
        <w:rPr>
          <w:b w:val="0"/>
        </w:rPr>
      </w:pPr>
      <w:r w:rsidRPr="00D63C87">
        <w:rPr>
          <w:b w:val="0"/>
        </w:rPr>
        <w:t>(A)</w:t>
      </w:r>
      <w:r w:rsidRPr="00D63C87">
        <w:rPr>
          <w:b w:val="0"/>
        </w:rPr>
        <w:tab/>
        <w:t>in Part I,—</w:t>
      </w:r>
    </w:p>
    <w:p w:rsidR="003B418D" w:rsidRDefault="00095EB6" w:rsidP="00D63C87">
      <w:pPr>
        <w:pStyle w:val="Bill-I"/>
        <w:numPr>
          <w:ilvl w:val="0"/>
          <w:numId w:val="0"/>
        </w:numPr>
        <w:ind w:left="2160"/>
        <w:rPr>
          <w:b w:val="0"/>
        </w:rPr>
      </w:pPr>
      <w:r w:rsidRPr="00D63C87">
        <w:rPr>
          <w:b w:val="0"/>
        </w:rPr>
        <w:t>(a)</w:t>
      </w:r>
      <w:r w:rsidRPr="00D63C87">
        <w:rPr>
          <w:b w:val="0"/>
        </w:rPr>
        <w:tab/>
        <w:t>for Division I, the following shall be substituted, namely:—</w:t>
      </w:r>
    </w:p>
    <w:p w:rsidR="00095EB6" w:rsidRPr="00D63C87" w:rsidRDefault="00095EB6" w:rsidP="003B418D">
      <w:pPr>
        <w:pStyle w:val="Bill-I"/>
        <w:numPr>
          <w:ilvl w:val="0"/>
          <w:numId w:val="0"/>
        </w:numPr>
        <w:ind w:left="2160"/>
        <w:jc w:val="center"/>
      </w:pPr>
      <w:r w:rsidRPr="00D63C87">
        <w:rPr>
          <w:b w:val="0"/>
        </w:rPr>
        <w:t>“</w:t>
      </w:r>
      <w:r w:rsidRPr="00D63C87">
        <w:t>Division I</w:t>
      </w:r>
    </w:p>
    <w:p w:rsidR="00095EB6" w:rsidRPr="00D63C87" w:rsidRDefault="00095EB6" w:rsidP="003B418D">
      <w:pPr>
        <w:pStyle w:val="Bill-I"/>
        <w:numPr>
          <w:ilvl w:val="0"/>
          <w:numId w:val="0"/>
        </w:numPr>
        <w:ind w:left="2160"/>
        <w:jc w:val="center"/>
      </w:pPr>
      <w:r w:rsidRPr="00D63C87">
        <w:t>[Rates of Tax for Individuals and</w:t>
      </w:r>
    </w:p>
    <w:p w:rsidR="00095EB6" w:rsidRPr="00D63C87" w:rsidRDefault="00095EB6" w:rsidP="003B418D">
      <w:pPr>
        <w:pStyle w:val="Bill-I"/>
        <w:numPr>
          <w:ilvl w:val="0"/>
          <w:numId w:val="0"/>
        </w:numPr>
        <w:ind w:left="2160"/>
        <w:jc w:val="center"/>
      </w:pPr>
      <w:r w:rsidRPr="00D63C87">
        <w:t>Association of Persons]</w:t>
      </w:r>
    </w:p>
    <w:p w:rsidR="00095EB6" w:rsidRPr="00D63C87" w:rsidRDefault="00095EB6" w:rsidP="002357B9">
      <w:pPr>
        <w:pStyle w:val="Bill-I"/>
        <w:numPr>
          <w:ilvl w:val="0"/>
          <w:numId w:val="0"/>
        </w:numPr>
        <w:ind w:left="2880"/>
        <w:rPr>
          <w:b w:val="0"/>
        </w:rPr>
      </w:pPr>
      <w:r w:rsidRPr="00D63C87">
        <w:rPr>
          <w:b w:val="0"/>
        </w:rPr>
        <w:t>(1)</w:t>
      </w:r>
      <w:r w:rsidRPr="00D63C87">
        <w:rPr>
          <w:b w:val="0"/>
        </w:rPr>
        <w:tab/>
        <w:t>Subject to clause (2), the rates of tax imposed on income of every individual and association of persons except a salaried individual shall be as set out in the following Table, namely:—</w:t>
      </w:r>
    </w:p>
    <w:p w:rsidR="00095EB6" w:rsidRPr="00D63C87" w:rsidRDefault="00095EB6" w:rsidP="00D63C87">
      <w:pPr>
        <w:pStyle w:val="Bill-I"/>
        <w:numPr>
          <w:ilvl w:val="0"/>
          <w:numId w:val="0"/>
        </w:numPr>
        <w:ind w:left="1440"/>
        <w:jc w:val="center"/>
      </w:pPr>
      <w:r w:rsidRPr="00D63C87">
        <w:t>TABLE</w:t>
      </w:r>
    </w:p>
    <w:tbl>
      <w:tblPr>
        <w:tblStyle w:val="TableGrid"/>
        <w:tblW w:w="6588" w:type="dxa"/>
        <w:tblInd w:w="2880" w:type="dxa"/>
        <w:tblLook w:val="04A0" w:firstRow="1" w:lastRow="0" w:firstColumn="1" w:lastColumn="0" w:noHBand="0" w:noVBand="1"/>
      </w:tblPr>
      <w:tblGrid>
        <w:gridCol w:w="918"/>
        <w:gridCol w:w="3330"/>
        <w:gridCol w:w="2340"/>
      </w:tblGrid>
      <w:tr w:rsidR="00095EB6" w:rsidRPr="00D63C87" w:rsidTr="002357B9">
        <w:tc>
          <w:tcPr>
            <w:tcW w:w="918" w:type="dxa"/>
          </w:tcPr>
          <w:p w:rsidR="00095EB6" w:rsidRPr="00D63C87" w:rsidRDefault="00095EB6" w:rsidP="00D63C87">
            <w:pPr>
              <w:pStyle w:val="Bill-I"/>
              <w:numPr>
                <w:ilvl w:val="0"/>
                <w:numId w:val="0"/>
              </w:numPr>
              <w:spacing w:line="480" w:lineRule="auto"/>
            </w:pPr>
            <w:r w:rsidRPr="00D63C87">
              <w:t>S. No</w:t>
            </w:r>
          </w:p>
        </w:tc>
        <w:tc>
          <w:tcPr>
            <w:tcW w:w="3330" w:type="dxa"/>
          </w:tcPr>
          <w:p w:rsidR="00095EB6" w:rsidRPr="00D63C87" w:rsidRDefault="00095EB6" w:rsidP="00D63C87">
            <w:pPr>
              <w:pStyle w:val="Bill-I"/>
              <w:numPr>
                <w:ilvl w:val="0"/>
                <w:numId w:val="0"/>
              </w:numPr>
              <w:spacing w:line="480" w:lineRule="auto"/>
            </w:pPr>
            <w:r w:rsidRPr="00D63C87">
              <w:t>Taxable Income</w:t>
            </w:r>
          </w:p>
        </w:tc>
        <w:tc>
          <w:tcPr>
            <w:tcW w:w="2340" w:type="dxa"/>
          </w:tcPr>
          <w:p w:rsidR="00095EB6" w:rsidRPr="00D63C87" w:rsidRDefault="00095EB6" w:rsidP="00D63C87">
            <w:pPr>
              <w:pStyle w:val="Bill-I"/>
              <w:numPr>
                <w:ilvl w:val="0"/>
                <w:numId w:val="0"/>
              </w:numPr>
              <w:spacing w:line="480" w:lineRule="auto"/>
            </w:pPr>
            <w:r w:rsidRPr="00D63C87">
              <w:t>Rate of Tax</w:t>
            </w:r>
          </w:p>
        </w:tc>
      </w:tr>
      <w:tr w:rsidR="00095EB6" w:rsidRPr="00D63C87" w:rsidTr="002357B9">
        <w:tc>
          <w:tcPr>
            <w:tcW w:w="918" w:type="dxa"/>
          </w:tcPr>
          <w:p w:rsidR="00095EB6" w:rsidRPr="00D63C87" w:rsidRDefault="00095EB6" w:rsidP="00D63C87">
            <w:pPr>
              <w:pStyle w:val="Bill-I"/>
              <w:numPr>
                <w:ilvl w:val="0"/>
                <w:numId w:val="0"/>
              </w:numPr>
              <w:spacing w:line="480" w:lineRule="auto"/>
            </w:pPr>
            <w:r w:rsidRPr="00D63C87">
              <w:t>(1)</w:t>
            </w:r>
          </w:p>
        </w:tc>
        <w:tc>
          <w:tcPr>
            <w:tcW w:w="3330" w:type="dxa"/>
          </w:tcPr>
          <w:p w:rsidR="00095EB6" w:rsidRPr="00D63C87" w:rsidRDefault="00095EB6" w:rsidP="00D63C87">
            <w:pPr>
              <w:pStyle w:val="Bill-I"/>
              <w:numPr>
                <w:ilvl w:val="0"/>
                <w:numId w:val="0"/>
              </w:numPr>
              <w:spacing w:line="480" w:lineRule="auto"/>
            </w:pPr>
            <w:r w:rsidRPr="00D63C87">
              <w:t>(2)</w:t>
            </w:r>
          </w:p>
        </w:tc>
        <w:tc>
          <w:tcPr>
            <w:tcW w:w="2340" w:type="dxa"/>
          </w:tcPr>
          <w:p w:rsidR="00095EB6" w:rsidRPr="00D63C87" w:rsidRDefault="00095EB6" w:rsidP="00D63C87">
            <w:pPr>
              <w:pStyle w:val="Bill-I"/>
              <w:numPr>
                <w:ilvl w:val="0"/>
                <w:numId w:val="0"/>
              </w:numPr>
              <w:spacing w:line="480" w:lineRule="auto"/>
            </w:pPr>
            <w:r w:rsidRPr="00D63C87">
              <w:t>(3)</w:t>
            </w:r>
          </w:p>
        </w:tc>
      </w:tr>
      <w:tr w:rsidR="00095EB6" w:rsidRPr="00D63C87" w:rsidTr="002357B9">
        <w:tc>
          <w:tcPr>
            <w:tcW w:w="918" w:type="dxa"/>
          </w:tcPr>
          <w:p w:rsidR="00095EB6" w:rsidRPr="00D63C87" w:rsidRDefault="00095EB6" w:rsidP="00D63C87">
            <w:pPr>
              <w:pStyle w:val="Bill-I"/>
              <w:numPr>
                <w:ilvl w:val="0"/>
                <w:numId w:val="0"/>
              </w:numPr>
              <w:spacing w:line="480" w:lineRule="auto"/>
              <w:rPr>
                <w:b w:val="0"/>
              </w:rPr>
            </w:pPr>
            <w:r w:rsidRPr="00D63C87">
              <w:rPr>
                <w:b w:val="0"/>
              </w:rPr>
              <w:t>1.</w:t>
            </w:r>
          </w:p>
        </w:tc>
        <w:tc>
          <w:tcPr>
            <w:tcW w:w="3330" w:type="dxa"/>
          </w:tcPr>
          <w:p w:rsidR="00095EB6" w:rsidRPr="00D63C87" w:rsidRDefault="00095EB6" w:rsidP="00D63C87">
            <w:pPr>
              <w:pStyle w:val="Bill-I"/>
              <w:numPr>
                <w:ilvl w:val="0"/>
                <w:numId w:val="0"/>
              </w:numPr>
              <w:spacing w:line="480" w:lineRule="auto"/>
              <w:rPr>
                <w:b w:val="0"/>
              </w:rPr>
            </w:pPr>
            <w:r w:rsidRPr="00D63C87">
              <w:rPr>
                <w:b w:val="0"/>
              </w:rPr>
              <w:t>Where taxable income does not exceed Rs. 400,000</w:t>
            </w:r>
          </w:p>
        </w:tc>
        <w:tc>
          <w:tcPr>
            <w:tcW w:w="2340" w:type="dxa"/>
          </w:tcPr>
          <w:p w:rsidR="00095EB6" w:rsidRPr="00D63C87" w:rsidRDefault="00095EB6" w:rsidP="00D63C87">
            <w:pPr>
              <w:pStyle w:val="Bill-I"/>
              <w:numPr>
                <w:ilvl w:val="0"/>
                <w:numId w:val="0"/>
              </w:numPr>
              <w:spacing w:line="480" w:lineRule="auto"/>
              <w:rPr>
                <w:b w:val="0"/>
              </w:rPr>
            </w:pPr>
            <w:r w:rsidRPr="00D63C87">
              <w:rPr>
                <w:b w:val="0"/>
              </w:rPr>
              <w:t>0%</w:t>
            </w:r>
          </w:p>
        </w:tc>
      </w:tr>
      <w:tr w:rsidR="00095EB6" w:rsidRPr="00D63C87" w:rsidTr="002357B9">
        <w:tc>
          <w:tcPr>
            <w:tcW w:w="918" w:type="dxa"/>
          </w:tcPr>
          <w:p w:rsidR="00095EB6" w:rsidRPr="00D63C87" w:rsidRDefault="00095EB6" w:rsidP="00D63C87">
            <w:pPr>
              <w:pStyle w:val="Bill-I"/>
              <w:numPr>
                <w:ilvl w:val="0"/>
                <w:numId w:val="0"/>
              </w:numPr>
              <w:spacing w:line="480" w:lineRule="auto"/>
              <w:rPr>
                <w:b w:val="0"/>
              </w:rPr>
            </w:pPr>
            <w:r w:rsidRPr="00D63C87">
              <w:rPr>
                <w:b w:val="0"/>
              </w:rPr>
              <w:t>2.</w:t>
            </w:r>
          </w:p>
        </w:tc>
        <w:tc>
          <w:tcPr>
            <w:tcW w:w="3330" w:type="dxa"/>
          </w:tcPr>
          <w:p w:rsidR="00095EB6" w:rsidRPr="00D63C87" w:rsidRDefault="00095EB6" w:rsidP="00D63C87">
            <w:pPr>
              <w:pStyle w:val="Bill-I"/>
              <w:numPr>
                <w:ilvl w:val="0"/>
                <w:numId w:val="0"/>
              </w:numPr>
              <w:spacing w:line="480" w:lineRule="auto"/>
              <w:rPr>
                <w:b w:val="0"/>
              </w:rPr>
            </w:pPr>
            <w:r w:rsidRPr="00D63C87">
              <w:rPr>
                <w:b w:val="0"/>
              </w:rPr>
              <w:t xml:space="preserve">Where taxable income exceeds Rs. 400,000 but does not exceed Rs. 600,000 </w:t>
            </w:r>
          </w:p>
        </w:tc>
        <w:tc>
          <w:tcPr>
            <w:tcW w:w="2340" w:type="dxa"/>
          </w:tcPr>
          <w:p w:rsidR="00095EB6" w:rsidRPr="00D63C87" w:rsidRDefault="00095EB6" w:rsidP="00D63C87">
            <w:pPr>
              <w:pStyle w:val="Bill-I"/>
              <w:numPr>
                <w:ilvl w:val="0"/>
                <w:numId w:val="0"/>
              </w:numPr>
              <w:spacing w:line="480" w:lineRule="auto"/>
              <w:rPr>
                <w:b w:val="0"/>
              </w:rPr>
            </w:pPr>
            <w:r w:rsidRPr="00D63C87">
              <w:rPr>
                <w:b w:val="0"/>
              </w:rPr>
              <w:t>5% of the amount exceeding Rs. 400,000</w:t>
            </w:r>
          </w:p>
        </w:tc>
      </w:tr>
      <w:tr w:rsidR="00095EB6" w:rsidRPr="00D63C87" w:rsidTr="002357B9">
        <w:tc>
          <w:tcPr>
            <w:tcW w:w="918" w:type="dxa"/>
          </w:tcPr>
          <w:p w:rsidR="00095EB6" w:rsidRPr="00D63C87" w:rsidRDefault="00095EB6" w:rsidP="00D63C87">
            <w:pPr>
              <w:pStyle w:val="Bill-I"/>
              <w:numPr>
                <w:ilvl w:val="0"/>
                <w:numId w:val="0"/>
              </w:numPr>
              <w:spacing w:line="480" w:lineRule="auto"/>
              <w:rPr>
                <w:b w:val="0"/>
              </w:rPr>
            </w:pPr>
            <w:r w:rsidRPr="00D63C87">
              <w:rPr>
                <w:b w:val="0"/>
              </w:rPr>
              <w:t>3.</w:t>
            </w:r>
          </w:p>
        </w:tc>
        <w:tc>
          <w:tcPr>
            <w:tcW w:w="3330" w:type="dxa"/>
          </w:tcPr>
          <w:p w:rsidR="00095EB6" w:rsidRPr="00D63C87" w:rsidRDefault="00095EB6" w:rsidP="00D63C87">
            <w:pPr>
              <w:pStyle w:val="Bill-I"/>
              <w:numPr>
                <w:ilvl w:val="0"/>
                <w:numId w:val="0"/>
              </w:numPr>
              <w:spacing w:line="480" w:lineRule="auto"/>
              <w:rPr>
                <w:b w:val="0"/>
              </w:rPr>
            </w:pPr>
            <w:r w:rsidRPr="00D63C87">
              <w:rPr>
                <w:b w:val="0"/>
              </w:rPr>
              <w:t xml:space="preserve">Where taxable income exceeds Rs. 600,000 but does not exceed Rs. 1,200,000 </w:t>
            </w:r>
          </w:p>
        </w:tc>
        <w:tc>
          <w:tcPr>
            <w:tcW w:w="2340" w:type="dxa"/>
          </w:tcPr>
          <w:p w:rsidR="00095EB6" w:rsidRPr="00D63C87" w:rsidRDefault="00095EB6" w:rsidP="00D63C87">
            <w:pPr>
              <w:pStyle w:val="Bill-I"/>
              <w:numPr>
                <w:ilvl w:val="0"/>
                <w:numId w:val="0"/>
              </w:numPr>
              <w:spacing w:line="480" w:lineRule="auto"/>
              <w:rPr>
                <w:b w:val="0"/>
              </w:rPr>
            </w:pPr>
            <w:r w:rsidRPr="00D63C87">
              <w:rPr>
                <w:b w:val="0"/>
              </w:rPr>
              <w:t>Rs. 10,000 plus 10% of the amount exceeding Rs. 600,000</w:t>
            </w:r>
          </w:p>
        </w:tc>
      </w:tr>
      <w:tr w:rsidR="00095EB6" w:rsidRPr="00D63C87" w:rsidTr="002357B9">
        <w:tc>
          <w:tcPr>
            <w:tcW w:w="918" w:type="dxa"/>
          </w:tcPr>
          <w:p w:rsidR="00095EB6" w:rsidRPr="00D63C87" w:rsidRDefault="00095EB6" w:rsidP="00D63C87">
            <w:pPr>
              <w:pStyle w:val="Bill-I"/>
              <w:numPr>
                <w:ilvl w:val="0"/>
                <w:numId w:val="0"/>
              </w:numPr>
              <w:spacing w:line="480" w:lineRule="auto"/>
              <w:rPr>
                <w:b w:val="0"/>
              </w:rPr>
            </w:pPr>
            <w:r w:rsidRPr="00D63C87">
              <w:rPr>
                <w:b w:val="0"/>
              </w:rPr>
              <w:t>4.</w:t>
            </w:r>
          </w:p>
        </w:tc>
        <w:tc>
          <w:tcPr>
            <w:tcW w:w="3330" w:type="dxa"/>
          </w:tcPr>
          <w:p w:rsidR="00095EB6" w:rsidRPr="00D63C87" w:rsidRDefault="00095EB6" w:rsidP="00D63C87">
            <w:pPr>
              <w:pStyle w:val="Bill-I"/>
              <w:numPr>
                <w:ilvl w:val="0"/>
                <w:numId w:val="0"/>
              </w:numPr>
              <w:spacing w:line="480" w:lineRule="auto"/>
              <w:rPr>
                <w:b w:val="0"/>
              </w:rPr>
            </w:pPr>
            <w:r w:rsidRPr="00D63C87">
              <w:rPr>
                <w:b w:val="0"/>
              </w:rPr>
              <w:t xml:space="preserve">Where taxable income exceeds Rs. 1,200,000 but does not exceed Rs. 2,400,000 </w:t>
            </w:r>
          </w:p>
        </w:tc>
        <w:tc>
          <w:tcPr>
            <w:tcW w:w="2340" w:type="dxa"/>
          </w:tcPr>
          <w:p w:rsidR="00095EB6" w:rsidRPr="00D63C87" w:rsidRDefault="00095EB6" w:rsidP="00D63C87">
            <w:pPr>
              <w:pStyle w:val="Bill-I"/>
              <w:numPr>
                <w:ilvl w:val="0"/>
                <w:numId w:val="0"/>
              </w:numPr>
              <w:spacing w:line="480" w:lineRule="auto"/>
              <w:rPr>
                <w:b w:val="0"/>
              </w:rPr>
            </w:pPr>
            <w:r w:rsidRPr="00D63C87">
              <w:rPr>
                <w:b w:val="0"/>
              </w:rPr>
              <w:t>Rs. 70,000 plus 15% of the amount exceeding Rs. 1,200,000</w:t>
            </w:r>
          </w:p>
        </w:tc>
      </w:tr>
      <w:tr w:rsidR="00095EB6" w:rsidRPr="00D63C87" w:rsidTr="002357B9">
        <w:tc>
          <w:tcPr>
            <w:tcW w:w="918" w:type="dxa"/>
          </w:tcPr>
          <w:p w:rsidR="00095EB6" w:rsidRPr="00D63C87" w:rsidRDefault="00095EB6" w:rsidP="00D63C87">
            <w:pPr>
              <w:pStyle w:val="Bill-I"/>
              <w:numPr>
                <w:ilvl w:val="0"/>
                <w:numId w:val="0"/>
              </w:numPr>
              <w:spacing w:line="480" w:lineRule="auto"/>
              <w:rPr>
                <w:b w:val="0"/>
              </w:rPr>
            </w:pPr>
            <w:r w:rsidRPr="00D63C87">
              <w:rPr>
                <w:b w:val="0"/>
              </w:rPr>
              <w:t>5</w:t>
            </w:r>
          </w:p>
        </w:tc>
        <w:tc>
          <w:tcPr>
            <w:tcW w:w="3330" w:type="dxa"/>
          </w:tcPr>
          <w:p w:rsidR="00095EB6" w:rsidRPr="00D63C87" w:rsidRDefault="00095EB6" w:rsidP="00D63C87">
            <w:pPr>
              <w:pStyle w:val="Bill-I"/>
              <w:numPr>
                <w:ilvl w:val="0"/>
                <w:numId w:val="0"/>
              </w:numPr>
              <w:spacing w:line="480" w:lineRule="auto"/>
              <w:rPr>
                <w:b w:val="0"/>
              </w:rPr>
            </w:pPr>
            <w:r w:rsidRPr="00D63C87">
              <w:rPr>
                <w:b w:val="0"/>
              </w:rPr>
              <w:t xml:space="preserve">Where taxable income exceeds Rs. 2,400,000 but does not exceed Rs. 3,000,000 </w:t>
            </w:r>
          </w:p>
        </w:tc>
        <w:tc>
          <w:tcPr>
            <w:tcW w:w="2340" w:type="dxa"/>
          </w:tcPr>
          <w:p w:rsidR="00095EB6" w:rsidRPr="00D63C87" w:rsidRDefault="00095EB6" w:rsidP="00D63C87">
            <w:pPr>
              <w:pStyle w:val="Bill-I"/>
              <w:numPr>
                <w:ilvl w:val="0"/>
                <w:numId w:val="0"/>
              </w:numPr>
              <w:spacing w:line="480" w:lineRule="auto"/>
              <w:rPr>
                <w:b w:val="0"/>
              </w:rPr>
            </w:pPr>
            <w:r w:rsidRPr="00D63C87">
              <w:rPr>
                <w:b w:val="0"/>
              </w:rPr>
              <w:t>Rs. 250,000 plus 20% of the amount exceeding Rs. 2,400,000</w:t>
            </w:r>
          </w:p>
        </w:tc>
      </w:tr>
      <w:tr w:rsidR="00095EB6" w:rsidRPr="00D63C87" w:rsidTr="002357B9">
        <w:tc>
          <w:tcPr>
            <w:tcW w:w="918" w:type="dxa"/>
          </w:tcPr>
          <w:p w:rsidR="00095EB6" w:rsidRPr="00D63C87" w:rsidRDefault="00095EB6" w:rsidP="00D63C87">
            <w:pPr>
              <w:pStyle w:val="Bill-I"/>
              <w:numPr>
                <w:ilvl w:val="0"/>
                <w:numId w:val="0"/>
              </w:numPr>
              <w:spacing w:line="480" w:lineRule="auto"/>
              <w:rPr>
                <w:b w:val="0"/>
              </w:rPr>
            </w:pPr>
            <w:r w:rsidRPr="00D63C87">
              <w:rPr>
                <w:b w:val="0"/>
              </w:rPr>
              <w:t>6</w:t>
            </w:r>
          </w:p>
        </w:tc>
        <w:tc>
          <w:tcPr>
            <w:tcW w:w="3330" w:type="dxa"/>
          </w:tcPr>
          <w:p w:rsidR="00095EB6" w:rsidRPr="00D63C87" w:rsidRDefault="00095EB6" w:rsidP="00D63C87">
            <w:pPr>
              <w:pStyle w:val="Bill-I"/>
              <w:numPr>
                <w:ilvl w:val="0"/>
                <w:numId w:val="0"/>
              </w:numPr>
              <w:spacing w:line="480" w:lineRule="auto"/>
              <w:rPr>
                <w:b w:val="0"/>
              </w:rPr>
            </w:pPr>
            <w:r w:rsidRPr="00D63C87">
              <w:rPr>
                <w:b w:val="0"/>
              </w:rPr>
              <w:t xml:space="preserve">Where taxable income exceeds Rs. 3,000,000 but does not exceed Rs. 4,000,000 </w:t>
            </w:r>
          </w:p>
        </w:tc>
        <w:tc>
          <w:tcPr>
            <w:tcW w:w="2340" w:type="dxa"/>
          </w:tcPr>
          <w:p w:rsidR="00095EB6" w:rsidRPr="00D63C87" w:rsidRDefault="00095EB6" w:rsidP="00D63C87">
            <w:pPr>
              <w:pStyle w:val="Bill-I"/>
              <w:numPr>
                <w:ilvl w:val="0"/>
                <w:numId w:val="0"/>
              </w:numPr>
              <w:spacing w:line="480" w:lineRule="auto"/>
              <w:rPr>
                <w:b w:val="0"/>
              </w:rPr>
            </w:pPr>
            <w:r w:rsidRPr="00D63C87">
              <w:rPr>
                <w:b w:val="0"/>
              </w:rPr>
              <w:t>Rs. 370,000 plus 25% of the amount exceeding Rs. 3,000,000</w:t>
            </w:r>
          </w:p>
        </w:tc>
      </w:tr>
      <w:tr w:rsidR="00095EB6" w:rsidRPr="00D63C87" w:rsidTr="002357B9">
        <w:tc>
          <w:tcPr>
            <w:tcW w:w="918" w:type="dxa"/>
          </w:tcPr>
          <w:p w:rsidR="00095EB6" w:rsidRPr="00D63C87" w:rsidRDefault="00095EB6" w:rsidP="00D63C87">
            <w:pPr>
              <w:pStyle w:val="Bill-I"/>
              <w:numPr>
                <w:ilvl w:val="0"/>
                <w:numId w:val="0"/>
              </w:numPr>
              <w:spacing w:line="480" w:lineRule="auto"/>
              <w:rPr>
                <w:b w:val="0"/>
              </w:rPr>
            </w:pPr>
            <w:r w:rsidRPr="00D63C87">
              <w:rPr>
                <w:b w:val="0"/>
              </w:rPr>
              <w:t>7.</w:t>
            </w:r>
          </w:p>
        </w:tc>
        <w:tc>
          <w:tcPr>
            <w:tcW w:w="3330" w:type="dxa"/>
          </w:tcPr>
          <w:p w:rsidR="00095EB6" w:rsidRPr="00D63C87" w:rsidRDefault="00095EB6" w:rsidP="00D63C87">
            <w:pPr>
              <w:pStyle w:val="Bill-I"/>
              <w:numPr>
                <w:ilvl w:val="0"/>
                <w:numId w:val="0"/>
              </w:numPr>
              <w:spacing w:line="480" w:lineRule="auto"/>
              <w:rPr>
                <w:b w:val="0"/>
              </w:rPr>
            </w:pPr>
            <w:r w:rsidRPr="00D63C87">
              <w:rPr>
                <w:b w:val="0"/>
              </w:rPr>
              <w:t xml:space="preserve">Where taxable income exceeds Rs. 4,000,000 but does not exceed Rs. 6,000,000 </w:t>
            </w:r>
          </w:p>
        </w:tc>
        <w:tc>
          <w:tcPr>
            <w:tcW w:w="2340" w:type="dxa"/>
          </w:tcPr>
          <w:p w:rsidR="00095EB6" w:rsidRPr="00D63C87" w:rsidRDefault="00095EB6" w:rsidP="00D63C87">
            <w:pPr>
              <w:pStyle w:val="Bill-I"/>
              <w:numPr>
                <w:ilvl w:val="0"/>
                <w:numId w:val="0"/>
              </w:numPr>
              <w:spacing w:line="480" w:lineRule="auto"/>
              <w:rPr>
                <w:b w:val="0"/>
              </w:rPr>
            </w:pPr>
            <w:r w:rsidRPr="00D63C87">
              <w:rPr>
                <w:b w:val="0"/>
              </w:rPr>
              <w:t>Rs. 620,000 plus 30% of the amount exceeding Rs. 4,000,000</w:t>
            </w:r>
          </w:p>
        </w:tc>
      </w:tr>
      <w:tr w:rsidR="00095EB6" w:rsidRPr="00D63C87" w:rsidTr="002357B9">
        <w:tc>
          <w:tcPr>
            <w:tcW w:w="918" w:type="dxa"/>
          </w:tcPr>
          <w:p w:rsidR="00095EB6" w:rsidRPr="00D63C87" w:rsidRDefault="00095EB6" w:rsidP="00D63C87">
            <w:pPr>
              <w:pStyle w:val="Bill-I"/>
              <w:numPr>
                <w:ilvl w:val="0"/>
                <w:numId w:val="0"/>
              </w:numPr>
              <w:spacing w:line="480" w:lineRule="auto"/>
              <w:rPr>
                <w:b w:val="0"/>
              </w:rPr>
            </w:pPr>
            <w:r w:rsidRPr="00D63C87">
              <w:rPr>
                <w:b w:val="0"/>
              </w:rPr>
              <w:t>8.</w:t>
            </w:r>
          </w:p>
        </w:tc>
        <w:tc>
          <w:tcPr>
            <w:tcW w:w="3330" w:type="dxa"/>
          </w:tcPr>
          <w:p w:rsidR="00095EB6" w:rsidRPr="00D63C87" w:rsidRDefault="00095EB6" w:rsidP="00D63C87">
            <w:pPr>
              <w:pStyle w:val="Bill-I"/>
              <w:numPr>
                <w:ilvl w:val="0"/>
                <w:numId w:val="0"/>
              </w:numPr>
              <w:spacing w:line="480" w:lineRule="auto"/>
              <w:rPr>
                <w:b w:val="0"/>
              </w:rPr>
            </w:pPr>
            <w:r w:rsidRPr="00D63C87">
              <w:rPr>
                <w:b w:val="0"/>
              </w:rPr>
              <w:t xml:space="preserve">Where taxable income exceeds Rs. 6,000,000 </w:t>
            </w:r>
          </w:p>
        </w:tc>
        <w:tc>
          <w:tcPr>
            <w:tcW w:w="2340" w:type="dxa"/>
          </w:tcPr>
          <w:p w:rsidR="00095EB6" w:rsidRPr="00D63C87" w:rsidRDefault="00095EB6" w:rsidP="00D63C87">
            <w:pPr>
              <w:pStyle w:val="Bill-I"/>
              <w:numPr>
                <w:ilvl w:val="0"/>
                <w:numId w:val="0"/>
              </w:numPr>
              <w:spacing w:line="480" w:lineRule="auto"/>
              <w:rPr>
                <w:b w:val="0"/>
              </w:rPr>
            </w:pPr>
            <w:r w:rsidRPr="00D63C87">
              <w:rPr>
                <w:b w:val="0"/>
              </w:rPr>
              <w:t>Rs. 1,220,000 plus 35% of the amount exceeding Rs. 6,000,000</w:t>
            </w:r>
          </w:p>
        </w:tc>
      </w:tr>
    </w:tbl>
    <w:p w:rsidR="00095EB6" w:rsidRPr="00D63C87" w:rsidRDefault="00095EB6" w:rsidP="002357B9">
      <w:pPr>
        <w:spacing w:after="0"/>
        <w:ind w:left="2880"/>
        <w:jc w:val="both"/>
        <w:rPr>
          <w:rFonts w:ascii="Arial" w:hAnsi="Arial" w:cs="Arial"/>
          <w:sz w:val="24"/>
          <w:szCs w:val="24"/>
        </w:rPr>
      </w:pPr>
      <w:r w:rsidRPr="00D63C87">
        <w:rPr>
          <w:rFonts w:ascii="Arial" w:hAnsi="Arial" w:cs="Arial"/>
          <w:sz w:val="24"/>
          <w:szCs w:val="24"/>
        </w:rPr>
        <w:t>(2)</w:t>
      </w:r>
      <w:r w:rsidRPr="00D63C87">
        <w:rPr>
          <w:rFonts w:ascii="Arial" w:hAnsi="Arial" w:cs="Arial"/>
          <w:sz w:val="24"/>
          <w:szCs w:val="24"/>
        </w:rPr>
        <w:tab/>
        <w:t xml:space="preserve">Where the income of an individual chargeable under the head “salary” exceeds seventy-five per cent of his taxable income, the rates of tax to be applied shall be as set out in the following Table, namely:— </w:t>
      </w:r>
    </w:p>
    <w:p w:rsidR="00095EB6" w:rsidRPr="00D63C87" w:rsidRDefault="00095EB6" w:rsidP="00D63C87">
      <w:pPr>
        <w:spacing w:after="0"/>
        <w:ind w:left="1440"/>
        <w:jc w:val="center"/>
        <w:rPr>
          <w:rFonts w:ascii="Arial" w:hAnsi="Arial" w:cs="Arial"/>
          <w:b/>
          <w:sz w:val="24"/>
          <w:szCs w:val="24"/>
        </w:rPr>
      </w:pPr>
      <w:r w:rsidRPr="00D63C87">
        <w:rPr>
          <w:rFonts w:ascii="Arial" w:hAnsi="Arial" w:cs="Arial"/>
          <w:b/>
          <w:sz w:val="24"/>
          <w:szCs w:val="24"/>
        </w:rPr>
        <w:t>TABLE</w:t>
      </w:r>
    </w:p>
    <w:tbl>
      <w:tblPr>
        <w:tblStyle w:val="TableGrid"/>
        <w:tblW w:w="6588" w:type="dxa"/>
        <w:tblInd w:w="2880" w:type="dxa"/>
        <w:tblLook w:val="04A0" w:firstRow="1" w:lastRow="0" w:firstColumn="1" w:lastColumn="0" w:noHBand="0" w:noVBand="1"/>
      </w:tblPr>
      <w:tblGrid>
        <w:gridCol w:w="918"/>
        <w:gridCol w:w="3330"/>
        <w:gridCol w:w="2340"/>
      </w:tblGrid>
      <w:tr w:rsidR="00095EB6" w:rsidRPr="00D63C87" w:rsidTr="00947C9E">
        <w:tc>
          <w:tcPr>
            <w:tcW w:w="918" w:type="dxa"/>
          </w:tcPr>
          <w:p w:rsidR="00095EB6" w:rsidRPr="00D63C87" w:rsidRDefault="00095EB6" w:rsidP="00D63C87">
            <w:pPr>
              <w:pStyle w:val="Bill-I"/>
              <w:numPr>
                <w:ilvl w:val="0"/>
                <w:numId w:val="0"/>
              </w:numPr>
              <w:spacing w:line="480" w:lineRule="auto"/>
            </w:pPr>
            <w:r w:rsidRPr="00D63C87">
              <w:t>S. No</w:t>
            </w:r>
          </w:p>
        </w:tc>
        <w:tc>
          <w:tcPr>
            <w:tcW w:w="3330" w:type="dxa"/>
          </w:tcPr>
          <w:p w:rsidR="00095EB6" w:rsidRPr="00D63C87" w:rsidRDefault="00095EB6" w:rsidP="00D63C87">
            <w:pPr>
              <w:pStyle w:val="Bill-I"/>
              <w:numPr>
                <w:ilvl w:val="0"/>
                <w:numId w:val="0"/>
              </w:numPr>
              <w:spacing w:line="480" w:lineRule="auto"/>
            </w:pPr>
            <w:r w:rsidRPr="00D63C87">
              <w:t>Taxable Income</w:t>
            </w:r>
          </w:p>
        </w:tc>
        <w:tc>
          <w:tcPr>
            <w:tcW w:w="2340" w:type="dxa"/>
          </w:tcPr>
          <w:p w:rsidR="00095EB6" w:rsidRPr="00D63C87" w:rsidRDefault="00095EB6" w:rsidP="00D63C87">
            <w:pPr>
              <w:pStyle w:val="Bill-I"/>
              <w:numPr>
                <w:ilvl w:val="0"/>
                <w:numId w:val="0"/>
              </w:numPr>
              <w:spacing w:line="480" w:lineRule="auto"/>
            </w:pPr>
            <w:r w:rsidRPr="00D63C87">
              <w:t>Rate of Tax</w:t>
            </w:r>
          </w:p>
        </w:tc>
      </w:tr>
      <w:tr w:rsidR="00095EB6" w:rsidRPr="00D63C87" w:rsidTr="00947C9E">
        <w:tc>
          <w:tcPr>
            <w:tcW w:w="918" w:type="dxa"/>
          </w:tcPr>
          <w:p w:rsidR="00095EB6" w:rsidRPr="00D63C87" w:rsidRDefault="00095EB6" w:rsidP="00D63C87">
            <w:pPr>
              <w:pStyle w:val="Bill-I"/>
              <w:numPr>
                <w:ilvl w:val="0"/>
                <w:numId w:val="0"/>
              </w:numPr>
              <w:spacing w:line="480" w:lineRule="auto"/>
            </w:pPr>
            <w:r w:rsidRPr="00D63C87">
              <w:t>(1)</w:t>
            </w:r>
          </w:p>
        </w:tc>
        <w:tc>
          <w:tcPr>
            <w:tcW w:w="3330" w:type="dxa"/>
          </w:tcPr>
          <w:p w:rsidR="00095EB6" w:rsidRPr="00D63C87" w:rsidRDefault="00095EB6" w:rsidP="00D63C87">
            <w:pPr>
              <w:pStyle w:val="Bill-I"/>
              <w:numPr>
                <w:ilvl w:val="0"/>
                <w:numId w:val="0"/>
              </w:numPr>
              <w:spacing w:line="480" w:lineRule="auto"/>
            </w:pPr>
            <w:r w:rsidRPr="00D63C87">
              <w:t>(2)</w:t>
            </w:r>
          </w:p>
        </w:tc>
        <w:tc>
          <w:tcPr>
            <w:tcW w:w="2340" w:type="dxa"/>
          </w:tcPr>
          <w:p w:rsidR="00095EB6" w:rsidRPr="00D63C87" w:rsidRDefault="00095EB6" w:rsidP="00D63C87">
            <w:pPr>
              <w:pStyle w:val="Bill-I"/>
              <w:numPr>
                <w:ilvl w:val="0"/>
                <w:numId w:val="0"/>
              </w:numPr>
              <w:spacing w:line="480" w:lineRule="auto"/>
            </w:pPr>
            <w:r w:rsidRPr="00D63C87">
              <w:t>(3)</w:t>
            </w:r>
          </w:p>
        </w:tc>
      </w:tr>
      <w:tr w:rsidR="00095EB6" w:rsidRPr="00D63C87" w:rsidTr="00947C9E">
        <w:tc>
          <w:tcPr>
            <w:tcW w:w="918" w:type="dxa"/>
          </w:tcPr>
          <w:p w:rsidR="00095EB6" w:rsidRPr="00D63C87" w:rsidRDefault="00095EB6" w:rsidP="00D63C87">
            <w:pPr>
              <w:pStyle w:val="Bill-I"/>
              <w:numPr>
                <w:ilvl w:val="0"/>
                <w:numId w:val="0"/>
              </w:numPr>
              <w:spacing w:line="480" w:lineRule="auto"/>
              <w:rPr>
                <w:b w:val="0"/>
              </w:rPr>
            </w:pPr>
            <w:r w:rsidRPr="00D63C87">
              <w:rPr>
                <w:b w:val="0"/>
              </w:rPr>
              <w:t>1.</w:t>
            </w:r>
          </w:p>
        </w:tc>
        <w:tc>
          <w:tcPr>
            <w:tcW w:w="3330" w:type="dxa"/>
          </w:tcPr>
          <w:p w:rsidR="00095EB6" w:rsidRPr="00D63C87" w:rsidRDefault="00095EB6" w:rsidP="00D63C87">
            <w:pPr>
              <w:pStyle w:val="Bill-I"/>
              <w:numPr>
                <w:ilvl w:val="0"/>
                <w:numId w:val="0"/>
              </w:numPr>
              <w:spacing w:line="480" w:lineRule="auto"/>
              <w:rPr>
                <w:b w:val="0"/>
              </w:rPr>
            </w:pPr>
            <w:r w:rsidRPr="00D63C87">
              <w:rPr>
                <w:b w:val="0"/>
              </w:rPr>
              <w:t>Where taxable income does not exceed Rs. 600,000</w:t>
            </w:r>
          </w:p>
        </w:tc>
        <w:tc>
          <w:tcPr>
            <w:tcW w:w="2340" w:type="dxa"/>
          </w:tcPr>
          <w:p w:rsidR="00095EB6" w:rsidRPr="00D63C87" w:rsidRDefault="00095EB6" w:rsidP="00D63C87">
            <w:pPr>
              <w:pStyle w:val="Bill-I"/>
              <w:numPr>
                <w:ilvl w:val="0"/>
                <w:numId w:val="0"/>
              </w:numPr>
              <w:spacing w:line="480" w:lineRule="auto"/>
              <w:rPr>
                <w:b w:val="0"/>
              </w:rPr>
            </w:pPr>
            <w:r w:rsidRPr="00D63C87">
              <w:rPr>
                <w:b w:val="0"/>
              </w:rPr>
              <w:t>0%</w:t>
            </w:r>
          </w:p>
        </w:tc>
      </w:tr>
      <w:tr w:rsidR="00095EB6" w:rsidRPr="00D63C87" w:rsidTr="00947C9E">
        <w:tc>
          <w:tcPr>
            <w:tcW w:w="918" w:type="dxa"/>
          </w:tcPr>
          <w:p w:rsidR="00095EB6" w:rsidRPr="00D63C87" w:rsidRDefault="00095EB6" w:rsidP="00D63C87">
            <w:pPr>
              <w:pStyle w:val="Bill-I"/>
              <w:numPr>
                <w:ilvl w:val="0"/>
                <w:numId w:val="0"/>
              </w:numPr>
              <w:spacing w:line="480" w:lineRule="auto"/>
              <w:rPr>
                <w:b w:val="0"/>
              </w:rPr>
            </w:pPr>
            <w:r w:rsidRPr="00D63C87">
              <w:rPr>
                <w:b w:val="0"/>
              </w:rPr>
              <w:t>2.</w:t>
            </w:r>
          </w:p>
        </w:tc>
        <w:tc>
          <w:tcPr>
            <w:tcW w:w="3330" w:type="dxa"/>
          </w:tcPr>
          <w:p w:rsidR="00095EB6" w:rsidRPr="00D63C87" w:rsidRDefault="00095EB6" w:rsidP="00D63C87">
            <w:pPr>
              <w:pStyle w:val="Bill-I"/>
              <w:numPr>
                <w:ilvl w:val="0"/>
                <w:numId w:val="0"/>
              </w:numPr>
              <w:spacing w:line="480" w:lineRule="auto"/>
              <w:rPr>
                <w:b w:val="0"/>
              </w:rPr>
            </w:pPr>
            <w:r w:rsidRPr="00D63C87">
              <w:rPr>
                <w:b w:val="0"/>
              </w:rPr>
              <w:t xml:space="preserve">Where taxable income exceeds Rs. 600,000 but does not exceed Rs. 1,200,000 </w:t>
            </w:r>
          </w:p>
        </w:tc>
        <w:tc>
          <w:tcPr>
            <w:tcW w:w="2340" w:type="dxa"/>
          </w:tcPr>
          <w:p w:rsidR="00095EB6" w:rsidRPr="00D63C87" w:rsidRDefault="00095EB6" w:rsidP="00D63C87">
            <w:pPr>
              <w:pStyle w:val="Bill-I"/>
              <w:numPr>
                <w:ilvl w:val="0"/>
                <w:numId w:val="0"/>
              </w:numPr>
              <w:spacing w:line="480" w:lineRule="auto"/>
              <w:rPr>
                <w:b w:val="0"/>
              </w:rPr>
            </w:pPr>
            <w:r w:rsidRPr="00D63C87">
              <w:rPr>
                <w:b w:val="0"/>
              </w:rPr>
              <w:t>5% of the amount exceeding Rs. 600,000</w:t>
            </w:r>
          </w:p>
        </w:tc>
      </w:tr>
      <w:tr w:rsidR="00095EB6" w:rsidRPr="00D63C87" w:rsidTr="00947C9E">
        <w:tc>
          <w:tcPr>
            <w:tcW w:w="918" w:type="dxa"/>
          </w:tcPr>
          <w:p w:rsidR="00095EB6" w:rsidRPr="00D63C87" w:rsidRDefault="00095EB6" w:rsidP="00D63C87">
            <w:pPr>
              <w:pStyle w:val="Bill-I"/>
              <w:numPr>
                <w:ilvl w:val="0"/>
                <w:numId w:val="0"/>
              </w:numPr>
              <w:spacing w:line="480" w:lineRule="auto"/>
              <w:rPr>
                <w:b w:val="0"/>
              </w:rPr>
            </w:pPr>
            <w:r w:rsidRPr="00D63C87">
              <w:rPr>
                <w:b w:val="0"/>
              </w:rPr>
              <w:t>3.</w:t>
            </w:r>
          </w:p>
        </w:tc>
        <w:tc>
          <w:tcPr>
            <w:tcW w:w="3330" w:type="dxa"/>
          </w:tcPr>
          <w:p w:rsidR="00095EB6" w:rsidRPr="00D63C87" w:rsidRDefault="00095EB6" w:rsidP="00D63C87">
            <w:pPr>
              <w:pStyle w:val="Bill-I"/>
              <w:numPr>
                <w:ilvl w:val="0"/>
                <w:numId w:val="0"/>
              </w:numPr>
              <w:spacing w:line="480" w:lineRule="auto"/>
              <w:rPr>
                <w:b w:val="0"/>
              </w:rPr>
            </w:pPr>
            <w:r w:rsidRPr="00D63C87">
              <w:rPr>
                <w:b w:val="0"/>
              </w:rPr>
              <w:t xml:space="preserve">Where taxable income exceeds Rs. 1,200,000 but does not exceed Rs. 1,800,000 </w:t>
            </w:r>
          </w:p>
        </w:tc>
        <w:tc>
          <w:tcPr>
            <w:tcW w:w="2340" w:type="dxa"/>
          </w:tcPr>
          <w:p w:rsidR="00095EB6" w:rsidRPr="00D63C87" w:rsidRDefault="00095EB6" w:rsidP="00D63C87">
            <w:pPr>
              <w:pStyle w:val="Bill-I"/>
              <w:numPr>
                <w:ilvl w:val="0"/>
                <w:numId w:val="0"/>
              </w:numPr>
              <w:spacing w:line="480" w:lineRule="auto"/>
              <w:rPr>
                <w:b w:val="0"/>
              </w:rPr>
            </w:pPr>
            <w:r w:rsidRPr="00D63C87">
              <w:rPr>
                <w:b w:val="0"/>
              </w:rPr>
              <w:t>Rs. 30,000 plus 10% of the amount exceeding Rs. 1,200,000</w:t>
            </w:r>
          </w:p>
        </w:tc>
      </w:tr>
      <w:tr w:rsidR="00095EB6" w:rsidRPr="00D63C87" w:rsidTr="00947C9E">
        <w:tc>
          <w:tcPr>
            <w:tcW w:w="918" w:type="dxa"/>
          </w:tcPr>
          <w:p w:rsidR="00095EB6" w:rsidRPr="00D63C87" w:rsidRDefault="00095EB6" w:rsidP="00D63C87">
            <w:pPr>
              <w:pStyle w:val="Bill-I"/>
              <w:numPr>
                <w:ilvl w:val="0"/>
                <w:numId w:val="0"/>
              </w:numPr>
              <w:spacing w:line="480" w:lineRule="auto"/>
              <w:rPr>
                <w:b w:val="0"/>
              </w:rPr>
            </w:pPr>
            <w:r w:rsidRPr="00D63C87">
              <w:rPr>
                <w:b w:val="0"/>
              </w:rPr>
              <w:t>4.</w:t>
            </w:r>
          </w:p>
        </w:tc>
        <w:tc>
          <w:tcPr>
            <w:tcW w:w="3330" w:type="dxa"/>
          </w:tcPr>
          <w:p w:rsidR="00095EB6" w:rsidRPr="00D63C87" w:rsidRDefault="00095EB6" w:rsidP="00D63C87">
            <w:pPr>
              <w:pStyle w:val="Bill-I"/>
              <w:numPr>
                <w:ilvl w:val="0"/>
                <w:numId w:val="0"/>
              </w:numPr>
              <w:spacing w:line="480" w:lineRule="auto"/>
              <w:rPr>
                <w:b w:val="0"/>
              </w:rPr>
            </w:pPr>
            <w:r w:rsidRPr="00D63C87">
              <w:rPr>
                <w:b w:val="0"/>
              </w:rPr>
              <w:t xml:space="preserve">Where taxable income exceeds Rs. 1,800,000 but does not exceed Rs. 2,500,000 </w:t>
            </w:r>
          </w:p>
        </w:tc>
        <w:tc>
          <w:tcPr>
            <w:tcW w:w="2340" w:type="dxa"/>
          </w:tcPr>
          <w:p w:rsidR="00095EB6" w:rsidRPr="00D63C87" w:rsidRDefault="00095EB6" w:rsidP="00D63C87">
            <w:pPr>
              <w:pStyle w:val="Bill-I"/>
              <w:numPr>
                <w:ilvl w:val="0"/>
                <w:numId w:val="0"/>
              </w:numPr>
              <w:spacing w:line="480" w:lineRule="auto"/>
              <w:rPr>
                <w:b w:val="0"/>
              </w:rPr>
            </w:pPr>
            <w:r w:rsidRPr="00D63C87">
              <w:rPr>
                <w:b w:val="0"/>
              </w:rPr>
              <w:t>Rs. 90,000 plus 15% of the amount exceeding Rs. 1,800,000</w:t>
            </w:r>
          </w:p>
        </w:tc>
      </w:tr>
      <w:tr w:rsidR="00095EB6" w:rsidRPr="00D63C87" w:rsidTr="00947C9E">
        <w:tc>
          <w:tcPr>
            <w:tcW w:w="918" w:type="dxa"/>
          </w:tcPr>
          <w:p w:rsidR="00095EB6" w:rsidRPr="00D63C87" w:rsidRDefault="00095EB6" w:rsidP="00D63C87">
            <w:pPr>
              <w:pStyle w:val="Bill-I"/>
              <w:numPr>
                <w:ilvl w:val="0"/>
                <w:numId w:val="0"/>
              </w:numPr>
              <w:spacing w:line="480" w:lineRule="auto"/>
              <w:rPr>
                <w:b w:val="0"/>
              </w:rPr>
            </w:pPr>
            <w:r w:rsidRPr="00D63C87">
              <w:rPr>
                <w:b w:val="0"/>
              </w:rPr>
              <w:t>5.</w:t>
            </w:r>
          </w:p>
        </w:tc>
        <w:tc>
          <w:tcPr>
            <w:tcW w:w="3330" w:type="dxa"/>
          </w:tcPr>
          <w:p w:rsidR="00095EB6" w:rsidRPr="00D63C87" w:rsidRDefault="00095EB6" w:rsidP="00D63C87">
            <w:pPr>
              <w:pStyle w:val="Bill-I"/>
              <w:numPr>
                <w:ilvl w:val="0"/>
                <w:numId w:val="0"/>
              </w:numPr>
              <w:spacing w:line="480" w:lineRule="auto"/>
              <w:rPr>
                <w:b w:val="0"/>
              </w:rPr>
            </w:pPr>
            <w:r w:rsidRPr="00D63C87">
              <w:rPr>
                <w:b w:val="0"/>
              </w:rPr>
              <w:t xml:space="preserve">Where taxable income exceeds Rs. 2,500,000 but does not exceed Rs. 3,500,000 </w:t>
            </w:r>
          </w:p>
        </w:tc>
        <w:tc>
          <w:tcPr>
            <w:tcW w:w="2340" w:type="dxa"/>
          </w:tcPr>
          <w:p w:rsidR="00095EB6" w:rsidRPr="00D63C87" w:rsidRDefault="00095EB6" w:rsidP="00D63C87">
            <w:pPr>
              <w:pStyle w:val="Bill-I"/>
              <w:numPr>
                <w:ilvl w:val="0"/>
                <w:numId w:val="0"/>
              </w:numPr>
              <w:spacing w:line="480" w:lineRule="auto"/>
              <w:rPr>
                <w:b w:val="0"/>
              </w:rPr>
            </w:pPr>
            <w:r w:rsidRPr="00D63C87">
              <w:rPr>
                <w:b w:val="0"/>
              </w:rPr>
              <w:t>Rs. 195,000 plus 17.5% of the amount exceeding Rs. 2,500,000</w:t>
            </w:r>
          </w:p>
        </w:tc>
      </w:tr>
      <w:tr w:rsidR="00095EB6" w:rsidRPr="00D63C87" w:rsidTr="00947C9E">
        <w:tc>
          <w:tcPr>
            <w:tcW w:w="918" w:type="dxa"/>
          </w:tcPr>
          <w:p w:rsidR="00095EB6" w:rsidRPr="00D63C87" w:rsidRDefault="00095EB6" w:rsidP="00D63C87">
            <w:pPr>
              <w:pStyle w:val="Bill-I"/>
              <w:numPr>
                <w:ilvl w:val="0"/>
                <w:numId w:val="0"/>
              </w:numPr>
              <w:spacing w:line="480" w:lineRule="auto"/>
              <w:rPr>
                <w:b w:val="0"/>
              </w:rPr>
            </w:pPr>
            <w:r w:rsidRPr="00D63C87">
              <w:rPr>
                <w:b w:val="0"/>
              </w:rPr>
              <w:t>6.</w:t>
            </w:r>
          </w:p>
        </w:tc>
        <w:tc>
          <w:tcPr>
            <w:tcW w:w="3330" w:type="dxa"/>
          </w:tcPr>
          <w:p w:rsidR="00095EB6" w:rsidRPr="00D63C87" w:rsidRDefault="00095EB6" w:rsidP="00D63C87">
            <w:pPr>
              <w:pStyle w:val="Bill-I"/>
              <w:numPr>
                <w:ilvl w:val="0"/>
                <w:numId w:val="0"/>
              </w:numPr>
              <w:spacing w:line="480" w:lineRule="auto"/>
              <w:rPr>
                <w:b w:val="0"/>
              </w:rPr>
            </w:pPr>
            <w:r w:rsidRPr="00D63C87">
              <w:rPr>
                <w:b w:val="0"/>
              </w:rPr>
              <w:t xml:space="preserve">Where taxable income exceeds Rs. 3,500,000 but does not exceed Rs. 5,000,000 </w:t>
            </w:r>
          </w:p>
        </w:tc>
        <w:tc>
          <w:tcPr>
            <w:tcW w:w="2340" w:type="dxa"/>
          </w:tcPr>
          <w:p w:rsidR="00095EB6" w:rsidRPr="00D63C87" w:rsidRDefault="00095EB6" w:rsidP="00D63C87">
            <w:pPr>
              <w:pStyle w:val="Bill-I"/>
              <w:numPr>
                <w:ilvl w:val="0"/>
                <w:numId w:val="0"/>
              </w:numPr>
              <w:spacing w:line="480" w:lineRule="auto"/>
              <w:rPr>
                <w:b w:val="0"/>
              </w:rPr>
            </w:pPr>
            <w:r w:rsidRPr="00D63C87">
              <w:rPr>
                <w:b w:val="0"/>
              </w:rPr>
              <w:t>Rs. 370,000 plus 20% of the amount exceeding Rs. 3,500,000</w:t>
            </w:r>
          </w:p>
        </w:tc>
      </w:tr>
      <w:tr w:rsidR="00095EB6" w:rsidRPr="00D63C87" w:rsidTr="00947C9E">
        <w:tc>
          <w:tcPr>
            <w:tcW w:w="918" w:type="dxa"/>
          </w:tcPr>
          <w:p w:rsidR="00095EB6" w:rsidRPr="00D63C87" w:rsidRDefault="00095EB6" w:rsidP="00D63C87">
            <w:pPr>
              <w:pStyle w:val="Bill-I"/>
              <w:numPr>
                <w:ilvl w:val="0"/>
                <w:numId w:val="0"/>
              </w:numPr>
              <w:spacing w:line="480" w:lineRule="auto"/>
              <w:rPr>
                <w:b w:val="0"/>
              </w:rPr>
            </w:pPr>
            <w:r w:rsidRPr="00D63C87">
              <w:rPr>
                <w:b w:val="0"/>
              </w:rPr>
              <w:t>7.</w:t>
            </w:r>
          </w:p>
        </w:tc>
        <w:tc>
          <w:tcPr>
            <w:tcW w:w="3330" w:type="dxa"/>
          </w:tcPr>
          <w:p w:rsidR="00095EB6" w:rsidRPr="00D63C87" w:rsidRDefault="00095EB6" w:rsidP="00D63C87">
            <w:pPr>
              <w:pStyle w:val="Bill-I"/>
              <w:numPr>
                <w:ilvl w:val="0"/>
                <w:numId w:val="0"/>
              </w:numPr>
              <w:spacing w:line="480" w:lineRule="auto"/>
              <w:rPr>
                <w:b w:val="0"/>
              </w:rPr>
            </w:pPr>
            <w:r w:rsidRPr="00D63C87">
              <w:rPr>
                <w:b w:val="0"/>
              </w:rPr>
              <w:t xml:space="preserve">Where taxable income exceeds Rs. 5,000,000 but does not exceed Rs. 8,000,000 </w:t>
            </w:r>
          </w:p>
        </w:tc>
        <w:tc>
          <w:tcPr>
            <w:tcW w:w="2340" w:type="dxa"/>
          </w:tcPr>
          <w:p w:rsidR="00095EB6" w:rsidRPr="00D63C87" w:rsidRDefault="00095EB6" w:rsidP="00D63C87">
            <w:pPr>
              <w:pStyle w:val="Bill-I"/>
              <w:numPr>
                <w:ilvl w:val="0"/>
                <w:numId w:val="0"/>
              </w:numPr>
              <w:spacing w:line="480" w:lineRule="auto"/>
              <w:rPr>
                <w:b w:val="0"/>
              </w:rPr>
            </w:pPr>
            <w:r w:rsidRPr="00D63C87">
              <w:rPr>
                <w:b w:val="0"/>
              </w:rPr>
              <w:t>Rs. 670,000 plus 22.5% of the amount exceeding Rs. 5,000,000</w:t>
            </w:r>
          </w:p>
        </w:tc>
      </w:tr>
      <w:tr w:rsidR="00095EB6" w:rsidRPr="00D63C87" w:rsidTr="00947C9E">
        <w:tc>
          <w:tcPr>
            <w:tcW w:w="918" w:type="dxa"/>
          </w:tcPr>
          <w:p w:rsidR="00095EB6" w:rsidRPr="00D63C87" w:rsidRDefault="00095EB6" w:rsidP="00D63C87">
            <w:pPr>
              <w:pStyle w:val="Bill-I"/>
              <w:numPr>
                <w:ilvl w:val="0"/>
                <w:numId w:val="0"/>
              </w:numPr>
              <w:spacing w:line="480" w:lineRule="auto"/>
              <w:rPr>
                <w:b w:val="0"/>
              </w:rPr>
            </w:pPr>
            <w:r w:rsidRPr="00D63C87">
              <w:rPr>
                <w:b w:val="0"/>
              </w:rPr>
              <w:t>8.</w:t>
            </w:r>
          </w:p>
        </w:tc>
        <w:tc>
          <w:tcPr>
            <w:tcW w:w="3330" w:type="dxa"/>
          </w:tcPr>
          <w:p w:rsidR="00095EB6" w:rsidRPr="00D63C87" w:rsidRDefault="00095EB6" w:rsidP="00D63C87">
            <w:pPr>
              <w:pStyle w:val="Bill-I"/>
              <w:numPr>
                <w:ilvl w:val="0"/>
                <w:numId w:val="0"/>
              </w:numPr>
              <w:spacing w:line="480" w:lineRule="auto"/>
              <w:rPr>
                <w:b w:val="0"/>
              </w:rPr>
            </w:pPr>
            <w:r w:rsidRPr="00D63C87">
              <w:rPr>
                <w:b w:val="0"/>
              </w:rPr>
              <w:t>Where taxable income exceeds Rs. 8,000,000 but does not exceed Rs. 12,000,000</w:t>
            </w:r>
          </w:p>
        </w:tc>
        <w:tc>
          <w:tcPr>
            <w:tcW w:w="2340" w:type="dxa"/>
          </w:tcPr>
          <w:p w:rsidR="00095EB6" w:rsidRPr="00D63C87" w:rsidRDefault="00095EB6" w:rsidP="00D63C87">
            <w:pPr>
              <w:pStyle w:val="Bill-I"/>
              <w:numPr>
                <w:ilvl w:val="0"/>
                <w:numId w:val="0"/>
              </w:numPr>
              <w:spacing w:line="480" w:lineRule="auto"/>
              <w:rPr>
                <w:b w:val="0"/>
              </w:rPr>
            </w:pPr>
            <w:r w:rsidRPr="00D63C87">
              <w:rPr>
                <w:b w:val="0"/>
              </w:rPr>
              <w:t>Rs. 1,345,000 plus 25% of the amount exceeding Rs. 8,000,000</w:t>
            </w:r>
          </w:p>
        </w:tc>
      </w:tr>
      <w:tr w:rsidR="00095EB6" w:rsidRPr="00D63C87" w:rsidTr="00947C9E">
        <w:tc>
          <w:tcPr>
            <w:tcW w:w="918" w:type="dxa"/>
          </w:tcPr>
          <w:p w:rsidR="00095EB6" w:rsidRPr="00D63C87" w:rsidRDefault="00095EB6" w:rsidP="00D63C87">
            <w:pPr>
              <w:pStyle w:val="Bill-I"/>
              <w:numPr>
                <w:ilvl w:val="0"/>
                <w:numId w:val="0"/>
              </w:numPr>
              <w:spacing w:line="480" w:lineRule="auto"/>
              <w:rPr>
                <w:b w:val="0"/>
              </w:rPr>
            </w:pPr>
            <w:r w:rsidRPr="00D63C87">
              <w:rPr>
                <w:b w:val="0"/>
              </w:rPr>
              <w:t>9.</w:t>
            </w:r>
          </w:p>
        </w:tc>
        <w:tc>
          <w:tcPr>
            <w:tcW w:w="3330" w:type="dxa"/>
          </w:tcPr>
          <w:p w:rsidR="00095EB6" w:rsidRPr="00D63C87" w:rsidRDefault="00095EB6" w:rsidP="00D63C87">
            <w:pPr>
              <w:pStyle w:val="Bill-I"/>
              <w:numPr>
                <w:ilvl w:val="0"/>
                <w:numId w:val="0"/>
              </w:numPr>
              <w:spacing w:line="480" w:lineRule="auto"/>
              <w:rPr>
                <w:b w:val="0"/>
              </w:rPr>
            </w:pPr>
            <w:r w:rsidRPr="00D63C87">
              <w:rPr>
                <w:b w:val="0"/>
              </w:rPr>
              <w:t>Where taxable income exceeds Rs. 12,000,000 but does not exceed Rs.30,000,000</w:t>
            </w:r>
          </w:p>
        </w:tc>
        <w:tc>
          <w:tcPr>
            <w:tcW w:w="2340" w:type="dxa"/>
          </w:tcPr>
          <w:p w:rsidR="00095EB6" w:rsidRPr="00D63C87" w:rsidRDefault="002E0665" w:rsidP="00D63C87">
            <w:pPr>
              <w:pStyle w:val="Bill-I"/>
              <w:numPr>
                <w:ilvl w:val="0"/>
                <w:numId w:val="0"/>
              </w:numPr>
              <w:spacing w:line="480" w:lineRule="auto"/>
              <w:rPr>
                <w:b w:val="0"/>
              </w:rPr>
            </w:pPr>
            <w:r>
              <w:rPr>
                <w:noProof/>
              </w:rPr>
              <mc:AlternateContent>
                <mc:Choice Requires="wps">
                  <w:drawing>
                    <wp:anchor distT="0" distB="0" distL="114300" distR="114300" simplePos="0" relativeHeight="251658240" behindDoc="0" locked="0" layoutInCell="1" allowOverlap="1">
                      <wp:simplePos x="0" y="0"/>
                      <wp:positionH relativeFrom="column">
                        <wp:posOffset>1720215</wp:posOffset>
                      </wp:positionH>
                      <wp:positionV relativeFrom="paragraph">
                        <wp:posOffset>548640</wp:posOffset>
                      </wp:positionV>
                      <wp:extent cx="510540" cy="424180"/>
                      <wp:effectExtent l="5715" t="5715" r="762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424180"/>
                              </a:xfrm>
                              <a:prstGeom prst="rect">
                                <a:avLst/>
                              </a:prstGeom>
                              <a:solidFill>
                                <a:srgbClr val="FFFFFF"/>
                              </a:solidFill>
                              <a:ln w="9525">
                                <a:solidFill>
                                  <a:schemeClr val="bg1">
                                    <a:lumMod val="100000"/>
                                    <a:lumOff val="0"/>
                                  </a:schemeClr>
                                </a:solidFill>
                                <a:miter lim="800000"/>
                                <a:headEnd/>
                                <a:tailEnd/>
                              </a:ln>
                            </wps:spPr>
                            <wps:txbx>
                              <w:txbxContent>
                                <w:p w:rsidR="00101648" w:rsidRPr="00C35ABA" w:rsidRDefault="00101648" w:rsidP="00095EB6">
                                  <w:pPr>
                                    <w:rPr>
                                      <w:b/>
                                      <w:sz w:val="21"/>
                                      <w:szCs w:val="21"/>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45pt;margin-top:43.2pt;width:40.2pt;height:33.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" strokecolor="white [3212]">
                      <v:textbox style="mso-fit-shape-to-text:t">
                        <w:txbxContent>
                          <w:p w:rsidR="00101648" w:rsidRPr="00C35ABA" w:rsidRDefault="00101648" w:rsidP="00095EB6">
                            <w:pPr>
                              <w:rPr>
                                <w:b/>
                                <w:sz w:val="21"/>
                                <w:szCs w:val="21"/>
                              </w:rPr>
                            </w:pPr>
                          </w:p>
                        </w:txbxContent>
                      </v:textbox>
                    </v:shape>
                  </w:pict>
                </mc:Fallback>
              </mc:AlternateContent>
            </w:r>
            <w:r w:rsidR="00095EB6" w:rsidRPr="00D63C87">
              <w:rPr>
                <w:b w:val="0"/>
              </w:rPr>
              <w:t>Rs. 2,345,000 plus 27.5% of the amount exceeding Rs. 12,000,000</w:t>
            </w:r>
          </w:p>
        </w:tc>
      </w:tr>
      <w:tr w:rsidR="00095EB6" w:rsidRPr="00D63C87" w:rsidTr="00947C9E">
        <w:tc>
          <w:tcPr>
            <w:tcW w:w="918" w:type="dxa"/>
          </w:tcPr>
          <w:p w:rsidR="00095EB6" w:rsidRPr="00D63C87" w:rsidRDefault="00095EB6" w:rsidP="00D63C87">
            <w:pPr>
              <w:pStyle w:val="Bill-I"/>
              <w:numPr>
                <w:ilvl w:val="0"/>
                <w:numId w:val="0"/>
              </w:numPr>
              <w:spacing w:line="480" w:lineRule="auto"/>
              <w:rPr>
                <w:b w:val="0"/>
              </w:rPr>
            </w:pPr>
            <w:r w:rsidRPr="00D63C87">
              <w:rPr>
                <w:b w:val="0"/>
              </w:rPr>
              <w:t>10.</w:t>
            </w:r>
          </w:p>
        </w:tc>
        <w:tc>
          <w:tcPr>
            <w:tcW w:w="3330" w:type="dxa"/>
          </w:tcPr>
          <w:p w:rsidR="00095EB6" w:rsidRPr="00D63C87" w:rsidRDefault="00095EB6" w:rsidP="00D63C87">
            <w:pPr>
              <w:pStyle w:val="Bill-I"/>
              <w:numPr>
                <w:ilvl w:val="0"/>
                <w:numId w:val="0"/>
              </w:numPr>
              <w:spacing w:line="480" w:lineRule="auto"/>
              <w:rPr>
                <w:b w:val="0"/>
              </w:rPr>
            </w:pPr>
            <w:r w:rsidRPr="00D63C87">
              <w:rPr>
                <w:b w:val="0"/>
              </w:rPr>
              <w:t>Where taxable income exceeds Rs. 30,000,000 but does not exceed Rs.50,000,000</w:t>
            </w:r>
          </w:p>
        </w:tc>
        <w:tc>
          <w:tcPr>
            <w:tcW w:w="2340" w:type="dxa"/>
          </w:tcPr>
          <w:p w:rsidR="00095EB6" w:rsidRPr="00D63C87" w:rsidRDefault="00095EB6" w:rsidP="00D63C87">
            <w:pPr>
              <w:pStyle w:val="Bill-I"/>
              <w:numPr>
                <w:ilvl w:val="0"/>
                <w:numId w:val="0"/>
              </w:numPr>
              <w:spacing w:line="480" w:lineRule="auto"/>
              <w:rPr>
                <w:noProof/>
              </w:rPr>
            </w:pPr>
            <w:r w:rsidRPr="00D63C87">
              <w:rPr>
                <w:b w:val="0"/>
              </w:rPr>
              <w:t>Rs. 7,295,000 plus 30% of the amount exceeding Rs. 30,000,000</w:t>
            </w:r>
          </w:p>
        </w:tc>
      </w:tr>
      <w:tr w:rsidR="00095EB6" w:rsidRPr="00D63C87" w:rsidTr="00947C9E">
        <w:tc>
          <w:tcPr>
            <w:tcW w:w="918" w:type="dxa"/>
          </w:tcPr>
          <w:p w:rsidR="00095EB6" w:rsidRPr="00D63C87" w:rsidRDefault="00095EB6" w:rsidP="00D63C87">
            <w:pPr>
              <w:pStyle w:val="Bill-I"/>
              <w:numPr>
                <w:ilvl w:val="0"/>
                <w:numId w:val="0"/>
              </w:numPr>
              <w:spacing w:line="480" w:lineRule="auto"/>
              <w:rPr>
                <w:b w:val="0"/>
              </w:rPr>
            </w:pPr>
            <w:r w:rsidRPr="00D63C87">
              <w:rPr>
                <w:b w:val="0"/>
              </w:rPr>
              <w:t>11.</w:t>
            </w:r>
          </w:p>
        </w:tc>
        <w:tc>
          <w:tcPr>
            <w:tcW w:w="3330" w:type="dxa"/>
          </w:tcPr>
          <w:p w:rsidR="00095EB6" w:rsidRPr="00D63C87" w:rsidRDefault="00095EB6" w:rsidP="00D63C87">
            <w:pPr>
              <w:pStyle w:val="Bill-I"/>
              <w:numPr>
                <w:ilvl w:val="0"/>
                <w:numId w:val="0"/>
              </w:numPr>
              <w:spacing w:line="480" w:lineRule="auto"/>
              <w:rPr>
                <w:b w:val="0"/>
              </w:rPr>
            </w:pPr>
            <w:r w:rsidRPr="00D63C87">
              <w:rPr>
                <w:b w:val="0"/>
              </w:rPr>
              <w:t>Where taxable income exceeds Rs. 50,000,000 but does not exceed Rs.75,000,000</w:t>
            </w:r>
          </w:p>
        </w:tc>
        <w:tc>
          <w:tcPr>
            <w:tcW w:w="2340" w:type="dxa"/>
          </w:tcPr>
          <w:p w:rsidR="00095EB6" w:rsidRPr="00D63C87" w:rsidRDefault="00095EB6" w:rsidP="00D63C87">
            <w:pPr>
              <w:pStyle w:val="Bill-I"/>
              <w:numPr>
                <w:ilvl w:val="0"/>
                <w:numId w:val="0"/>
              </w:numPr>
              <w:spacing w:line="480" w:lineRule="auto"/>
              <w:rPr>
                <w:b w:val="0"/>
              </w:rPr>
            </w:pPr>
            <w:r w:rsidRPr="00D63C87">
              <w:rPr>
                <w:b w:val="0"/>
              </w:rPr>
              <w:t>Rs. 13,295,000 plus 32.5% of the amount exceeding Rs. 50,000,000</w:t>
            </w:r>
          </w:p>
        </w:tc>
      </w:tr>
      <w:tr w:rsidR="00095EB6" w:rsidRPr="00D63C87" w:rsidTr="00947C9E">
        <w:tc>
          <w:tcPr>
            <w:tcW w:w="918" w:type="dxa"/>
          </w:tcPr>
          <w:p w:rsidR="00095EB6" w:rsidRPr="00D63C87" w:rsidRDefault="00095EB6" w:rsidP="00D63C87">
            <w:pPr>
              <w:pStyle w:val="Bill-I"/>
              <w:numPr>
                <w:ilvl w:val="0"/>
                <w:numId w:val="0"/>
              </w:numPr>
              <w:spacing w:line="480" w:lineRule="auto"/>
              <w:rPr>
                <w:b w:val="0"/>
              </w:rPr>
            </w:pPr>
            <w:r w:rsidRPr="00D63C87">
              <w:rPr>
                <w:b w:val="0"/>
              </w:rPr>
              <w:t>12.</w:t>
            </w:r>
          </w:p>
        </w:tc>
        <w:tc>
          <w:tcPr>
            <w:tcW w:w="3330" w:type="dxa"/>
          </w:tcPr>
          <w:p w:rsidR="00095EB6" w:rsidRPr="00D63C87" w:rsidRDefault="00095EB6" w:rsidP="00D63C87">
            <w:pPr>
              <w:pStyle w:val="Bill-I"/>
              <w:numPr>
                <w:ilvl w:val="0"/>
                <w:numId w:val="0"/>
              </w:numPr>
              <w:spacing w:line="480" w:lineRule="auto"/>
              <w:rPr>
                <w:b w:val="0"/>
              </w:rPr>
            </w:pPr>
            <w:r w:rsidRPr="00D63C87">
              <w:rPr>
                <w:b w:val="0"/>
              </w:rPr>
              <w:t>Where taxable income exceeds Rs.75,000,000</w:t>
            </w:r>
          </w:p>
        </w:tc>
        <w:tc>
          <w:tcPr>
            <w:tcW w:w="2340" w:type="dxa"/>
          </w:tcPr>
          <w:p w:rsidR="00095EB6" w:rsidRPr="00D63C87" w:rsidRDefault="00095EB6" w:rsidP="00D63C87">
            <w:pPr>
              <w:pStyle w:val="Bill-I"/>
              <w:numPr>
                <w:ilvl w:val="0"/>
                <w:numId w:val="0"/>
              </w:numPr>
              <w:spacing w:line="480" w:lineRule="auto"/>
              <w:rPr>
                <w:b w:val="0"/>
              </w:rPr>
            </w:pPr>
            <w:r w:rsidRPr="00D63C87">
              <w:rPr>
                <w:b w:val="0"/>
              </w:rPr>
              <w:t>Rs. 21,420,000 plus 35% of the amount exceeding Rs. 75,000,000";</w:t>
            </w:r>
          </w:p>
        </w:tc>
      </w:tr>
    </w:tbl>
    <w:p w:rsidR="00095EB6" w:rsidRPr="00D63C87" w:rsidRDefault="00095EB6" w:rsidP="00D63C87">
      <w:pPr>
        <w:spacing w:after="0"/>
        <w:ind w:firstLine="2160"/>
        <w:jc w:val="both"/>
        <w:rPr>
          <w:rFonts w:ascii="Arial" w:hAnsi="Arial" w:cs="Arial"/>
          <w:sz w:val="24"/>
          <w:szCs w:val="24"/>
        </w:rPr>
      </w:pPr>
      <w:r w:rsidRPr="00D63C87">
        <w:rPr>
          <w:rFonts w:ascii="Arial" w:hAnsi="Arial" w:cs="Arial"/>
          <w:sz w:val="24"/>
          <w:szCs w:val="24"/>
        </w:rPr>
        <w:t>(b)</w:t>
      </w:r>
      <w:r w:rsidRPr="00D63C87">
        <w:rPr>
          <w:rFonts w:ascii="Arial" w:hAnsi="Arial" w:cs="Arial"/>
          <w:sz w:val="24"/>
          <w:szCs w:val="24"/>
        </w:rPr>
        <w:tab/>
        <w:t>in Division II, in clause (i), in the third proviso,—</w:t>
      </w:r>
    </w:p>
    <w:p w:rsidR="00095EB6" w:rsidRPr="00D63C87" w:rsidRDefault="00095EB6" w:rsidP="00D63C87">
      <w:pPr>
        <w:spacing w:after="0"/>
        <w:ind w:left="3600" w:hanging="720"/>
        <w:jc w:val="both"/>
        <w:rPr>
          <w:rFonts w:ascii="Arial" w:hAnsi="Arial" w:cs="Arial"/>
          <w:sz w:val="24"/>
          <w:szCs w:val="24"/>
        </w:rPr>
      </w:pPr>
      <w:r w:rsidRPr="00D63C87">
        <w:rPr>
          <w:rFonts w:ascii="Arial" w:hAnsi="Arial" w:cs="Arial"/>
          <w:sz w:val="24"/>
          <w:szCs w:val="24"/>
        </w:rPr>
        <w:t>(i)</w:t>
      </w:r>
      <w:r w:rsidRPr="00D63C87">
        <w:rPr>
          <w:rFonts w:ascii="Arial" w:hAnsi="Arial" w:cs="Arial"/>
          <w:sz w:val="24"/>
          <w:szCs w:val="24"/>
        </w:rPr>
        <w:tab/>
        <w:t>for the word “and”, occurring for the first time, a “comma” shall be substituted;</w:t>
      </w:r>
    </w:p>
    <w:p w:rsidR="00095EB6" w:rsidRPr="00D63C87" w:rsidRDefault="00095EB6" w:rsidP="00D63C87">
      <w:pPr>
        <w:spacing w:after="0"/>
        <w:ind w:left="3600" w:hanging="720"/>
        <w:jc w:val="both"/>
        <w:rPr>
          <w:rFonts w:ascii="Arial" w:hAnsi="Arial" w:cs="Arial"/>
          <w:sz w:val="24"/>
          <w:szCs w:val="24"/>
        </w:rPr>
      </w:pPr>
      <w:r w:rsidRPr="00D63C87">
        <w:rPr>
          <w:rFonts w:ascii="Arial" w:hAnsi="Arial" w:cs="Arial"/>
          <w:sz w:val="24"/>
          <w:szCs w:val="24"/>
        </w:rPr>
        <w:t>(ii)</w:t>
      </w:r>
      <w:r w:rsidRPr="00D63C87">
        <w:rPr>
          <w:rFonts w:ascii="Arial" w:hAnsi="Arial" w:cs="Arial"/>
          <w:sz w:val="24"/>
          <w:szCs w:val="24"/>
        </w:rPr>
        <w:tab/>
        <w:t>for the expression “thereafter as set out in the following Table, namely:—”, the expression “29% for tax year 2019 and onwards.” shall be substituted; and</w:t>
      </w:r>
    </w:p>
    <w:p w:rsidR="00095EB6" w:rsidRPr="00D63C87" w:rsidRDefault="00095EB6" w:rsidP="00D63C87">
      <w:pPr>
        <w:spacing w:after="0"/>
        <w:ind w:left="3600" w:hanging="720"/>
        <w:jc w:val="both"/>
        <w:rPr>
          <w:rFonts w:ascii="Arial" w:hAnsi="Arial" w:cs="Arial"/>
          <w:sz w:val="24"/>
          <w:szCs w:val="24"/>
        </w:rPr>
      </w:pPr>
      <w:r w:rsidRPr="00D63C87">
        <w:rPr>
          <w:rFonts w:ascii="Arial" w:hAnsi="Arial" w:cs="Arial"/>
          <w:sz w:val="24"/>
          <w:szCs w:val="24"/>
        </w:rPr>
        <w:t>(iii)</w:t>
      </w:r>
      <w:r w:rsidRPr="00D63C87">
        <w:rPr>
          <w:rFonts w:ascii="Arial" w:hAnsi="Arial" w:cs="Arial"/>
          <w:sz w:val="24"/>
          <w:szCs w:val="24"/>
        </w:rPr>
        <w:tab/>
        <w:t>the Table shall be omitted.</w:t>
      </w:r>
    </w:p>
    <w:p w:rsidR="00095EB6" w:rsidRPr="00D63C87" w:rsidRDefault="00095EB6" w:rsidP="00D63C87">
      <w:pPr>
        <w:spacing w:after="0"/>
        <w:ind w:left="2880" w:hanging="720"/>
        <w:jc w:val="both"/>
        <w:rPr>
          <w:rFonts w:ascii="Arial" w:hAnsi="Arial" w:cs="Arial"/>
          <w:sz w:val="24"/>
          <w:szCs w:val="24"/>
        </w:rPr>
      </w:pPr>
      <w:r w:rsidRPr="00D63C87">
        <w:rPr>
          <w:rFonts w:ascii="Arial" w:hAnsi="Arial" w:cs="Arial"/>
          <w:sz w:val="24"/>
          <w:szCs w:val="24"/>
        </w:rPr>
        <w:t>(c)</w:t>
      </w:r>
      <w:r w:rsidRPr="00D63C87">
        <w:rPr>
          <w:rFonts w:ascii="Arial" w:hAnsi="Arial" w:cs="Arial"/>
          <w:sz w:val="24"/>
          <w:szCs w:val="24"/>
        </w:rPr>
        <w:tab/>
        <w:t>for Division III, the following shall be substituted, namely—</w:t>
      </w:r>
    </w:p>
    <w:p w:rsidR="00095EB6" w:rsidRPr="00D63C87" w:rsidRDefault="00095EB6" w:rsidP="003B418D">
      <w:pPr>
        <w:spacing w:after="0" w:line="240" w:lineRule="auto"/>
        <w:ind w:left="5040" w:hanging="720"/>
        <w:jc w:val="both"/>
        <w:rPr>
          <w:rFonts w:ascii="Arial" w:hAnsi="Arial" w:cs="Arial"/>
          <w:b/>
          <w:sz w:val="24"/>
          <w:szCs w:val="24"/>
        </w:rPr>
      </w:pPr>
      <w:r w:rsidRPr="00D63C87">
        <w:rPr>
          <w:rFonts w:ascii="Arial" w:hAnsi="Arial" w:cs="Arial"/>
          <w:b/>
          <w:sz w:val="24"/>
          <w:szCs w:val="24"/>
        </w:rPr>
        <w:t>“Division III</w:t>
      </w:r>
    </w:p>
    <w:p w:rsidR="00095EB6" w:rsidRPr="00D63C87" w:rsidRDefault="00095EB6" w:rsidP="003B418D">
      <w:pPr>
        <w:spacing w:after="0" w:line="240" w:lineRule="auto"/>
        <w:ind w:left="5040" w:hanging="720"/>
        <w:jc w:val="both"/>
        <w:rPr>
          <w:rFonts w:ascii="Arial" w:hAnsi="Arial" w:cs="Arial"/>
          <w:b/>
          <w:sz w:val="24"/>
          <w:szCs w:val="24"/>
        </w:rPr>
      </w:pPr>
      <w:r w:rsidRPr="00D63C87">
        <w:rPr>
          <w:rFonts w:ascii="Arial" w:hAnsi="Arial" w:cs="Arial"/>
          <w:b/>
          <w:sz w:val="24"/>
          <w:szCs w:val="24"/>
        </w:rPr>
        <w:t>Rate of Dividend Tax</w:t>
      </w:r>
    </w:p>
    <w:p w:rsidR="00095EB6" w:rsidRPr="00D63C87" w:rsidRDefault="00095EB6" w:rsidP="00D63C87">
      <w:pPr>
        <w:spacing w:after="0"/>
        <w:ind w:left="4320" w:firstLine="720"/>
        <w:jc w:val="both"/>
        <w:rPr>
          <w:rFonts w:ascii="Arial" w:hAnsi="Arial" w:cs="Arial"/>
          <w:sz w:val="24"/>
          <w:szCs w:val="24"/>
        </w:rPr>
      </w:pPr>
      <w:r w:rsidRPr="00D63C87">
        <w:rPr>
          <w:rFonts w:ascii="Arial" w:hAnsi="Arial" w:cs="Arial"/>
          <w:sz w:val="24"/>
          <w:szCs w:val="24"/>
        </w:rPr>
        <w:t>The rate of tax imposed under section 5, on dividend received from a company shall be—</w:t>
      </w:r>
    </w:p>
    <w:p w:rsidR="00095EB6" w:rsidRPr="00D63C87" w:rsidRDefault="00095EB6" w:rsidP="00D63C87">
      <w:pPr>
        <w:spacing w:after="0"/>
        <w:ind w:left="4320" w:firstLine="720"/>
        <w:jc w:val="both"/>
        <w:rPr>
          <w:rFonts w:ascii="Arial" w:hAnsi="Arial" w:cs="Arial"/>
          <w:sz w:val="24"/>
          <w:szCs w:val="24"/>
        </w:rPr>
      </w:pPr>
      <w:r w:rsidRPr="00D63C87">
        <w:rPr>
          <w:rFonts w:ascii="Arial" w:hAnsi="Arial" w:cs="Arial"/>
          <w:sz w:val="24"/>
          <w:szCs w:val="24"/>
        </w:rPr>
        <w:t>(a)</w:t>
      </w:r>
      <w:r w:rsidRPr="00D63C87">
        <w:rPr>
          <w:rFonts w:ascii="Arial" w:hAnsi="Arial" w:cs="Arial"/>
          <w:sz w:val="24"/>
          <w:szCs w:val="24"/>
        </w:rPr>
        <w:tab/>
        <w:t>7.5% in case of dividend paid by Independent Power Purchasers where such dividend is a pass through item under an Implementation Agreement or Power Purchase Agreement or Energy Purchase Agreement and is required to be re-imbursed by Central Power Purchasing Agency (CPPA-G) or its predecessor or successor entity.</w:t>
      </w:r>
    </w:p>
    <w:p w:rsidR="00095EB6" w:rsidRPr="00D63C87" w:rsidRDefault="00095EB6" w:rsidP="00D63C87">
      <w:pPr>
        <w:spacing w:after="0"/>
        <w:ind w:left="4320" w:firstLine="720"/>
        <w:jc w:val="both"/>
        <w:rPr>
          <w:rFonts w:ascii="Arial" w:hAnsi="Arial" w:cs="Arial"/>
          <w:sz w:val="24"/>
          <w:szCs w:val="24"/>
        </w:rPr>
      </w:pPr>
      <w:r w:rsidRPr="00D63C87">
        <w:rPr>
          <w:rFonts w:ascii="Arial" w:hAnsi="Arial" w:cs="Arial"/>
          <w:sz w:val="24"/>
          <w:szCs w:val="24"/>
        </w:rPr>
        <w:t>(b)</w:t>
      </w:r>
      <w:r w:rsidRPr="00D63C87">
        <w:rPr>
          <w:rFonts w:ascii="Arial" w:hAnsi="Arial" w:cs="Arial"/>
          <w:sz w:val="24"/>
          <w:szCs w:val="24"/>
        </w:rPr>
        <w:tab/>
        <w:t xml:space="preserve">15% in mutual funds and cases other than those mentioned in clauses (a) and (c). </w:t>
      </w:r>
    </w:p>
    <w:p w:rsidR="00095EB6" w:rsidRPr="00D63C87" w:rsidRDefault="00095EB6" w:rsidP="00D63C87">
      <w:pPr>
        <w:spacing w:after="0"/>
        <w:ind w:left="4320" w:firstLine="720"/>
        <w:jc w:val="both"/>
        <w:rPr>
          <w:rFonts w:ascii="Arial" w:hAnsi="Arial" w:cs="Arial"/>
          <w:sz w:val="24"/>
          <w:szCs w:val="24"/>
        </w:rPr>
      </w:pPr>
      <w:r w:rsidRPr="00D63C87">
        <w:rPr>
          <w:rFonts w:ascii="Arial" w:hAnsi="Arial" w:cs="Arial"/>
          <w:sz w:val="24"/>
          <w:szCs w:val="24"/>
        </w:rPr>
        <w:t>(c)</w:t>
      </w:r>
      <w:r w:rsidRPr="00D63C87">
        <w:rPr>
          <w:rFonts w:ascii="Arial" w:hAnsi="Arial" w:cs="Arial"/>
          <w:sz w:val="24"/>
          <w:szCs w:val="24"/>
        </w:rPr>
        <w:tab/>
        <w:t>25% in case of a person receiving dividend from a company where no tax is payable by such company, due to exemption of income or carry forward of business losses under Part VIII of Chapter III or claim of tax credits under Part X of Chapter III.”;</w:t>
      </w:r>
    </w:p>
    <w:p w:rsidR="00095EB6" w:rsidRPr="00D63C87" w:rsidRDefault="00095EB6" w:rsidP="00D63C87">
      <w:pPr>
        <w:spacing w:after="0"/>
        <w:ind w:left="2880" w:hanging="720"/>
        <w:jc w:val="both"/>
        <w:rPr>
          <w:rFonts w:ascii="Arial" w:hAnsi="Arial" w:cs="Arial"/>
          <w:sz w:val="24"/>
          <w:szCs w:val="24"/>
        </w:rPr>
      </w:pPr>
      <w:r w:rsidRPr="00D63C87">
        <w:rPr>
          <w:rFonts w:ascii="Arial" w:hAnsi="Arial" w:cs="Arial"/>
          <w:sz w:val="24"/>
          <w:szCs w:val="24"/>
        </w:rPr>
        <w:t>(d)</w:t>
      </w:r>
      <w:r w:rsidRPr="00D63C87">
        <w:rPr>
          <w:rFonts w:ascii="Arial" w:hAnsi="Arial" w:cs="Arial"/>
          <w:sz w:val="24"/>
          <w:szCs w:val="24"/>
        </w:rPr>
        <w:tab/>
        <w:t>in Division IIIA, for the Table, the following shall be substituted, namely:—</w:t>
      </w:r>
    </w:p>
    <w:p w:rsidR="00095EB6" w:rsidRPr="00D63C87" w:rsidRDefault="00095EB6" w:rsidP="003B418D">
      <w:pPr>
        <w:spacing w:after="0"/>
        <w:jc w:val="center"/>
        <w:rPr>
          <w:rFonts w:ascii="Arial" w:hAnsi="Arial" w:cs="Arial"/>
          <w:b/>
          <w:sz w:val="24"/>
          <w:szCs w:val="24"/>
        </w:rPr>
      </w:pPr>
      <w:r w:rsidRPr="00D63C87">
        <w:rPr>
          <w:rFonts w:ascii="Arial" w:hAnsi="Arial" w:cs="Arial"/>
          <w:b/>
          <w:sz w:val="24"/>
          <w:szCs w:val="24"/>
        </w:rPr>
        <w:t>“Table</w:t>
      </w:r>
    </w:p>
    <w:tbl>
      <w:tblPr>
        <w:tblStyle w:val="TableGrid"/>
        <w:tblW w:w="7128" w:type="dxa"/>
        <w:tblInd w:w="2160" w:type="dxa"/>
        <w:tblLook w:val="04A0" w:firstRow="1" w:lastRow="0" w:firstColumn="1" w:lastColumn="0" w:noHBand="0" w:noVBand="1"/>
      </w:tblPr>
      <w:tblGrid>
        <w:gridCol w:w="918"/>
        <w:gridCol w:w="4500"/>
        <w:gridCol w:w="1710"/>
      </w:tblGrid>
      <w:tr w:rsidR="00095EB6" w:rsidRPr="00D63C87" w:rsidTr="00947C9E">
        <w:tc>
          <w:tcPr>
            <w:tcW w:w="918" w:type="dxa"/>
          </w:tcPr>
          <w:p w:rsidR="00095EB6" w:rsidRPr="00D63C87" w:rsidRDefault="00095EB6" w:rsidP="00D63C87">
            <w:pPr>
              <w:spacing w:line="480" w:lineRule="auto"/>
              <w:jc w:val="both"/>
              <w:rPr>
                <w:rFonts w:ascii="Arial" w:hAnsi="Arial" w:cs="Arial"/>
                <w:b/>
                <w:sz w:val="24"/>
                <w:szCs w:val="24"/>
              </w:rPr>
            </w:pPr>
            <w:r w:rsidRPr="00D63C87">
              <w:rPr>
                <w:rFonts w:ascii="Arial" w:hAnsi="Arial" w:cs="Arial"/>
                <w:b/>
                <w:sz w:val="24"/>
                <w:szCs w:val="24"/>
              </w:rPr>
              <w:t>S. No.</w:t>
            </w:r>
          </w:p>
        </w:tc>
        <w:tc>
          <w:tcPr>
            <w:tcW w:w="4500" w:type="dxa"/>
          </w:tcPr>
          <w:p w:rsidR="00095EB6" w:rsidRPr="00D63C87" w:rsidRDefault="00095EB6" w:rsidP="00D63C87">
            <w:pPr>
              <w:spacing w:line="480" w:lineRule="auto"/>
              <w:jc w:val="both"/>
              <w:rPr>
                <w:rFonts w:ascii="Arial" w:hAnsi="Arial" w:cs="Arial"/>
                <w:b/>
                <w:sz w:val="24"/>
                <w:szCs w:val="24"/>
              </w:rPr>
            </w:pPr>
            <w:r w:rsidRPr="00D63C87">
              <w:rPr>
                <w:rFonts w:ascii="Arial" w:hAnsi="Arial" w:cs="Arial"/>
                <w:b/>
                <w:sz w:val="24"/>
                <w:szCs w:val="24"/>
              </w:rPr>
              <w:t>Profit on debt</w:t>
            </w:r>
          </w:p>
        </w:tc>
        <w:tc>
          <w:tcPr>
            <w:tcW w:w="1710" w:type="dxa"/>
          </w:tcPr>
          <w:p w:rsidR="00095EB6" w:rsidRPr="00D63C87" w:rsidRDefault="00095EB6" w:rsidP="00D63C87">
            <w:pPr>
              <w:spacing w:line="480" w:lineRule="auto"/>
              <w:jc w:val="both"/>
              <w:rPr>
                <w:rFonts w:ascii="Arial" w:hAnsi="Arial" w:cs="Arial"/>
                <w:b/>
                <w:sz w:val="24"/>
                <w:szCs w:val="24"/>
              </w:rPr>
            </w:pPr>
            <w:r w:rsidRPr="00D63C87">
              <w:rPr>
                <w:rFonts w:ascii="Arial" w:hAnsi="Arial" w:cs="Arial"/>
                <w:b/>
                <w:sz w:val="24"/>
                <w:szCs w:val="24"/>
              </w:rPr>
              <w:t>Rate of tax</w:t>
            </w:r>
          </w:p>
        </w:tc>
      </w:tr>
      <w:tr w:rsidR="00095EB6" w:rsidRPr="00D63C87" w:rsidTr="00947C9E">
        <w:tc>
          <w:tcPr>
            <w:tcW w:w="918" w:type="dxa"/>
          </w:tcPr>
          <w:p w:rsidR="00095EB6" w:rsidRPr="00D63C87" w:rsidRDefault="00095EB6" w:rsidP="00D63C87">
            <w:pPr>
              <w:pStyle w:val="Bill-I"/>
              <w:numPr>
                <w:ilvl w:val="0"/>
                <w:numId w:val="0"/>
              </w:numPr>
              <w:spacing w:line="480" w:lineRule="auto"/>
            </w:pPr>
            <w:r w:rsidRPr="00D63C87">
              <w:t>(1)</w:t>
            </w:r>
          </w:p>
        </w:tc>
        <w:tc>
          <w:tcPr>
            <w:tcW w:w="4500" w:type="dxa"/>
          </w:tcPr>
          <w:p w:rsidR="00095EB6" w:rsidRPr="00D63C87" w:rsidRDefault="00095EB6" w:rsidP="00947C9E">
            <w:pPr>
              <w:pStyle w:val="Bill-I"/>
              <w:numPr>
                <w:ilvl w:val="0"/>
                <w:numId w:val="0"/>
              </w:numPr>
              <w:spacing w:line="480" w:lineRule="auto"/>
              <w:jc w:val="center"/>
            </w:pPr>
            <w:r w:rsidRPr="00D63C87">
              <w:t>(2)</w:t>
            </w:r>
          </w:p>
        </w:tc>
        <w:tc>
          <w:tcPr>
            <w:tcW w:w="1710" w:type="dxa"/>
          </w:tcPr>
          <w:p w:rsidR="00095EB6" w:rsidRPr="00D63C87" w:rsidRDefault="00095EB6" w:rsidP="00D63C87">
            <w:pPr>
              <w:pStyle w:val="Bill-I"/>
              <w:numPr>
                <w:ilvl w:val="0"/>
                <w:numId w:val="0"/>
              </w:numPr>
              <w:spacing w:line="480" w:lineRule="auto"/>
            </w:pPr>
            <w:r w:rsidRPr="00D63C87">
              <w:t>(3)</w:t>
            </w:r>
          </w:p>
        </w:tc>
      </w:tr>
      <w:tr w:rsidR="00095EB6" w:rsidRPr="00D63C87" w:rsidTr="00947C9E">
        <w:tc>
          <w:tcPr>
            <w:tcW w:w="918"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1.</w:t>
            </w:r>
          </w:p>
        </w:tc>
        <w:tc>
          <w:tcPr>
            <w:tcW w:w="4500" w:type="dxa"/>
          </w:tcPr>
          <w:p w:rsidR="00095EB6" w:rsidRPr="00D63C87" w:rsidRDefault="00095EB6" w:rsidP="00D63C87">
            <w:pPr>
              <w:pStyle w:val="Default"/>
              <w:spacing w:line="480" w:lineRule="auto"/>
              <w:jc w:val="both"/>
            </w:pPr>
            <w:r w:rsidRPr="00D63C87">
              <w:t xml:space="preserve">Where profit on debt does not exceed Rs.5,000,000 </w:t>
            </w:r>
          </w:p>
        </w:tc>
        <w:tc>
          <w:tcPr>
            <w:tcW w:w="171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15%</w:t>
            </w:r>
          </w:p>
        </w:tc>
      </w:tr>
      <w:tr w:rsidR="00095EB6" w:rsidRPr="00D63C87" w:rsidTr="00947C9E">
        <w:tc>
          <w:tcPr>
            <w:tcW w:w="918"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2.</w:t>
            </w:r>
          </w:p>
        </w:tc>
        <w:tc>
          <w:tcPr>
            <w:tcW w:w="4500" w:type="dxa"/>
          </w:tcPr>
          <w:p w:rsidR="00095EB6" w:rsidRPr="00D63C87" w:rsidRDefault="00095EB6" w:rsidP="00D63C87">
            <w:pPr>
              <w:pStyle w:val="Default"/>
              <w:spacing w:line="480" w:lineRule="auto"/>
              <w:jc w:val="both"/>
            </w:pPr>
            <w:r w:rsidRPr="00D63C87">
              <w:t xml:space="preserve">Where profit on debt exceeds Rs.5,000,000 but does not exceed Rs.25,000,000 </w:t>
            </w:r>
          </w:p>
        </w:tc>
        <w:tc>
          <w:tcPr>
            <w:tcW w:w="171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17.5%</w:t>
            </w:r>
          </w:p>
        </w:tc>
      </w:tr>
      <w:tr w:rsidR="00095EB6" w:rsidRPr="00D63C87" w:rsidTr="00947C9E">
        <w:tc>
          <w:tcPr>
            <w:tcW w:w="918"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3.</w:t>
            </w:r>
          </w:p>
        </w:tc>
        <w:tc>
          <w:tcPr>
            <w:tcW w:w="450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Where profit on debt exceeds Rs.25,000,000 but does not exceed Rs.36,000,000</w:t>
            </w:r>
          </w:p>
        </w:tc>
        <w:tc>
          <w:tcPr>
            <w:tcW w:w="171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20%</w:t>
            </w:r>
            <w:r w:rsidR="003B418D">
              <w:rPr>
                <w:rFonts w:ascii="Arial" w:hAnsi="Arial" w:cs="Arial"/>
                <w:sz w:val="24"/>
                <w:szCs w:val="24"/>
              </w:rPr>
              <w:t>”;</w:t>
            </w:r>
          </w:p>
        </w:tc>
      </w:tr>
    </w:tbl>
    <w:p w:rsidR="00095EB6" w:rsidRPr="00D63C87" w:rsidRDefault="00095EB6" w:rsidP="00D63C87">
      <w:pPr>
        <w:tabs>
          <w:tab w:val="left" w:pos="2381"/>
        </w:tabs>
        <w:spacing w:after="0"/>
        <w:ind w:left="2160"/>
        <w:jc w:val="both"/>
        <w:rPr>
          <w:rFonts w:ascii="Arial" w:hAnsi="Arial" w:cs="Arial"/>
          <w:sz w:val="24"/>
          <w:szCs w:val="24"/>
        </w:rPr>
      </w:pPr>
      <w:r w:rsidRPr="00D63C87">
        <w:rPr>
          <w:rFonts w:ascii="Arial" w:hAnsi="Arial" w:cs="Arial"/>
          <w:sz w:val="24"/>
          <w:szCs w:val="24"/>
        </w:rPr>
        <w:t>(e)</w:t>
      </w:r>
      <w:r w:rsidRPr="00D63C87">
        <w:rPr>
          <w:rFonts w:ascii="Arial" w:hAnsi="Arial" w:cs="Arial"/>
          <w:sz w:val="24"/>
          <w:szCs w:val="24"/>
        </w:rPr>
        <w:tab/>
        <w:t>in Division VIA, in the Table, in column (1),—</w:t>
      </w:r>
    </w:p>
    <w:p w:rsidR="00095EB6" w:rsidRPr="00D63C87" w:rsidRDefault="00095EB6" w:rsidP="00D63C87">
      <w:pPr>
        <w:tabs>
          <w:tab w:val="left" w:pos="2381"/>
        </w:tabs>
        <w:spacing w:after="0"/>
        <w:ind w:left="3600" w:hanging="720"/>
        <w:jc w:val="both"/>
        <w:rPr>
          <w:rFonts w:ascii="Arial" w:hAnsi="Arial" w:cs="Arial"/>
          <w:sz w:val="24"/>
          <w:szCs w:val="24"/>
        </w:rPr>
      </w:pPr>
      <w:r w:rsidRPr="00D63C87">
        <w:rPr>
          <w:rFonts w:ascii="Arial" w:hAnsi="Arial" w:cs="Arial"/>
          <w:sz w:val="24"/>
          <w:szCs w:val="24"/>
        </w:rPr>
        <w:t>(i)</w:t>
      </w:r>
      <w:r w:rsidRPr="00D63C87">
        <w:rPr>
          <w:rFonts w:ascii="Arial" w:hAnsi="Arial" w:cs="Arial"/>
          <w:sz w:val="24"/>
          <w:szCs w:val="24"/>
        </w:rPr>
        <w:tab/>
        <w:t>against S.No.5, in column (2), after the figure"2,000,000", the expression "but does not exceed Rs.4,000,000" shall be inserted;</w:t>
      </w:r>
      <w:r w:rsidR="003B418D">
        <w:rPr>
          <w:rFonts w:ascii="Arial" w:hAnsi="Arial" w:cs="Arial"/>
          <w:sz w:val="24"/>
          <w:szCs w:val="24"/>
        </w:rPr>
        <w:t xml:space="preserve"> and</w:t>
      </w:r>
    </w:p>
    <w:p w:rsidR="00095EB6" w:rsidRPr="00D63C87" w:rsidRDefault="00095EB6" w:rsidP="00D63C87">
      <w:pPr>
        <w:spacing w:after="0"/>
        <w:ind w:left="3600" w:hanging="720"/>
        <w:jc w:val="both"/>
        <w:rPr>
          <w:rFonts w:ascii="Arial" w:hAnsi="Arial" w:cs="Arial"/>
          <w:sz w:val="24"/>
          <w:szCs w:val="24"/>
        </w:rPr>
      </w:pPr>
      <w:r w:rsidRPr="00D63C87">
        <w:rPr>
          <w:rFonts w:ascii="Arial" w:hAnsi="Arial" w:cs="Arial"/>
          <w:sz w:val="24"/>
          <w:szCs w:val="24"/>
        </w:rPr>
        <w:t>(ii)</w:t>
      </w:r>
      <w:r w:rsidRPr="00D63C87">
        <w:rPr>
          <w:rFonts w:ascii="Arial" w:hAnsi="Arial" w:cs="Arial"/>
          <w:sz w:val="24"/>
          <w:szCs w:val="24"/>
        </w:rPr>
        <w:tab/>
        <w:t xml:space="preserve">after S. No. 5 and entries relating </w:t>
      </w:r>
      <w:r w:rsidRPr="00D63C87">
        <w:rPr>
          <w:rFonts w:ascii="Arial" w:hAnsi="Arial" w:cs="Arial"/>
          <w:sz w:val="24"/>
          <w:szCs w:val="24"/>
        </w:rPr>
        <w:tab/>
        <w:t>thereto in columns (2) and (3), the following new serial numbers and corresponding entries relating thereto shall be inserted, namely:-</w:t>
      </w:r>
    </w:p>
    <w:tbl>
      <w:tblPr>
        <w:tblStyle w:val="TableGrid"/>
        <w:tblW w:w="6244" w:type="dxa"/>
        <w:jc w:val="right"/>
        <w:tblLook w:val="04A0" w:firstRow="1" w:lastRow="0" w:firstColumn="1" w:lastColumn="0" w:noHBand="0" w:noVBand="1"/>
      </w:tblPr>
      <w:tblGrid>
        <w:gridCol w:w="705"/>
        <w:gridCol w:w="2983"/>
        <w:gridCol w:w="2556"/>
      </w:tblGrid>
      <w:tr w:rsidR="00095EB6" w:rsidRPr="00D63C87" w:rsidTr="00947C9E">
        <w:trPr>
          <w:jc w:val="right"/>
        </w:trPr>
        <w:tc>
          <w:tcPr>
            <w:tcW w:w="705" w:type="dxa"/>
          </w:tcPr>
          <w:p w:rsidR="00095EB6" w:rsidRPr="00D63C87" w:rsidRDefault="00095EB6" w:rsidP="00D63C87">
            <w:pPr>
              <w:tabs>
                <w:tab w:val="left" w:pos="3100"/>
                <w:tab w:val="left" w:pos="3101"/>
              </w:tabs>
              <w:spacing w:line="480" w:lineRule="auto"/>
              <w:jc w:val="both"/>
              <w:rPr>
                <w:rFonts w:ascii="Arial" w:hAnsi="Arial" w:cs="Arial"/>
                <w:sz w:val="24"/>
                <w:szCs w:val="24"/>
              </w:rPr>
            </w:pPr>
            <w:r w:rsidRPr="00D63C87">
              <w:rPr>
                <w:rFonts w:ascii="Arial" w:hAnsi="Arial" w:cs="Arial"/>
                <w:sz w:val="24"/>
                <w:szCs w:val="24"/>
              </w:rPr>
              <w:t>“6.</w:t>
            </w:r>
          </w:p>
        </w:tc>
        <w:tc>
          <w:tcPr>
            <w:tcW w:w="2983" w:type="dxa"/>
          </w:tcPr>
          <w:p w:rsidR="00095EB6" w:rsidRPr="00D63C87" w:rsidRDefault="00095EB6" w:rsidP="00D63C87">
            <w:pPr>
              <w:tabs>
                <w:tab w:val="left" w:pos="3100"/>
                <w:tab w:val="left" w:pos="3101"/>
              </w:tabs>
              <w:spacing w:line="480" w:lineRule="auto"/>
              <w:jc w:val="both"/>
              <w:rPr>
                <w:rFonts w:ascii="Arial" w:hAnsi="Arial" w:cs="Arial"/>
                <w:sz w:val="24"/>
                <w:szCs w:val="24"/>
              </w:rPr>
            </w:pPr>
            <w:r w:rsidRPr="00D63C87">
              <w:rPr>
                <w:rFonts w:ascii="Arial" w:hAnsi="Arial" w:cs="Arial"/>
                <w:sz w:val="24"/>
                <w:szCs w:val="24"/>
              </w:rPr>
              <w:t>Where the gross amount of rent exceeds Rs.4,000,000 but does not exceed Rs.6,000,000.</w:t>
            </w:r>
          </w:p>
        </w:tc>
        <w:tc>
          <w:tcPr>
            <w:tcW w:w="2556" w:type="dxa"/>
          </w:tcPr>
          <w:p w:rsidR="00095EB6" w:rsidRPr="00D63C87" w:rsidRDefault="00095EB6" w:rsidP="00947C9E">
            <w:pPr>
              <w:tabs>
                <w:tab w:val="left" w:pos="3100"/>
              </w:tabs>
              <w:spacing w:line="480" w:lineRule="auto"/>
              <w:jc w:val="both"/>
              <w:rPr>
                <w:rFonts w:ascii="Arial" w:hAnsi="Arial" w:cs="Arial"/>
                <w:sz w:val="24"/>
                <w:szCs w:val="24"/>
              </w:rPr>
            </w:pPr>
            <w:r w:rsidRPr="00D63C87">
              <w:rPr>
                <w:rFonts w:ascii="Arial" w:hAnsi="Arial" w:cs="Arial"/>
                <w:sz w:val="24"/>
                <w:szCs w:val="24"/>
              </w:rPr>
              <w:t>Rs.610,000 plus 25 per cent of the gross amount exceeding Rs.4,000,000</w:t>
            </w:r>
          </w:p>
        </w:tc>
      </w:tr>
      <w:tr w:rsidR="00095EB6" w:rsidRPr="00D63C87" w:rsidTr="00947C9E">
        <w:trPr>
          <w:jc w:val="right"/>
        </w:trPr>
        <w:tc>
          <w:tcPr>
            <w:tcW w:w="705" w:type="dxa"/>
          </w:tcPr>
          <w:p w:rsidR="00095EB6" w:rsidRPr="00D63C87" w:rsidRDefault="00095EB6" w:rsidP="00D63C87">
            <w:pPr>
              <w:tabs>
                <w:tab w:val="left" w:pos="3100"/>
                <w:tab w:val="left" w:pos="3101"/>
              </w:tabs>
              <w:spacing w:line="480" w:lineRule="auto"/>
              <w:jc w:val="both"/>
              <w:rPr>
                <w:rFonts w:ascii="Arial" w:hAnsi="Arial" w:cs="Arial"/>
                <w:sz w:val="24"/>
                <w:szCs w:val="24"/>
              </w:rPr>
            </w:pPr>
            <w:r w:rsidRPr="00D63C87">
              <w:rPr>
                <w:rFonts w:ascii="Arial" w:hAnsi="Arial" w:cs="Arial"/>
                <w:sz w:val="24"/>
                <w:szCs w:val="24"/>
              </w:rPr>
              <w:t>7.</w:t>
            </w:r>
          </w:p>
        </w:tc>
        <w:tc>
          <w:tcPr>
            <w:tcW w:w="2983" w:type="dxa"/>
          </w:tcPr>
          <w:p w:rsidR="00095EB6" w:rsidRPr="00D63C87" w:rsidRDefault="00095EB6" w:rsidP="00D63C87">
            <w:pPr>
              <w:tabs>
                <w:tab w:val="left" w:pos="3100"/>
                <w:tab w:val="left" w:pos="3101"/>
              </w:tabs>
              <w:spacing w:line="480" w:lineRule="auto"/>
              <w:jc w:val="both"/>
              <w:rPr>
                <w:rFonts w:ascii="Arial" w:hAnsi="Arial" w:cs="Arial"/>
                <w:sz w:val="24"/>
                <w:szCs w:val="24"/>
              </w:rPr>
            </w:pPr>
            <w:r w:rsidRPr="00D63C87">
              <w:rPr>
                <w:rFonts w:ascii="Arial" w:hAnsi="Arial" w:cs="Arial"/>
                <w:sz w:val="24"/>
                <w:szCs w:val="24"/>
              </w:rPr>
              <w:t>Where the gross amount of rent exceeds Rs.6,000,000 but does not exceed Rs.8,000,000</w:t>
            </w:r>
          </w:p>
        </w:tc>
        <w:tc>
          <w:tcPr>
            <w:tcW w:w="2556" w:type="dxa"/>
          </w:tcPr>
          <w:p w:rsidR="00095EB6" w:rsidRPr="00D63C87" w:rsidRDefault="00095EB6" w:rsidP="00D63C87">
            <w:pPr>
              <w:tabs>
                <w:tab w:val="left" w:pos="3100"/>
                <w:tab w:val="left" w:pos="3101"/>
              </w:tabs>
              <w:spacing w:line="480" w:lineRule="auto"/>
              <w:jc w:val="both"/>
              <w:rPr>
                <w:rFonts w:ascii="Arial" w:hAnsi="Arial" w:cs="Arial"/>
                <w:sz w:val="24"/>
                <w:szCs w:val="24"/>
              </w:rPr>
            </w:pPr>
            <w:r w:rsidRPr="00D63C87">
              <w:rPr>
                <w:rFonts w:ascii="Arial" w:hAnsi="Arial" w:cs="Arial"/>
                <w:sz w:val="24"/>
                <w:szCs w:val="24"/>
              </w:rPr>
              <w:t>Rs.1,110,000 plus 30 per cent of the gross amount exceeding Rs.6,000,000</w:t>
            </w:r>
          </w:p>
        </w:tc>
      </w:tr>
      <w:tr w:rsidR="00095EB6" w:rsidRPr="00D63C87" w:rsidTr="00947C9E">
        <w:trPr>
          <w:jc w:val="right"/>
        </w:trPr>
        <w:tc>
          <w:tcPr>
            <w:tcW w:w="705" w:type="dxa"/>
          </w:tcPr>
          <w:p w:rsidR="00095EB6" w:rsidRPr="00D63C87" w:rsidRDefault="00095EB6" w:rsidP="00D63C87">
            <w:pPr>
              <w:tabs>
                <w:tab w:val="left" w:pos="3100"/>
                <w:tab w:val="left" w:pos="3101"/>
              </w:tabs>
              <w:spacing w:line="480" w:lineRule="auto"/>
              <w:jc w:val="both"/>
              <w:rPr>
                <w:rFonts w:ascii="Arial" w:hAnsi="Arial" w:cs="Arial"/>
                <w:sz w:val="24"/>
                <w:szCs w:val="24"/>
              </w:rPr>
            </w:pPr>
            <w:r w:rsidRPr="00D63C87">
              <w:rPr>
                <w:rFonts w:ascii="Arial" w:hAnsi="Arial" w:cs="Arial"/>
                <w:sz w:val="24"/>
                <w:szCs w:val="24"/>
              </w:rPr>
              <w:t>8.</w:t>
            </w:r>
          </w:p>
        </w:tc>
        <w:tc>
          <w:tcPr>
            <w:tcW w:w="2983" w:type="dxa"/>
          </w:tcPr>
          <w:p w:rsidR="00095EB6" w:rsidRPr="00D63C87" w:rsidRDefault="00095EB6" w:rsidP="00D63C87">
            <w:pPr>
              <w:tabs>
                <w:tab w:val="left" w:pos="3100"/>
                <w:tab w:val="left" w:pos="3101"/>
              </w:tabs>
              <w:spacing w:line="480" w:lineRule="auto"/>
              <w:jc w:val="both"/>
              <w:rPr>
                <w:rFonts w:ascii="Arial" w:hAnsi="Arial" w:cs="Arial"/>
                <w:sz w:val="24"/>
                <w:szCs w:val="24"/>
              </w:rPr>
            </w:pPr>
            <w:r w:rsidRPr="00D63C87">
              <w:rPr>
                <w:rFonts w:ascii="Arial" w:hAnsi="Arial" w:cs="Arial"/>
                <w:sz w:val="24"/>
                <w:szCs w:val="24"/>
              </w:rPr>
              <w:t>Where the gross amount of rent exceeds Rs.8,000,000</w:t>
            </w:r>
          </w:p>
        </w:tc>
        <w:tc>
          <w:tcPr>
            <w:tcW w:w="2556" w:type="dxa"/>
          </w:tcPr>
          <w:p w:rsidR="00095EB6" w:rsidRPr="00D63C87" w:rsidRDefault="00095EB6" w:rsidP="00D63C87">
            <w:pPr>
              <w:tabs>
                <w:tab w:val="left" w:pos="3100"/>
                <w:tab w:val="left" w:pos="3101"/>
              </w:tabs>
              <w:spacing w:line="480" w:lineRule="auto"/>
              <w:jc w:val="both"/>
              <w:rPr>
                <w:rFonts w:ascii="Arial" w:hAnsi="Arial" w:cs="Arial"/>
                <w:sz w:val="24"/>
                <w:szCs w:val="24"/>
              </w:rPr>
            </w:pPr>
            <w:r w:rsidRPr="00D63C87">
              <w:rPr>
                <w:rFonts w:ascii="Arial" w:hAnsi="Arial" w:cs="Arial"/>
                <w:sz w:val="24"/>
                <w:szCs w:val="24"/>
              </w:rPr>
              <w:t>Rs.1,710,000 plus 35 percent of the gross amount exceeding Rs.8,000,000”;</w:t>
            </w:r>
          </w:p>
        </w:tc>
      </w:tr>
    </w:tbl>
    <w:p w:rsidR="00095EB6" w:rsidRPr="00D63C87" w:rsidRDefault="00095EB6" w:rsidP="00D63C87">
      <w:pPr>
        <w:pStyle w:val="ListParagraph"/>
        <w:spacing w:after="0"/>
        <w:ind w:left="2160"/>
        <w:jc w:val="both"/>
        <w:rPr>
          <w:rFonts w:ascii="Arial" w:hAnsi="Arial" w:cs="Arial"/>
          <w:sz w:val="24"/>
          <w:szCs w:val="24"/>
        </w:rPr>
      </w:pPr>
      <w:r w:rsidRPr="00D63C87">
        <w:rPr>
          <w:rFonts w:ascii="Arial" w:hAnsi="Arial" w:cs="Arial"/>
          <w:color w:val="000000" w:themeColor="text1"/>
          <w:sz w:val="24"/>
          <w:szCs w:val="24"/>
        </w:rPr>
        <w:t>(f)</w:t>
      </w:r>
      <w:r w:rsidRPr="00D63C87">
        <w:rPr>
          <w:rFonts w:ascii="Arial" w:hAnsi="Arial" w:cs="Arial"/>
          <w:color w:val="000000" w:themeColor="text1"/>
          <w:sz w:val="24"/>
          <w:szCs w:val="24"/>
        </w:rPr>
        <w:tab/>
      </w:r>
      <w:r w:rsidRPr="00D63C87">
        <w:rPr>
          <w:rFonts w:ascii="Arial" w:hAnsi="Arial" w:cs="Arial"/>
          <w:sz w:val="24"/>
          <w:szCs w:val="24"/>
        </w:rPr>
        <w:t>in Division VII,─</w:t>
      </w:r>
    </w:p>
    <w:p w:rsidR="00095EB6" w:rsidRPr="00D63C87" w:rsidRDefault="00095EB6" w:rsidP="00D63C87">
      <w:pPr>
        <w:pStyle w:val="ListParagraph"/>
        <w:spacing w:after="0"/>
        <w:ind w:left="3600" w:hanging="720"/>
        <w:jc w:val="both"/>
        <w:rPr>
          <w:rFonts w:ascii="Arial" w:hAnsi="Arial" w:cs="Arial"/>
          <w:sz w:val="24"/>
          <w:szCs w:val="24"/>
          <w:shd w:val="clear" w:color="auto" w:fill="FFFFFF"/>
        </w:rPr>
      </w:pPr>
      <w:r w:rsidRPr="00D63C87">
        <w:rPr>
          <w:rFonts w:ascii="Arial" w:hAnsi="Arial" w:cs="Arial"/>
          <w:color w:val="000000" w:themeColor="text1"/>
          <w:sz w:val="24"/>
          <w:szCs w:val="24"/>
        </w:rPr>
        <w:t>(i)</w:t>
      </w:r>
      <w:r w:rsidRPr="00D63C87">
        <w:rPr>
          <w:rFonts w:ascii="Arial" w:hAnsi="Arial" w:cs="Arial"/>
          <w:color w:val="000000" w:themeColor="text1"/>
          <w:sz w:val="24"/>
          <w:szCs w:val="24"/>
        </w:rPr>
        <w:tab/>
      </w:r>
      <w:r w:rsidRPr="00D63C87">
        <w:rPr>
          <w:rFonts w:ascii="Arial" w:hAnsi="Arial" w:cs="Arial"/>
          <w:sz w:val="24"/>
          <w:szCs w:val="24"/>
        </w:rPr>
        <w:t>for the Table, excluding the provisos, the following new Table shall be substituted,—</w:t>
      </w:r>
    </w:p>
    <w:tbl>
      <w:tblPr>
        <w:tblStyle w:val="TableGrid"/>
        <w:tblpPr w:leftFromText="180" w:rightFromText="180" w:vertAnchor="text" w:horzAnchor="margin" w:tblpXSpec="center" w:tblpY="406"/>
        <w:tblW w:w="7956" w:type="dxa"/>
        <w:tblLayout w:type="fixed"/>
        <w:tblLook w:val="04A0" w:firstRow="1" w:lastRow="0" w:firstColumn="1" w:lastColumn="0" w:noHBand="0" w:noVBand="1"/>
      </w:tblPr>
      <w:tblGrid>
        <w:gridCol w:w="918"/>
        <w:gridCol w:w="2430"/>
        <w:gridCol w:w="900"/>
        <w:gridCol w:w="1080"/>
        <w:gridCol w:w="810"/>
        <w:gridCol w:w="828"/>
        <w:gridCol w:w="990"/>
      </w:tblGrid>
      <w:tr w:rsidR="00095EB6" w:rsidRPr="00D63C87" w:rsidTr="00387F56">
        <w:trPr>
          <w:trHeight w:val="555"/>
        </w:trPr>
        <w:tc>
          <w:tcPr>
            <w:tcW w:w="918" w:type="dxa"/>
            <w:vMerge w:val="restart"/>
            <w:hideMark/>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"S.No</w:t>
            </w:r>
          </w:p>
        </w:tc>
        <w:tc>
          <w:tcPr>
            <w:tcW w:w="2430" w:type="dxa"/>
            <w:vMerge w:val="restart"/>
            <w:hideMark/>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Period</w:t>
            </w:r>
          </w:p>
        </w:tc>
        <w:tc>
          <w:tcPr>
            <w:tcW w:w="900" w:type="dxa"/>
            <w:vMerge w:val="restart"/>
            <w:hideMark/>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Tax Year 2015</w:t>
            </w:r>
          </w:p>
        </w:tc>
        <w:tc>
          <w:tcPr>
            <w:tcW w:w="1080" w:type="dxa"/>
            <w:vMerge w:val="restart"/>
            <w:hideMark/>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Tax Year 2016</w:t>
            </w:r>
          </w:p>
        </w:tc>
        <w:tc>
          <w:tcPr>
            <w:tcW w:w="810" w:type="dxa"/>
            <w:vMerge w:val="restart"/>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Tax Year 2017</w:t>
            </w:r>
          </w:p>
        </w:tc>
        <w:tc>
          <w:tcPr>
            <w:tcW w:w="1818" w:type="dxa"/>
            <w:gridSpan w:val="2"/>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Tax Years 2018, 2019 and 2020</w:t>
            </w:r>
          </w:p>
        </w:tc>
      </w:tr>
      <w:tr w:rsidR="00095EB6" w:rsidRPr="00D63C87" w:rsidTr="00387F56">
        <w:trPr>
          <w:trHeight w:val="260"/>
        </w:trPr>
        <w:tc>
          <w:tcPr>
            <w:tcW w:w="918" w:type="dxa"/>
            <w:vMerge/>
            <w:hideMark/>
          </w:tcPr>
          <w:p w:rsidR="00095EB6" w:rsidRPr="00D63C87" w:rsidRDefault="00095EB6" w:rsidP="00D63C87">
            <w:pPr>
              <w:spacing w:line="480" w:lineRule="auto"/>
              <w:jc w:val="both"/>
              <w:rPr>
                <w:rFonts w:ascii="Arial" w:hAnsi="Arial" w:cs="Arial"/>
                <w:sz w:val="24"/>
                <w:szCs w:val="24"/>
              </w:rPr>
            </w:pPr>
          </w:p>
        </w:tc>
        <w:tc>
          <w:tcPr>
            <w:tcW w:w="2430" w:type="dxa"/>
            <w:vMerge/>
            <w:hideMark/>
          </w:tcPr>
          <w:p w:rsidR="00095EB6" w:rsidRPr="00D63C87" w:rsidRDefault="00095EB6" w:rsidP="00D63C87">
            <w:pPr>
              <w:spacing w:line="480" w:lineRule="auto"/>
              <w:jc w:val="both"/>
              <w:rPr>
                <w:rFonts w:ascii="Arial" w:hAnsi="Arial" w:cs="Arial"/>
                <w:sz w:val="24"/>
                <w:szCs w:val="24"/>
              </w:rPr>
            </w:pPr>
          </w:p>
        </w:tc>
        <w:tc>
          <w:tcPr>
            <w:tcW w:w="900" w:type="dxa"/>
            <w:vMerge/>
            <w:hideMark/>
          </w:tcPr>
          <w:p w:rsidR="00095EB6" w:rsidRPr="00D63C87" w:rsidRDefault="00095EB6" w:rsidP="00D63C87">
            <w:pPr>
              <w:spacing w:line="480" w:lineRule="auto"/>
              <w:jc w:val="both"/>
              <w:rPr>
                <w:rFonts w:ascii="Arial" w:hAnsi="Arial" w:cs="Arial"/>
                <w:sz w:val="24"/>
                <w:szCs w:val="24"/>
              </w:rPr>
            </w:pPr>
          </w:p>
        </w:tc>
        <w:tc>
          <w:tcPr>
            <w:tcW w:w="1080" w:type="dxa"/>
            <w:vMerge/>
            <w:hideMark/>
          </w:tcPr>
          <w:p w:rsidR="00095EB6" w:rsidRPr="00D63C87" w:rsidRDefault="00095EB6" w:rsidP="00D63C87">
            <w:pPr>
              <w:spacing w:line="480" w:lineRule="auto"/>
              <w:jc w:val="both"/>
              <w:rPr>
                <w:rFonts w:ascii="Arial" w:hAnsi="Arial" w:cs="Arial"/>
                <w:sz w:val="24"/>
                <w:szCs w:val="24"/>
              </w:rPr>
            </w:pPr>
          </w:p>
        </w:tc>
        <w:tc>
          <w:tcPr>
            <w:tcW w:w="810" w:type="dxa"/>
            <w:vMerge/>
          </w:tcPr>
          <w:p w:rsidR="00095EB6" w:rsidRPr="00D63C87" w:rsidRDefault="00095EB6" w:rsidP="00D63C87">
            <w:pPr>
              <w:spacing w:line="480" w:lineRule="auto"/>
              <w:jc w:val="both"/>
              <w:rPr>
                <w:rFonts w:ascii="Arial" w:hAnsi="Arial" w:cs="Arial"/>
                <w:sz w:val="24"/>
                <w:szCs w:val="24"/>
              </w:rPr>
            </w:pPr>
          </w:p>
        </w:tc>
        <w:tc>
          <w:tcPr>
            <w:tcW w:w="828" w:type="dxa"/>
          </w:tcPr>
          <w:p w:rsidR="00095EB6" w:rsidRPr="00D63C87" w:rsidRDefault="00095EB6" w:rsidP="00D63C87">
            <w:pPr>
              <w:pStyle w:val="Default"/>
              <w:spacing w:line="480" w:lineRule="auto"/>
              <w:jc w:val="both"/>
              <w:rPr>
                <w:color w:val="auto"/>
              </w:rPr>
            </w:pPr>
            <w:r w:rsidRPr="00D63C87">
              <w:rPr>
                <w:color w:val="auto"/>
              </w:rPr>
              <w:t xml:space="preserve">Securities acquired before 01.07.2016 </w:t>
            </w:r>
          </w:p>
        </w:tc>
        <w:tc>
          <w:tcPr>
            <w:tcW w:w="990" w:type="dxa"/>
          </w:tcPr>
          <w:p w:rsidR="00095EB6" w:rsidRPr="00D63C87" w:rsidRDefault="00095EB6" w:rsidP="00D63C87">
            <w:pPr>
              <w:pStyle w:val="Default"/>
              <w:spacing w:line="480" w:lineRule="auto"/>
              <w:jc w:val="both"/>
              <w:rPr>
                <w:color w:val="auto"/>
              </w:rPr>
            </w:pPr>
            <w:r w:rsidRPr="00D63C87">
              <w:rPr>
                <w:color w:val="auto"/>
              </w:rPr>
              <w:t xml:space="preserve">Securities acquired after 01.07.2016 </w:t>
            </w:r>
          </w:p>
        </w:tc>
      </w:tr>
      <w:tr w:rsidR="00095EB6" w:rsidRPr="00D63C87" w:rsidTr="00387F56">
        <w:trPr>
          <w:trHeight w:val="350"/>
        </w:trPr>
        <w:tc>
          <w:tcPr>
            <w:tcW w:w="918" w:type="dxa"/>
            <w:hideMark/>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(1)</w:t>
            </w:r>
          </w:p>
        </w:tc>
        <w:tc>
          <w:tcPr>
            <w:tcW w:w="2430" w:type="dxa"/>
            <w:hideMark/>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(2)</w:t>
            </w:r>
          </w:p>
        </w:tc>
        <w:tc>
          <w:tcPr>
            <w:tcW w:w="900" w:type="dxa"/>
            <w:hideMark/>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(3)</w:t>
            </w:r>
          </w:p>
        </w:tc>
        <w:tc>
          <w:tcPr>
            <w:tcW w:w="1080" w:type="dxa"/>
            <w:hideMark/>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(4)</w:t>
            </w:r>
          </w:p>
        </w:tc>
        <w:tc>
          <w:tcPr>
            <w:tcW w:w="81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(5)</w:t>
            </w:r>
          </w:p>
        </w:tc>
        <w:tc>
          <w:tcPr>
            <w:tcW w:w="828"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(6)</w:t>
            </w:r>
          </w:p>
        </w:tc>
        <w:tc>
          <w:tcPr>
            <w:tcW w:w="99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(7)</w:t>
            </w:r>
          </w:p>
        </w:tc>
      </w:tr>
      <w:tr w:rsidR="00095EB6" w:rsidRPr="00D63C87" w:rsidTr="00387F56">
        <w:trPr>
          <w:trHeight w:val="710"/>
        </w:trPr>
        <w:tc>
          <w:tcPr>
            <w:tcW w:w="918" w:type="dxa"/>
            <w:hideMark/>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1.</w:t>
            </w:r>
          </w:p>
        </w:tc>
        <w:tc>
          <w:tcPr>
            <w:tcW w:w="2430" w:type="dxa"/>
            <w:hideMark/>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Where holding period of a security is less than twelve months</w:t>
            </w:r>
          </w:p>
        </w:tc>
        <w:tc>
          <w:tcPr>
            <w:tcW w:w="900" w:type="dxa"/>
            <w:hideMark/>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12.5%</w:t>
            </w:r>
          </w:p>
        </w:tc>
        <w:tc>
          <w:tcPr>
            <w:tcW w:w="1080" w:type="dxa"/>
            <w:hideMark/>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15%</w:t>
            </w:r>
          </w:p>
        </w:tc>
        <w:tc>
          <w:tcPr>
            <w:tcW w:w="81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15%</w:t>
            </w:r>
          </w:p>
        </w:tc>
        <w:tc>
          <w:tcPr>
            <w:tcW w:w="828"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15%</w:t>
            </w:r>
          </w:p>
        </w:tc>
        <w:tc>
          <w:tcPr>
            <w:tcW w:w="990" w:type="dxa"/>
            <w:vMerge w:val="restart"/>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15%</w:t>
            </w:r>
          </w:p>
          <w:p w:rsidR="00095EB6" w:rsidRPr="00D63C87" w:rsidRDefault="00095EB6" w:rsidP="00D63C87">
            <w:pPr>
              <w:spacing w:line="480" w:lineRule="auto"/>
              <w:jc w:val="both"/>
              <w:rPr>
                <w:rFonts w:ascii="Arial" w:hAnsi="Arial" w:cs="Arial"/>
                <w:sz w:val="24"/>
                <w:szCs w:val="24"/>
              </w:rPr>
            </w:pPr>
          </w:p>
        </w:tc>
      </w:tr>
      <w:tr w:rsidR="00095EB6" w:rsidRPr="00D63C87" w:rsidTr="00387F56">
        <w:tc>
          <w:tcPr>
            <w:tcW w:w="918" w:type="dxa"/>
            <w:hideMark/>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2.</w:t>
            </w:r>
          </w:p>
        </w:tc>
        <w:tc>
          <w:tcPr>
            <w:tcW w:w="2430" w:type="dxa"/>
            <w:hideMark/>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Where holding period of a security is twelve months or more but less than twenty-four months</w:t>
            </w:r>
          </w:p>
        </w:tc>
        <w:tc>
          <w:tcPr>
            <w:tcW w:w="900" w:type="dxa"/>
            <w:hideMark/>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10%</w:t>
            </w:r>
          </w:p>
        </w:tc>
        <w:tc>
          <w:tcPr>
            <w:tcW w:w="1080" w:type="dxa"/>
            <w:hideMark/>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12.5%</w:t>
            </w:r>
          </w:p>
        </w:tc>
        <w:tc>
          <w:tcPr>
            <w:tcW w:w="81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12.5%</w:t>
            </w:r>
          </w:p>
        </w:tc>
        <w:tc>
          <w:tcPr>
            <w:tcW w:w="828"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12.5%</w:t>
            </w:r>
          </w:p>
        </w:tc>
        <w:tc>
          <w:tcPr>
            <w:tcW w:w="990" w:type="dxa"/>
            <w:vMerge/>
          </w:tcPr>
          <w:p w:rsidR="00095EB6" w:rsidRPr="00D63C87" w:rsidRDefault="00095EB6" w:rsidP="00D63C87">
            <w:pPr>
              <w:spacing w:line="480" w:lineRule="auto"/>
              <w:jc w:val="both"/>
              <w:rPr>
                <w:rFonts w:ascii="Arial" w:hAnsi="Arial" w:cs="Arial"/>
                <w:sz w:val="24"/>
                <w:szCs w:val="24"/>
              </w:rPr>
            </w:pPr>
          </w:p>
        </w:tc>
      </w:tr>
      <w:tr w:rsidR="00095EB6" w:rsidRPr="00D63C87" w:rsidTr="00387F56">
        <w:tc>
          <w:tcPr>
            <w:tcW w:w="918" w:type="dxa"/>
            <w:hideMark/>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3.</w:t>
            </w:r>
          </w:p>
        </w:tc>
        <w:tc>
          <w:tcPr>
            <w:tcW w:w="2430" w:type="dxa"/>
            <w:hideMark/>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Where holding period of a security is twenty - four months or more but the security was acquired on or after 1st July, 2013.</w:t>
            </w:r>
          </w:p>
        </w:tc>
        <w:tc>
          <w:tcPr>
            <w:tcW w:w="900" w:type="dxa"/>
            <w:hideMark/>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0%</w:t>
            </w:r>
          </w:p>
        </w:tc>
        <w:tc>
          <w:tcPr>
            <w:tcW w:w="1080" w:type="dxa"/>
            <w:hideMark/>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7.5%</w:t>
            </w:r>
          </w:p>
        </w:tc>
        <w:tc>
          <w:tcPr>
            <w:tcW w:w="81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7.5%</w:t>
            </w:r>
          </w:p>
        </w:tc>
        <w:tc>
          <w:tcPr>
            <w:tcW w:w="828"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7.5%</w:t>
            </w:r>
          </w:p>
        </w:tc>
        <w:tc>
          <w:tcPr>
            <w:tcW w:w="990" w:type="dxa"/>
            <w:vMerge/>
          </w:tcPr>
          <w:p w:rsidR="00095EB6" w:rsidRPr="00D63C87" w:rsidRDefault="00095EB6" w:rsidP="00D63C87">
            <w:pPr>
              <w:spacing w:line="480" w:lineRule="auto"/>
              <w:jc w:val="both"/>
              <w:rPr>
                <w:rFonts w:ascii="Arial" w:hAnsi="Arial" w:cs="Arial"/>
                <w:sz w:val="24"/>
                <w:szCs w:val="24"/>
              </w:rPr>
            </w:pPr>
          </w:p>
        </w:tc>
      </w:tr>
      <w:tr w:rsidR="00095EB6" w:rsidRPr="00D63C87" w:rsidTr="00387F56">
        <w:tc>
          <w:tcPr>
            <w:tcW w:w="918" w:type="dxa"/>
            <w:hideMark/>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4.</w:t>
            </w:r>
          </w:p>
        </w:tc>
        <w:tc>
          <w:tcPr>
            <w:tcW w:w="2430" w:type="dxa"/>
            <w:hideMark/>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Where the security was acquired before 1</w:t>
            </w:r>
            <w:r w:rsidRPr="00D63C87">
              <w:rPr>
                <w:rFonts w:ascii="Arial" w:hAnsi="Arial" w:cs="Arial"/>
                <w:sz w:val="24"/>
                <w:szCs w:val="24"/>
                <w:vertAlign w:val="superscript"/>
              </w:rPr>
              <w:t>st</w:t>
            </w:r>
            <w:r w:rsidRPr="00D63C87">
              <w:rPr>
                <w:rFonts w:ascii="Arial" w:hAnsi="Arial" w:cs="Arial"/>
                <w:sz w:val="24"/>
                <w:szCs w:val="24"/>
              </w:rPr>
              <w:t xml:space="preserve"> July, 2013</w:t>
            </w:r>
          </w:p>
        </w:tc>
        <w:tc>
          <w:tcPr>
            <w:tcW w:w="900" w:type="dxa"/>
            <w:hideMark/>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0%</w:t>
            </w:r>
          </w:p>
        </w:tc>
        <w:tc>
          <w:tcPr>
            <w:tcW w:w="1080" w:type="dxa"/>
            <w:hideMark/>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0%</w:t>
            </w:r>
          </w:p>
        </w:tc>
        <w:tc>
          <w:tcPr>
            <w:tcW w:w="81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0%</w:t>
            </w:r>
          </w:p>
        </w:tc>
        <w:tc>
          <w:tcPr>
            <w:tcW w:w="828"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0%</w:t>
            </w:r>
          </w:p>
        </w:tc>
        <w:tc>
          <w:tcPr>
            <w:tcW w:w="99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0%</w:t>
            </w:r>
          </w:p>
        </w:tc>
      </w:tr>
      <w:tr w:rsidR="00095EB6" w:rsidRPr="00D63C87" w:rsidTr="00387F56">
        <w:tc>
          <w:tcPr>
            <w:tcW w:w="918" w:type="dxa"/>
            <w:hideMark/>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5.</w:t>
            </w:r>
          </w:p>
        </w:tc>
        <w:tc>
          <w:tcPr>
            <w:tcW w:w="2430" w:type="dxa"/>
            <w:hideMark/>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Future commodity contracts entered into by the members of Pakistan Mercantile Exchange</w:t>
            </w:r>
          </w:p>
        </w:tc>
        <w:tc>
          <w:tcPr>
            <w:tcW w:w="900" w:type="dxa"/>
            <w:hideMark/>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0%</w:t>
            </w:r>
          </w:p>
        </w:tc>
        <w:tc>
          <w:tcPr>
            <w:tcW w:w="1080" w:type="dxa"/>
            <w:hideMark/>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0%</w:t>
            </w:r>
          </w:p>
        </w:tc>
        <w:tc>
          <w:tcPr>
            <w:tcW w:w="81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5%</w:t>
            </w:r>
          </w:p>
        </w:tc>
        <w:tc>
          <w:tcPr>
            <w:tcW w:w="828"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5%</w:t>
            </w:r>
          </w:p>
        </w:tc>
        <w:tc>
          <w:tcPr>
            <w:tcW w:w="99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5%"; and</w:t>
            </w:r>
          </w:p>
        </w:tc>
      </w:tr>
    </w:tbl>
    <w:p w:rsidR="00095EB6" w:rsidRPr="00D63C87" w:rsidRDefault="00095EB6" w:rsidP="00D63C87">
      <w:pPr>
        <w:spacing w:after="0"/>
        <w:ind w:left="2160"/>
        <w:jc w:val="both"/>
        <w:rPr>
          <w:rFonts w:ascii="Arial" w:hAnsi="Arial" w:cs="Arial"/>
          <w:sz w:val="24"/>
          <w:szCs w:val="24"/>
        </w:rPr>
      </w:pPr>
    </w:p>
    <w:p w:rsidR="00095EB6" w:rsidRPr="00D63C87" w:rsidRDefault="00095EB6" w:rsidP="00D63C87">
      <w:pPr>
        <w:spacing w:after="0"/>
        <w:ind w:left="3600" w:hanging="720"/>
        <w:jc w:val="both"/>
        <w:rPr>
          <w:rFonts w:ascii="Arial" w:hAnsi="Arial" w:cs="Arial"/>
          <w:b/>
          <w:sz w:val="24"/>
          <w:szCs w:val="24"/>
        </w:rPr>
      </w:pPr>
      <w:r w:rsidRPr="00D63C87">
        <w:rPr>
          <w:rFonts w:ascii="Arial" w:hAnsi="Arial" w:cs="Arial"/>
          <w:sz w:val="24"/>
          <w:szCs w:val="24"/>
        </w:rPr>
        <w:t xml:space="preserve">(ii) </w:t>
      </w:r>
      <w:r w:rsidRPr="00D63C87">
        <w:rPr>
          <w:rFonts w:ascii="Arial" w:hAnsi="Arial" w:cs="Arial"/>
          <w:sz w:val="24"/>
          <w:szCs w:val="24"/>
        </w:rPr>
        <w:tab/>
        <w:t>in the fifth proviso, after the full stop at the end, the following explanation shall be added, namely:-</w:t>
      </w:r>
    </w:p>
    <w:p w:rsidR="00095EB6" w:rsidRPr="00D63C87" w:rsidRDefault="00947C9E" w:rsidP="00947C9E">
      <w:pPr>
        <w:tabs>
          <w:tab w:val="left" w:pos="952"/>
        </w:tabs>
        <w:spacing w:after="0"/>
        <w:ind w:left="3600"/>
        <w:jc w:val="both"/>
        <w:rPr>
          <w:rFonts w:ascii="Arial" w:hAnsi="Arial" w:cs="Arial"/>
          <w:sz w:val="24"/>
          <w:szCs w:val="24"/>
        </w:rPr>
      </w:pPr>
      <w:r>
        <w:rPr>
          <w:rFonts w:ascii="Arial" w:hAnsi="Arial" w:cs="Arial"/>
          <w:sz w:val="24"/>
          <w:szCs w:val="24"/>
        </w:rPr>
        <w:tab/>
      </w:r>
      <w:r w:rsidR="00095EB6" w:rsidRPr="00D63C87">
        <w:rPr>
          <w:rFonts w:ascii="Arial" w:hAnsi="Arial" w:cs="Arial"/>
          <w:b/>
          <w:sz w:val="24"/>
          <w:szCs w:val="24"/>
        </w:rPr>
        <w:t>“Explanation.—</w:t>
      </w:r>
      <w:r w:rsidR="00095EB6" w:rsidRPr="00D63C87">
        <w:rPr>
          <w:rFonts w:ascii="Arial" w:hAnsi="Arial" w:cs="Arial"/>
          <w:sz w:val="24"/>
          <w:szCs w:val="24"/>
        </w:rPr>
        <w:t xml:space="preserve"> For removal of doubt, it is clarified that, the provisions of this proviso shall be applicable only in case of a mutual fund or collective investment scheme or a REIT scheme.";</w:t>
      </w:r>
    </w:p>
    <w:p w:rsidR="00095EB6" w:rsidRPr="00D63C87" w:rsidRDefault="00095EB6" w:rsidP="00D63C87">
      <w:pPr>
        <w:tabs>
          <w:tab w:val="left" w:pos="952"/>
        </w:tabs>
        <w:spacing w:after="0"/>
        <w:ind w:left="2160"/>
        <w:jc w:val="both"/>
        <w:rPr>
          <w:rFonts w:ascii="Arial" w:hAnsi="Arial" w:cs="Arial"/>
          <w:sz w:val="24"/>
          <w:szCs w:val="24"/>
        </w:rPr>
      </w:pPr>
      <w:r w:rsidRPr="00D63C87">
        <w:rPr>
          <w:rFonts w:ascii="Arial" w:hAnsi="Arial" w:cs="Arial"/>
          <w:color w:val="000000" w:themeColor="text1"/>
          <w:sz w:val="24"/>
          <w:szCs w:val="24"/>
        </w:rPr>
        <w:t>(g)</w:t>
      </w:r>
      <w:r w:rsidRPr="00D63C87">
        <w:rPr>
          <w:rFonts w:ascii="Arial" w:hAnsi="Arial" w:cs="Arial"/>
          <w:color w:val="000000" w:themeColor="text1"/>
          <w:sz w:val="24"/>
          <w:szCs w:val="24"/>
        </w:rPr>
        <w:tab/>
      </w:r>
      <w:r w:rsidRPr="00D63C87">
        <w:rPr>
          <w:rFonts w:ascii="Arial" w:hAnsi="Arial" w:cs="Arial"/>
          <w:sz w:val="24"/>
          <w:szCs w:val="24"/>
        </w:rPr>
        <w:t xml:space="preserve">for Division VIII, the following shall be substituted, namely:- </w:t>
      </w:r>
    </w:p>
    <w:p w:rsidR="00095EB6" w:rsidRPr="00D63C87" w:rsidRDefault="00095EB6" w:rsidP="003B418D">
      <w:pPr>
        <w:spacing w:after="0"/>
        <w:ind w:left="3600" w:hanging="720"/>
        <w:jc w:val="center"/>
        <w:rPr>
          <w:rFonts w:ascii="Arial" w:hAnsi="Arial" w:cs="Arial"/>
          <w:b/>
          <w:sz w:val="24"/>
          <w:szCs w:val="24"/>
        </w:rPr>
      </w:pPr>
      <w:r w:rsidRPr="00D63C87">
        <w:rPr>
          <w:rFonts w:ascii="Arial" w:hAnsi="Arial" w:cs="Arial"/>
          <w:b/>
          <w:sz w:val="24"/>
          <w:szCs w:val="24"/>
        </w:rPr>
        <w:t>“Division VIII</w:t>
      </w:r>
    </w:p>
    <w:p w:rsidR="00095EB6" w:rsidRPr="00D63C87" w:rsidRDefault="00095EB6" w:rsidP="003B418D">
      <w:pPr>
        <w:spacing w:after="0"/>
        <w:ind w:left="3600"/>
        <w:jc w:val="center"/>
        <w:rPr>
          <w:rFonts w:ascii="Arial" w:hAnsi="Arial" w:cs="Arial"/>
          <w:b/>
          <w:sz w:val="24"/>
          <w:szCs w:val="24"/>
        </w:rPr>
      </w:pPr>
      <w:r w:rsidRPr="00D63C87">
        <w:rPr>
          <w:rFonts w:ascii="Arial" w:hAnsi="Arial" w:cs="Arial"/>
          <w:b/>
          <w:sz w:val="24"/>
          <w:szCs w:val="24"/>
        </w:rPr>
        <w:t>Tax on Capital Gains on disposal of Immovable Property</w:t>
      </w:r>
    </w:p>
    <w:p w:rsidR="00095EB6" w:rsidRPr="00D63C87" w:rsidRDefault="00095EB6" w:rsidP="00D63C87">
      <w:pPr>
        <w:spacing w:after="0"/>
        <w:ind w:left="4320" w:firstLine="720"/>
        <w:jc w:val="both"/>
        <w:rPr>
          <w:rFonts w:ascii="Arial" w:hAnsi="Arial" w:cs="Arial"/>
          <w:sz w:val="24"/>
          <w:szCs w:val="24"/>
        </w:rPr>
      </w:pPr>
      <w:r w:rsidRPr="00D63C87">
        <w:rPr>
          <w:rFonts w:ascii="Arial" w:hAnsi="Arial" w:cs="Arial"/>
          <w:sz w:val="24"/>
          <w:szCs w:val="24"/>
        </w:rPr>
        <w:t>The rate of tax to be paid under sub-section (1A) of section 37 shall be as follows:—</w:t>
      </w:r>
    </w:p>
    <w:tbl>
      <w:tblPr>
        <w:tblStyle w:val="TableGrid"/>
        <w:tblW w:w="5400" w:type="dxa"/>
        <w:tblInd w:w="4338" w:type="dxa"/>
        <w:tblLayout w:type="fixed"/>
        <w:tblLook w:val="04A0" w:firstRow="1" w:lastRow="0" w:firstColumn="1" w:lastColumn="0" w:noHBand="0" w:noVBand="1"/>
      </w:tblPr>
      <w:tblGrid>
        <w:gridCol w:w="1260"/>
        <w:gridCol w:w="2880"/>
        <w:gridCol w:w="1260"/>
      </w:tblGrid>
      <w:tr w:rsidR="00095EB6" w:rsidRPr="00D63C87" w:rsidTr="00387F56">
        <w:tc>
          <w:tcPr>
            <w:tcW w:w="1260" w:type="dxa"/>
          </w:tcPr>
          <w:p w:rsidR="00095EB6" w:rsidRPr="00D63C87" w:rsidRDefault="00095EB6" w:rsidP="00D63C87">
            <w:pPr>
              <w:spacing w:line="480" w:lineRule="auto"/>
              <w:jc w:val="both"/>
              <w:rPr>
                <w:rFonts w:ascii="Arial" w:hAnsi="Arial" w:cs="Arial"/>
                <w:b/>
                <w:sz w:val="24"/>
                <w:szCs w:val="24"/>
              </w:rPr>
            </w:pPr>
            <w:r w:rsidRPr="00D63C87">
              <w:rPr>
                <w:rFonts w:ascii="Arial" w:hAnsi="Arial" w:cs="Arial"/>
                <w:b/>
                <w:sz w:val="24"/>
                <w:szCs w:val="24"/>
              </w:rPr>
              <w:t>S. No.</w:t>
            </w:r>
          </w:p>
        </w:tc>
        <w:tc>
          <w:tcPr>
            <w:tcW w:w="2880" w:type="dxa"/>
          </w:tcPr>
          <w:p w:rsidR="00095EB6" w:rsidRPr="00D63C87" w:rsidRDefault="00095EB6" w:rsidP="00D63C87">
            <w:pPr>
              <w:spacing w:line="480" w:lineRule="auto"/>
              <w:jc w:val="both"/>
              <w:rPr>
                <w:rFonts w:ascii="Arial" w:hAnsi="Arial" w:cs="Arial"/>
                <w:b/>
                <w:sz w:val="24"/>
                <w:szCs w:val="24"/>
              </w:rPr>
            </w:pPr>
            <w:r w:rsidRPr="00D63C87">
              <w:rPr>
                <w:rFonts w:ascii="Arial" w:hAnsi="Arial" w:cs="Arial"/>
                <w:b/>
                <w:sz w:val="24"/>
                <w:szCs w:val="24"/>
              </w:rPr>
              <w:t>Amount of gain</w:t>
            </w:r>
          </w:p>
        </w:tc>
        <w:tc>
          <w:tcPr>
            <w:tcW w:w="1260" w:type="dxa"/>
          </w:tcPr>
          <w:p w:rsidR="00095EB6" w:rsidRPr="00D63C87" w:rsidRDefault="00095EB6" w:rsidP="00D63C87">
            <w:pPr>
              <w:spacing w:line="480" w:lineRule="auto"/>
              <w:jc w:val="both"/>
              <w:rPr>
                <w:rFonts w:ascii="Arial" w:hAnsi="Arial" w:cs="Arial"/>
                <w:b/>
                <w:sz w:val="24"/>
                <w:szCs w:val="24"/>
              </w:rPr>
            </w:pPr>
            <w:r w:rsidRPr="00D63C87">
              <w:rPr>
                <w:rFonts w:ascii="Arial" w:hAnsi="Arial" w:cs="Arial"/>
                <w:b/>
                <w:sz w:val="24"/>
                <w:szCs w:val="24"/>
              </w:rPr>
              <w:t>Rate of tax</w:t>
            </w:r>
          </w:p>
        </w:tc>
      </w:tr>
      <w:tr w:rsidR="00095EB6" w:rsidRPr="00D63C87" w:rsidTr="00387F56">
        <w:tc>
          <w:tcPr>
            <w:tcW w:w="126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(1)</w:t>
            </w:r>
          </w:p>
        </w:tc>
        <w:tc>
          <w:tcPr>
            <w:tcW w:w="288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(2)</w:t>
            </w:r>
          </w:p>
        </w:tc>
        <w:tc>
          <w:tcPr>
            <w:tcW w:w="126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(3)</w:t>
            </w:r>
          </w:p>
        </w:tc>
      </w:tr>
      <w:tr w:rsidR="00095EB6" w:rsidRPr="00D63C87" w:rsidTr="00387F56">
        <w:tc>
          <w:tcPr>
            <w:tcW w:w="126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1.</w:t>
            </w:r>
          </w:p>
        </w:tc>
        <w:tc>
          <w:tcPr>
            <w:tcW w:w="288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Where the gain does not exceed Rs. 5 million</w:t>
            </w:r>
          </w:p>
        </w:tc>
        <w:tc>
          <w:tcPr>
            <w:tcW w:w="126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5%</w:t>
            </w:r>
          </w:p>
        </w:tc>
      </w:tr>
      <w:tr w:rsidR="00095EB6" w:rsidRPr="00D63C87" w:rsidTr="00387F56">
        <w:tc>
          <w:tcPr>
            <w:tcW w:w="126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2.</w:t>
            </w:r>
          </w:p>
        </w:tc>
        <w:tc>
          <w:tcPr>
            <w:tcW w:w="288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 xml:space="preserve">Where the gain exceeds Rs. 5 million but does not exceed Rs. 10 million </w:t>
            </w:r>
          </w:p>
        </w:tc>
        <w:tc>
          <w:tcPr>
            <w:tcW w:w="126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10%</w:t>
            </w:r>
          </w:p>
        </w:tc>
      </w:tr>
      <w:tr w:rsidR="00095EB6" w:rsidRPr="00D63C87" w:rsidTr="00387F56">
        <w:tc>
          <w:tcPr>
            <w:tcW w:w="126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3.</w:t>
            </w:r>
          </w:p>
        </w:tc>
        <w:tc>
          <w:tcPr>
            <w:tcW w:w="288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 xml:space="preserve">Where the gain exceeds Rs. 10 million but does not exceed Rs. 15 million </w:t>
            </w:r>
          </w:p>
        </w:tc>
        <w:tc>
          <w:tcPr>
            <w:tcW w:w="126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15%</w:t>
            </w:r>
          </w:p>
        </w:tc>
      </w:tr>
      <w:tr w:rsidR="00095EB6" w:rsidRPr="00D63C87" w:rsidTr="00387F56">
        <w:tc>
          <w:tcPr>
            <w:tcW w:w="126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4.</w:t>
            </w:r>
          </w:p>
        </w:tc>
        <w:tc>
          <w:tcPr>
            <w:tcW w:w="288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Where the gain exceeds Rs. 15 million</w:t>
            </w:r>
          </w:p>
        </w:tc>
        <w:tc>
          <w:tcPr>
            <w:tcW w:w="1260" w:type="dxa"/>
          </w:tcPr>
          <w:p w:rsidR="00095EB6" w:rsidRDefault="00095EB6" w:rsidP="00D63C87">
            <w:pPr>
              <w:spacing w:line="480" w:lineRule="auto"/>
              <w:jc w:val="both"/>
              <w:rPr>
                <w:rFonts w:ascii="Arial" w:hAnsi="Arial" w:cs="Arial"/>
                <w:sz w:val="24"/>
                <w:szCs w:val="24"/>
              </w:rPr>
            </w:pPr>
            <w:r w:rsidRPr="00D63C87">
              <w:rPr>
                <w:rFonts w:ascii="Arial" w:hAnsi="Arial" w:cs="Arial"/>
                <w:sz w:val="24"/>
                <w:szCs w:val="24"/>
              </w:rPr>
              <w:t>20%”;</w:t>
            </w:r>
          </w:p>
          <w:p w:rsidR="00681609" w:rsidRPr="00D63C87" w:rsidRDefault="00681609" w:rsidP="00D63C87">
            <w:pPr>
              <w:spacing w:line="480" w:lineRule="auto"/>
              <w:jc w:val="both"/>
              <w:rPr>
                <w:rFonts w:ascii="Arial" w:hAnsi="Arial" w:cs="Arial"/>
                <w:sz w:val="24"/>
                <w:szCs w:val="24"/>
              </w:rPr>
            </w:pPr>
            <w:r>
              <w:rPr>
                <w:rFonts w:ascii="Arial" w:hAnsi="Arial" w:cs="Arial"/>
                <w:sz w:val="24"/>
                <w:szCs w:val="24"/>
              </w:rPr>
              <w:t>and</w:t>
            </w:r>
          </w:p>
        </w:tc>
      </w:tr>
    </w:tbl>
    <w:p w:rsidR="00095EB6" w:rsidRPr="00D63C87" w:rsidRDefault="00095EB6" w:rsidP="00D63C87">
      <w:pPr>
        <w:tabs>
          <w:tab w:val="left" w:pos="952"/>
        </w:tabs>
        <w:spacing w:after="0"/>
        <w:ind w:left="2160"/>
        <w:jc w:val="both"/>
        <w:rPr>
          <w:rFonts w:ascii="Arial" w:hAnsi="Arial" w:cs="Arial"/>
          <w:sz w:val="24"/>
          <w:szCs w:val="24"/>
        </w:rPr>
      </w:pPr>
    </w:p>
    <w:p w:rsidR="00095EB6" w:rsidRPr="00D63C87" w:rsidRDefault="00095EB6" w:rsidP="00D63C87">
      <w:pPr>
        <w:spacing w:after="0"/>
        <w:ind w:left="2880" w:hanging="720"/>
        <w:jc w:val="both"/>
        <w:rPr>
          <w:rFonts w:ascii="Arial" w:hAnsi="Arial" w:cs="Arial"/>
          <w:sz w:val="24"/>
          <w:szCs w:val="24"/>
        </w:rPr>
      </w:pPr>
      <w:r w:rsidRPr="00D63C87">
        <w:rPr>
          <w:rFonts w:ascii="Arial" w:hAnsi="Arial" w:cs="Arial"/>
          <w:sz w:val="24"/>
          <w:szCs w:val="24"/>
        </w:rPr>
        <w:t>(h)</w:t>
      </w:r>
      <w:r w:rsidRPr="00D63C87">
        <w:rPr>
          <w:rFonts w:ascii="Arial" w:hAnsi="Arial" w:cs="Arial"/>
          <w:sz w:val="24"/>
          <w:szCs w:val="24"/>
        </w:rPr>
        <w:tab/>
        <w:t xml:space="preserve">in Division IX, in the Table, in column (1), against serial numbers 1 to 4, for </w:t>
      </w:r>
      <w:r w:rsidRPr="00D63C87">
        <w:rPr>
          <w:rFonts w:ascii="Arial" w:hAnsi="Arial" w:cs="Arial"/>
          <w:sz w:val="24"/>
          <w:szCs w:val="24"/>
        </w:rPr>
        <w:tab/>
        <w:t>the entries in column (3), the following shall  respectively be substituted, namely:—</w:t>
      </w:r>
    </w:p>
    <w:tbl>
      <w:tblPr>
        <w:tblStyle w:val="TableGrid"/>
        <w:tblW w:w="0" w:type="auto"/>
        <w:tblInd w:w="3120" w:type="dxa"/>
        <w:tblLook w:val="04A0" w:firstRow="1" w:lastRow="0" w:firstColumn="1" w:lastColumn="0" w:noHBand="0" w:noVBand="1"/>
      </w:tblPr>
      <w:tblGrid>
        <w:gridCol w:w="1998"/>
      </w:tblGrid>
      <w:tr w:rsidR="00095EB6" w:rsidRPr="00D63C87" w:rsidTr="00387F56">
        <w:tc>
          <w:tcPr>
            <w:tcW w:w="1998"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“0.75%</w:t>
            </w:r>
          </w:p>
        </w:tc>
      </w:tr>
      <w:tr w:rsidR="00095EB6" w:rsidRPr="00D63C87" w:rsidTr="00387F56">
        <w:tc>
          <w:tcPr>
            <w:tcW w:w="1998"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0.25%</w:t>
            </w:r>
          </w:p>
        </w:tc>
      </w:tr>
      <w:tr w:rsidR="00095EB6" w:rsidRPr="00D63C87" w:rsidTr="00387F56">
        <w:tc>
          <w:tcPr>
            <w:tcW w:w="1998"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0.3%</w:t>
            </w:r>
          </w:p>
        </w:tc>
      </w:tr>
      <w:tr w:rsidR="00095EB6" w:rsidRPr="00D63C87" w:rsidTr="00387F56">
        <w:tc>
          <w:tcPr>
            <w:tcW w:w="1998"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1.5%”;</w:t>
            </w:r>
          </w:p>
        </w:tc>
      </w:tr>
    </w:tbl>
    <w:p w:rsidR="00095EB6" w:rsidRPr="00D63C87" w:rsidRDefault="00095EB6" w:rsidP="00D63C87">
      <w:pPr>
        <w:spacing w:after="0"/>
        <w:ind w:left="2160"/>
        <w:jc w:val="both"/>
        <w:rPr>
          <w:rFonts w:ascii="Arial" w:hAnsi="Arial" w:cs="Arial"/>
          <w:sz w:val="24"/>
          <w:szCs w:val="24"/>
        </w:rPr>
      </w:pPr>
    </w:p>
    <w:p w:rsidR="00095EB6" w:rsidRPr="00D63C87" w:rsidRDefault="00095EB6" w:rsidP="00D63C87">
      <w:pPr>
        <w:spacing w:after="0"/>
        <w:ind w:left="1440"/>
        <w:jc w:val="both"/>
        <w:rPr>
          <w:rFonts w:ascii="Arial" w:hAnsi="Arial" w:cs="Arial"/>
          <w:sz w:val="24"/>
          <w:szCs w:val="24"/>
        </w:rPr>
      </w:pPr>
      <w:r w:rsidRPr="00D63C87">
        <w:rPr>
          <w:rFonts w:ascii="Arial" w:hAnsi="Arial" w:cs="Arial"/>
          <w:sz w:val="24"/>
          <w:szCs w:val="24"/>
        </w:rPr>
        <w:t>(B)</w:t>
      </w:r>
      <w:r w:rsidRPr="00D63C87">
        <w:rPr>
          <w:rFonts w:ascii="Arial" w:hAnsi="Arial" w:cs="Arial"/>
          <w:sz w:val="24"/>
          <w:szCs w:val="24"/>
        </w:rPr>
        <w:tab/>
        <w:t>in Part II,—</w:t>
      </w:r>
    </w:p>
    <w:p w:rsidR="00095EB6" w:rsidRPr="00D63C87" w:rsidRDefault="00095EB6" w:rsidP="00D63C87">
      <w:pPr>
        <w:spacing w:after="0"/>
        <w:ind w:left="2880" w:hanging="720"/>
        <w:jc w:val="both"/>
        <w:rPr>
          <w:rFonts w:ascii="Arial" w:hAnsi="Arial" w:cs="Arial"/>
          <w:sz w:val="24"/>
          <w:szCs w:val="24"/>
        </w:rPr>
      </w:pPr>
      <w:r w:rsidRPr="00D63C87">
        <w:rPr>
          <w:rFonts w:ascii="Arial" w:hAnsi="Arial" w:cs="Arial"/>
          <w:sz w:val="24"/>
          <w:szCs w:val="24"/>
        </w:rPr>
        <w:t>(a)</w:t>
      </w:r>
      <w:r w:rsidRPr="00D63C87">
        <w:rPr>
          <w:rFonts w:ascii="Arial" w:hAnsi="Arial" w:cs="Arial"/>
          <w:sz w:val="24"/>
          <w:szCs w:val="24"/>
        </w:rPr>
        <w:tab/>
        <w:t xml:space="preserve"> for the Table</w:t>
      </w:r>
      <w:r w:rsidR="00681609">
        <w:rPr>
          <w:rFonts w:ascii="Arial" w:hAnsi="Arial" w:cs="Arial"/>
          <w:sz w:val="24"/>
          <w:szCs w:val="24"/>
        </w:rPr>
        <w:t xml:space="preserve"> excluding the provisos</w:t>
      </w:r>
      <w:r w:rsidRPr="00D63C87">
        <w:rPr>
          <w:rFonts w:ascii="Arial" w:hAnsi="Arial" w:cs="Arial"/>
          <w:sz w:val="24"/>
          <w:szCs w:val="24"/>
        </w:rPr>
        <w:t>, the following shall be substituted, namely</w:t>
      </w:r>
      <w:r w:rsidR="003B418D">
        <w:rPr>
          <w:rFonts w:ascii="Arial" w:hAnsi="Arial" w:cs="Arial"/>
          <w:sz w:val="24"/>
          <w:szCs w:val="24"/>
        </w:rPr>
        <w:t>:</w:t>
      </w:r>
      <w:r w:rsidRPr="00D63C87">
        <w:rPr>
          <w:rFonts w:ascii="Arial" w:hAnsi="Arial" w:cs="Arial"/>
          <w:sz w:val="24"/>
          <w:szCs w:val="24"/>
        </w:rPr>
        <w:t>—</w:t>
      </w:r>
    </w:p>
    <w:tbl>
      <w:tblPr>
        <w:tblStyle w:val="TableGrid"/>
        <w:tblW w:w="6732" w:type="dxa"/>
        <w:tblInd w:w="2880" w:type="dxa"/>
        <w:tblLook w:val="04A0" w:firstRow="1" w:lastRow="0" w:firstColumn="1" w:lastColumn="0" w:noHBand="0" w:noVBand="1"/>
      </w:tblPr>
      <w:tblGrid>
        <w:gridCol w:w="918"/>
        <w:gridCol w:w="3474"/>
        <w:gridCol w:w="2340"/>
      </w:tblGrid>
      <w:tr w:rsidR="00095EB6" w:rsidRPr="00D63C87" w:rsidTr="00681609">
        <w:tc>
          <w:tcPr>
            <w:tcW w:w="918" w:type="dxa"/>
          </w:tcPr>
          <w:p w:rsidR="00095EB6" w:rsidRPr="00D63C87" w:rsidRDefault="00095EB6" w:rsidP="00CD36A2">
            <w:pPr>
              <w:spacing w:line="480" w:lineRule="auto"/>
              <w:jc w:val="center"/>
              <w:rPr>
                <w:rFonts w:ascii="Arial" w:hAnsi="Arial" w:cs="Arial"/>
                <w:b/>
                <w:sz w:val="24"/>
                <w:szCs w:val="24"/>
              </w:rPr>
            </w:pPr>
            <w:r w:rsidRPr="00D63C87">
              <w:rPr>
                <w:rFonts w:ascii="Arial" w:hAnsi="Arial" w:cs="Arial"/>
                <w:b/>
                <w:sz w:val="24"/>
                <w:szCs w:val="24"/>
              </w:rPr>
              <w:t>"S. No.</w:t>
            </w:r>
          </w:p>
        </w:tc>
        <w:tc>
          <w:tcPr>
            <w:tcW w:w="3474" w:type="dxa"/>
          </w:tcPr>
          <w:p w:rsidR="00095EB6" w:rsidRPr="00D63C87" w:rsidRDefault="00095EB6" w:rsidP="00CD36A2">
            <w:pPr>
              <w:spacing w:line="480" w:lineRule="auto"/>
              <w:jc w:val="center"/>
              <w:rPr>
                <w:rFonts w:ascii="Arial" w:hAnsi="Arial" w:cs="Arial"/>
                <w:b/>
                <w:sz w:val="24"/>
                <w:szCs w:val="24"/>
              </w:rPr>
            </w:pPr>
            <w:r w:rsidRPr="00D63C87">
              <w:rPr>
                <w:rFonts w:ascii="Arial" w:hAnsi="Arial" w:cs="Arial"/>
                <w:b/>
                <w:sz w:val="24"/>
                <w:szCs w:val="24"/>
              </w:rPr>
              <w:t>Persons</w:t>
            </w:r>
          </w:p>
        </w:tc>
        <w:tc>
          <w:tcPr>
            <w:tcW w:w="2340" w:type="dxa"/>
          </w:tcPr>
          <w:p w:rsidR="00095EB6" w:rsidRPr="00D63C87" w:rsidRDefault="00095EB6" w:rsidP="00CD36A2">
            <w:pPr>
              <w:spacing w:line="480" w:lineRule="auto"/>
              <w:jc w:val="center"/>
              <w:rPr>
                <w:rFonts w:ascii="Arial" w:hAnsi="Arial" w:cs="Arial"/>
                <w:b/>
                <w:sz w:val="24"/>
                <w:szCs w:val="24"/>
              </w:rPr>
            </w:pPr>
            <w:r w:rsidRPr="00D63C87">
              <w:rPr>
                <w:rFonts w:ascii="Arial" w:hAnsi="Arial" w:cs="Arial"/>
                <w:b/>
                <w:sz w:val="24"/>
                <w:szCs w:val="24"/>
              </w:rPr>
              <w:t>Rate</w:t>
            </w:r>
          </w:p>
        </w:tc>
      </w:tr>
      <w:tr w:rsidR="00095EB6" w:rsidRPr="00D63C87" w:rsidTr="00681609">
        <w:tc>
          <w:tcPr>
            <w:tcW w:w="918" w:type="dxa"/>
          </w:tcPr>
          <w:p w:rsidR="00095EB6" w:rsidRPr="00D63C87" w:rsidRDefault="00095EB6" w:rsidP="00CD36A2">
            <w:pPr>
              <w:spacing w:line="480" w:lineRule="auto"/>
              <w:jc w:val="center"/>
              <w:rPr>
                <w:rFonts w:ascii="Arial" w:hAnsi="Arial" w:cs="Arial"/>
                <w:b/>
                <w:sz w:val="24"/>
                <w:szCs w:val="24"/>
              </w:rPr>
            </w:pPr>
            <w:r w:rsidRPr="00D63C87">
              <w:rPr>
                <w:rFonts w:ascii="Arial" w:hAnsi="Arial" w:cs="Arial"/>
                <w:b/>
                <w:sz w:val="24"/>
                <w:szCs w:val="24"/>
              </w:rPr>
              <w:t>(1)</w:t>
            </w:r>
          </w:p>
        </w:tc>
        <w:tc>
          <w:tcPr>
            <w:tcW w:w="3474" w:type="dxa"/>
          </w:tcPr>
          <w:p w:rsidR="00095EB6" w:rsidRPr="00D63C87" w:rsidRDefault="00095EB6" w:rsidP="00CD36A2">
            <w:pPr>
              <w:spacing w:line="480" w:lineRule="auto"/>
              <w:jc w:val="center"/>
              <w:rPr>
                <w:rFonts w:ascii="Arial" w:hAnsi="Arial" w:cs="Arial"/>
                <w:b/>
                <w:sz w:val="24"/>
                <w:szCs w:val="24"/>
              </w:rPr>
            </w:pPr>
            <w:r w:rsidRPr="00D63C87">
              <w:rPr>
                <w:rFonts w:ascii="Arial" w:hAnsi="Arial" w:cs="Arial"/>
                <w:b/>
                <w:sz w:val="24"/>
                <w:szCs w:val="24"/>
              </w:rPr>
              <w:t>(2)</w:t>
            </w:r>
          </w:p>
        </w:tc>
        <w:tc>
          <w:tcPr>
            <w:tcW w:w="2340" w:type="dxa"/>
          </w:tcPr>
          <w:p w:rsidR="00095EB6" w:rsidRPr="00D63C87" w:rsidRDefault="00095EB6" w:rsidP="00CD36A2">
            <w:pPr>
              <w:spacing w:line="480" w:lineRule="auto"/>
              <w:jc w:val="center"/>
              <w:rPr>
                <w:rFonts w:ascii="Arial" w:hAnsi="Arial" w:cs="Arial"/>
                <w:b/>
                <w:sz w:val="24"/>
                <w:szCs w:val="24"/>
              </w:rPr>
            </w:pPr>
            <w:r w:rsidRPr="00D63C87">
              <w:rPr>
                <w:rFonts w:ascii="Arial" w:hAnsi="Arial" w:cs="Arial"/>
                <w:b/>
                <w:sz w:val="24"/>
                <w:szCs w:val="24"/>
              </w:rPr>
              <w:t>(3)</w:t>
            </w:r>
          </w:p>
        </w:tc>
      </w:tr>
      <w:tr w:rsidR="00095EB6" w:rsidRPr="00D63C87" w:rsidTr="00681609">
        <w:tc>
          <w:tcPr>
            <w:tcW w:w="918"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1.</w:t>
            </w:r>
          </w:p>
        </w:tc>
        <w:tc>
          <w:tcPr>
            <w:tcW w:w="3474" w:type="dxa"/>
          </w:tcPr>
          <w:p w:rsidR="00095EB6" w:rsidRPr="00D63C87" w:rsidRDefault="00095EB6" w:rsidP="00D63C87">
            <w:pPr>
              <w:pStyle w:val="Default"/>
              <w:spacing w:line="480" w:lineRule="auto"/>
              <w:ind w:left="414" w:hanging="414"/>
              <w:jc w:val="both"/>
            </w:pPr>
            <w:r w:rsidRPr="00D63C87">
              <w:t>(i)</w:t>
            </w:r>
            <w:r w:rsidRPr="00D63C87">
              <w:tab/>
              <w:t xml:space="preserve">Industrial undertaking importing remeltable steel (PCT Heading 72.04) and directly reduced iron for its own use; </w:t>
            </w:r>
          </w:p>
          <w:p w:rsidR="00095EB6" w:rsidRPr="00D63C87" w:rsidRDefault="00095EB6" w:rsidP="00D63C87">
            <w:pPr>
              <w:pStyle w:val="Default"/>
              <w:spacing w:line="480" w:lineRule="auto"/>
              <w:ind w:left="504" w:hanging="504"/>
              <w:jc w:val="both"/>
            </w:pPr>
            <w:r w:rsidRPr="00D63C87">
              <w:t>(ii)</w:t>
            </w:r>
            <w:r w:rsidRPr="00D63C87">
              <w:tab/>
              <w:t xml:space="preserve">Persons importing potassic fertilizers in pursuance of Economic Coordination Committee of the cabinet’s decision No.ECC-155/12/2004 dated the 9th December, 2004; </w:t>
            </w:r>
          </w:p>
          <w:p w:rsidR="00095EB6" w:rsidRPr="00D63C87" w:rsidRDefault="00095EB6" w:rsidP="00D63C87">
            <w:pPr>
              <w:pStyle w:val="Default"/>
              <w:spacing w:line="480" w:lineRule="auto"/>
              <w:ind w:left="504" w:hanging="504"/>
              <w:jc w:val="both"/>
            </w:pPr>
            <w:r w:rsidRPr="00D63C87">
              <w:t>(iii)</w:t>
            </w:r>
            <w:r w:rsidRPr="00D63C87">
              <w:tab/>
              <w:t xml:space="preserve">Persons importing urea; </w:t>
            </w:r>
          </w:p>
          <w:p w:rsidR="00095EB6" w:rsidRPr="00D63C87" w:rsidRDefault="00095EB6" w:rsidP="00D63C87">
            <w:pPr>
              <w:pStyle w:val="Default"/>
              <w:spacing w:line="480" w:lineRule="auto"/>
              <w:ind w:left="504" w:hanging="504"/>
              <w:jc w:val="both"/>
            </w:pPr>
            <w:r w:rsidRPr="00D63C87">
              <w:t>(iv)</w:t>
            </w:r>
            <w:r w:rsidRPr="00D63C87">
              <w:tab/>
              <w:t xml:space="preserve">Manufacturers covered under Notification No. S.R.O. 1125(I)/2011 dated the 31st December, 2011 and importing items covered under S.R.O. 1125(I)/2011 dated the 31st December, 2011; </w:t>
            </w:r>
          </w:p>
          <w:p w:rsidR="00095EB6" w:rsidRPr="00D63C87" w:rsidRDefault="00095EB6" w:rsidP="00D63C87">
            <w:pPr>
              <w:pStyle w:val="Default"/>
              <w:spacing w:line="480" w:lineRule="auto"/>
              <w:ind w:left="504" w:hanging="504"/>
              <w:jc w:val="both"/>
            </w:pPr>
            <w:r w:rsidRPr="00D63C87">
              <w:t>(v)</w:t>
            </w:r>
            <w:r w:rsidRPr="00D63C87">
              <w:tab/>
              <w:t xml:space="preserve">Persons importing Gold; </w:t>
            </w:r>
          </w:p>
          <w:p w:rsidR="00095EB6" w:rsidRPr="00D63C87" w:rsidRDefault="00095EB6" w:rsidP="00D63C87">
            <w:pPr>
              <w:pStyle w:val="Default"/>
              <w:spacing w:line="480" w:lineRule="auto"/>
              <w:ind w:left="504" w:hanging="504"/>
              <w:jc w:val="both"/>
            </w:pPr>
            <w:r w:rsidRPr="00D63C87">
              <w:t>(vi)</w:t>
            </w:r>
            <w:r w:rsidRPr="00D63C87">
              <w:tab/>
              <w:t xml:space="preserve">Persons importing Cotton; and </w:t>
            </w:r>
          </w:p>
          <w:p w:rsidR="00095EB6" w:rsidRPr="00D63C87" w:rsidRDefault="00095EB6" w:rsidP="00D63C87">
            <w:pPr>
              <w:pStyle w:val="Default"/>
              <w:spacing w:line="480" w:lineRule="auto"/>
              <w:ind w:left="504" w:hanging="504"/>
              <w:jc w:val="both"/>
            </w:pPr>
            <w:r w:rsidRPr="00D63C87">
              <w:t xml:space="preserve">(vii) Persons importing LNG] </w:t>
            </w:r>
          </w:p>
        </w:tc>
        <w:tc>
          <w:tcPr>
            <w:tcW w:w="2340" w:type="dxa"/>
          </w:tcPr>
          <w:p w:rsidR="00095EB6" w:rsidRPr="00D63C87" w:rsidRDefault="00095EB6" w:rsidP="00D63C87">
            <w:pPr>
              <w:pStyle w:val="Default"/>
              <w:spacing w:line="480" w:lineRule="auto"/>
              <w:jc w:val="both"/>
            </w:pPr>
            <w:r w:rsidRPr="00D63C87">
              <w:t xml:space="preserve">1% of the import value as increased by customs-duty, sales tax and federal excise duty </w:t>
            </w:r>
          </w:p>
        </w:tc>
      </w:tr>
      <w:tr w:rsidR="00095EB6" w:rsidRPr="00D63C87" w:rsidTr="00681609">
        <w:tc>
          <w:tcPr>
            <w:tcW w:w="918"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2.</w:t>
            </w:r>
          </w:p>
        </w:tc>
        <w:tc>
          <w:tcPr>
            <w:tcW w:w="3474" w:type="dxa"/>
          </w:tcPr>
          <w:p w:rsidR="00095EB6" w:rsidRPr="00D63C87" w:rsidRDefault="00095EB6" w:rsidP="00D63C87">
            <w:pPr>
              <w:pStyle w:val="Default"/>
              <w:spacing w:line="480" w:lineRule="auto"/>
              <w:jc w:val="both"/>
            </w:pPr>
            <w:r w:rsidRPr="00D63C87">
              <w:t xml:space="preserve">Persons importing pulses </w:t>
            </w:r>
          </w:p>
        </w:tc>
        <w:tc>
          <w:tcPr>
            <w:tcW w:w="2340" w:type="dxa"/>
          </w:tcPr>
          <w:p w:rsidR="00095EB6" w:rsidRPr="00D63C87" w:rsidRDefault="00095EB6" w:rsidP="00D63C87">
            <w:pPr>
              <w:pStyle w:val="Default"/>
              <w:spacing w:line="480" w:lineRule="auto"/>
              <w:jc w:val="both"/>
            </w:pPr>
            <w:r w:rsidRPr="00D63C87">
              <w:t xml:space="preserve">2% of the import value as increased by customs-duty, sales tax and federal excise duty </w:t>
            </w:r>
          </w:p>
        </w:tc>
      </w:tr>
      <w:tr w:rsidR="00095EB6" w:rsidRPr="00D63C87" w:rsidTr="00681609">
        <w:tc>
          <w:tcPr>
            <w:tcW w:w="918"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3.</w:t>
            </w:r>
          </w:p>
        </w:tc>
        <w:tc>
          <w:tcPr>
            <w:tcW w:w="3474" w:type="dxa"/>
          </w:tcPr>
          <w:p w:rsidR="00095EB6" w:rsidRPr="00D63C87" w:rsidRDefault="00095EB6" w:rsidP="00D63C87">
            <w:pPr>
              <w:pStyle w:val="Default"/>
              <w:spacing w:line="480" w:lineRule="auto"/>
              <w:jc w:val="both"/>
            </w:pPr>
            <w:r w:rsidRPr="00D63C87">
              <w:t xml:space="preserve">Commercial importers covered under Notification No. S.R.O. 1125(I)/2011 dated the 31st December, 2011 and importing items covered under S.R.O. 1125(I)/2011 dated the 31st December, 2011. </w:t>
            </w:r>
          </w:p>
        </w:tc>
        <w:tc>
          <w:tcPr>
            <w:tcW w:w="2340" w:type="dxa"/>
          </w:tcPr>
          <w:p w:rsidR="00095EB6" w:rsidRPr="00D63C87" w:rsidRDefault="00095EB6" w:rsidP="00D63C87">
            <w:pPr>
              <w:pStyle w:val="Default"/>
              <w:spacing w:line="480" w:lineRule="auto"/>
              <w:jc w:val="both"/>
            </w:pPr>
            <w:r w:rsidRPr="00D63C87">
              <w:t xml:space="preserve">3% of the import value as increased by customs-duty, sales tax and federal excise duty </w:t>
            </w:r>
          </w:p>
        </w:tc>
      </w:tr>
      <w:tr w:rsidR="00095EB6" w:rsidRPr="00D63C87" w:rsidTr="00681609">
        <w:tc>
          <w:tcPr>
            <w:tcW w:w="918"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4.</w:t>
            </w:r>
          </w:p>
        </w:tc>
        <w:tc>
          <w:tcPr>
            <w:tcW w:w="3474" w:type="dxa"/>
          </w:tcPr>
          <w:p w:rsidR="00095EB6" w:rsidRPr="00D63C87" w:rsidRDefault="00095EB6" w:rsidP="00D63C87">
            <w:pPr>
              <w:pStyle w:val="Default"/>
              <w:spacing w:line="480" w:lineRule="auto"/>
              <w:jc w:val="both"/>
            </w:pPr>
            <w:r w:rsidRPr="00D63C87">
              <w:t xml:space="preserve">Persons importing coal </w:t>
            </w:r>
          </w:p>
        </w:tc>
        <w:tc>
          <w:tcPr>
            <w:tcW w:w="2340" w:type="dxa"/>
          </w:tcPr>
          <w:p w:rsidR="00095EB6" w:rsidRPr="00D63C87" w:rsidRDefault="00095EB6" w:rsidP="00D63C87">
            <w:pPr>
              <w:pStyle w:val="Default"/>
              <w:spacing w:line="480" w:lineRule="auto"/>
              <w:jc w:val="both"/>
            </w:pPr>
            <w:r w:rsidRPr="00D63C87">
              <w:t xml:space="preserve">4% </w:t>
            </w:r>
          </w:p>
        </w:tc>
      </w:tr>
      <w:tr w:rsidR="00095EB6" w:rsidRPr="00D63C87" w:rsidTr="00681609">
        <w:tc>
          <w:tcPr>
            <w:tcW w:w="918"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5.</w:t>
            </w:r>
          </w:p>
        </w:tc>
        <w:tc>
          <w:tcPr>
            <w:tcW w:w="3474" w:type="dxa"/>
          </w:tcPr>
          <w:p w:rsidR="00095EB6" w:rsidRPr="00D63C87" w:rsidRDefault="00095EB6" w:rsidP="00D63C87">
            <w:pPr>
              <w:pStyle w:val="Default"/>
              <w:spacing w:line="480" w:lineRule="auto"/>
              <w:jc w:val="both"/>
            </w:pPr>
            <w:r w:rsidRPr="00D63C87">
              <w:t>Persons importing finished pharmaceutical products that are not manufactured otherwise in Pakistan, as certified by the Drug Regulatory Authority of Pakistan</w:t>
            </w:r>
          </w:p>
        </w:tc>
        <w:tc>
          <w:tcPr>
            <w:tcW w:w="2340" w:type="dxa"/>
          </w:tcPr>
          <w:p w:rsidR="00095EB6" w:rsidRPr="00D63C87" w:rsidRDefault="00095EB6" w:rsidP="00D63C87">
            <w:pPr>
              <w:pStyle w:val="Default"/>
              <w:spacing w:line="480" w:lineRule="auto"/>
              <w:jc w:val="both"/>
            </w:pPr>
            <w:r w:rsidRPr="00D63C87">
              <w:t>4%</w:t>
            </w:r>
          </w:p>
        </w:tc>
      </w:tr>
      <w:tr w:rsidR="00095EB6" w:rsidRPr="00D63C87" w:rsidTr="00681609">
        <w:tc>
          <w:tcPr>
            <w:tcW w:w="918"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6.</w:t>
            </w:r>
          </w:p>
        </w:tc>
        <w:tc>
          <w:tcPr>
            <w:tcW w:w="3474" w:type="dxa"/>
          </w:tcPr>
          <w:p w:rsidR="00095EB6" w:rsidRPr="00D63C87" w:rsidRDefault="00095EB6" w:rsidP="00D63C87">
            <w:pPr>
              <w:pStyle w:val="Default"/>
              <w:spacing w:line="480" w:lineRule="auto"/>
              <w:jc w:val="both"/>
            </w:pPr>
            <w:r w:rsidRPr="00D63C87">
              <w:t xml:space="preserve">Ship breakers on import of ships </w:t>
            </w:r>
          </w:p>
        </w:tc>
        <w:tc>
          <w:tcPr>
            <w:tcW w:w="2340" w:type="dxa"/>
          </w:tcPr>
          <w:p w:rsidR="00095EB6" w:rsidRPr="00D63C87" w:rsidRDefault="00095EB6" w:rsidP="00D63C87">
            <w:pPr>
              <w:pStyle w:val="Default"/>
              <w:spacing w:line="480" w:lineRule="auto"/>
              <w:jc w:val="both"/>
            </w:pPr>
            <w:r w:rsidRPr="00D63C87">
              <w:t xml:space="preserve">4.5% </w:t>
            </w:r>
          </w:p>
        </w:tc>
      </w:tr>
      <w:tr w:rsidR="00095EB6" w:rsidRPr="00D63C87" w:rsidTr="00681609">
        <w:tc>
          <w:tcPr>
            <w:tcW w:w="918"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7.</w:t>
            </w:r>
          </w:p>
        </w:tc>
        <w:tc>
          <w:tcPr>
            <w:tcW w:w="3474" w:type="dxa"/>
          </w:tcPr>
          <w:p w:rsidR="00095EB6" w:rsidRPr="00D63C87" w:rsidRDefault="00095EB6" w:rsidP="00D63C87">
            <w:pPr>
              <w:pStyle w:val="Default"/>
              <w:spacing w:line="480" w:lineRule="auto"/>
              <w:jc w:val="both"/>
            </w:pPr>
            <w:r w:rsidRPr="00D63C87">
              <w:t xml:space="preserve">Industrial undertakings not covered under S. Nos. 1 to 6 </w:t>
            </w:r>
          </w:p>
        </w:tc>
        <w:tc>
          <w:tcPr>
            <w:tcW w:w="2340" w:type="dxa"/>
          </w:tcPr>
          <w:p w:rsidR="00095EB6" w:rsidRPr="00D63C87" w:rsidRDefault="00095EB6" w:rsidP="00D63C87">
            <w:pPr>
              <w:pStyle w:val="Default"/>
              <w:spacing w:line="480" w:lineRule="auto"/>
              <w:jc w:val="both"/>
            </w:pPr>
            <w:r w:rsidRPr="00D63C87">
              <w:t xml:space="preserve">5.5% </w:t>
            </w:r>
          </w:p>
        </w:tc>
      </w:tr>
      <w:tr w:rsidR="00095EB6" w:rsidRPr="00D63C87" w:rsidTr="00681609">
        <w:tc>
          <w:tcPr>
            <w:tcW w:w="918"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8.</w:t>
            </w:r>
          </w:p>
        </w:tc>
        <w:tc>
          <w:tcPr>
            <w:tcW w:w="3474" w:type="dxa"/>
          </w:tcPr>
          <w:p w:rsidR="00095EB6" w:rsidRPr="00D63C87" w:rsidRDefault="00095EB6" w:rsidP="00D63C87">
            <w:pPr>
              <w:pStyle w:val="Default"/>
              <w:spacing w:line="480" w:lineRule="auto"/>
              <w:jc w:val="both"/>
            </w:pPr>
            <w:r w:rsidRPr="00D63C87">
              <w:t xml:space="preserve">Companies not covered under S. Nos. 1 to 7 </w:t>
            </w:r>
          </w:p>
        </w:tc>
        <w:tc>
          <w:tcPr>
            <w:tcW w:w="2340" w:type="dxa"/>
          </w:tcPr>
          <w:p w:rsidR="00095EB6" w:rsidRPr="00D63C87" w:rsidRDefault="00095EB6" w:rsidP="00D63C87">
            <w:pPr>
              <w:pStyle w:val="Default"/>
              <w:spacing w:line="480" w:lineRule="auto"/>
              <w:jc w:val="both"/>
            </w:pPr>
            <w:r w:rsidRPr="00D63C87">
              <w:t xml:space="preserve">5.5% </w:t>
            </w:r>
          </w:p>
        </w:tc>
      </w:tr>
      <w:tr w:rsidR="00095EB6" w:rsidRPr="00D63C87" w:rsidTr="00681609">
        <w:tc>
          <w:tcPr>
            <w:tcW w:w="918"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9.</w:t>
            </w:r>
          </w:p>
        </w:tc>
        <w:tc>
          <w:tcPr>
            <w:tcW w:w="3474" w:type="dxa"/>
          </w:tcPr>
          <w:p w:rsidR="00095EB6" w:rsidRPr="00D63C87" w:rsidRDefault="00095EB6" w:rsidP="00D63C87">
            <w:pPr>
              <w:pStyle w:val="Default"/>
              <w:spacing w:line="480" w:lineRule="auto"/>
              <w:jc w:val="both"/>
            </w:pPr>
            <w:r w:rsidRPr="00D63C87">
              <w:t xml:space="preserve">Persons not covered under S. Nos. 1 to 8 </w:t>
            </w:r>
          </w:p>
        </w:tc>
        <w:tc>
          <w:tcPr>
            <w:tcW w:w="2340" w:type="dxa"/>
          </w:tcPr>
          <w:p w:rsidR="00095EB6" w:rsidRPr="00D63C87" w:rsidRDefault="00095EB6" w:rsidP="00D63C87">
            <w:pPr>
              <w:pStyle w:val="Default"/>
              <w:spacing w:line="480" w:lineRule="auto"/>
              <w:jc w:val="both"/>
            </w:pPr>
            <w:r w:rsidRPr="00D63C87">
              <w:t>6%"; and</w:t>
            </w:r>
          </w:p>
        </w:tc>
      </w:tr>
    </w:tbl>
    <w:p w:rsidR="00095EB6" w:rsidRPr="00D63C87" w:rsidRDefault="00095EB6" w:rsidP="00D63C87">
      <w:pPr>
        <w:spacing w:after="0"/>
        <w:ind w:left="2880" w:hanging="720"/>
        <w:jc w:val="both"/>
        <w:rPr>
          <w:rFonts w:ascii="Arial" w:hAnsi="Arial" w:cs="Arial"/>
          <w:sz w:val="24"/>
          <w:szCs w:val="24"/>
        </w:rPr>
      </w:pPr>
      <w:r w:rsidRPr="00D63C87">
        <w:rPr>
          <w:rFonts w:ascii="Arial" w:hAnsi="Arial" w:cs="Arial"/>
          <w:sz w:val="24"/>
          <w:szCs w:val="24"/>
        </w:rPr>
        <w:t>(b)</w:t>
      </w:r>
      <w:r w:rsidRPr="00D63C87">
        <w:rPr>
          <w:rFonts w:ascii="Arial" w:hAnsi="Arial" w:cs="Arial"/>
          <w:sz w:val="24"/>
          <w:szCs w:val="24"/>
        </w:rPr>
        <w:tab/>
        <w:t xml:space="preserve">in the </w:t>
      </w:r>
      <w:r w:rsidR="00681609">
        <w:rPr>
          <w:rFonts w:ascii="Arial" w:hAnsi="Arial" w:cs="Arial"/>
          <w:sz w:val="24"/>
          <w:szCs w:val="24"/>
        </w:rPr>
        <w:t xml:space="preserve">first </w:t>
      </w:r>
      <w:r w:rsidRPr="00D63C87">
        <w:rPr>
          <w:rFonts w:ascii="Arial" w:hAnsi="Arial" w:cs="Arial"/>
          <w:sz w:val="24"/>
          <w:szCs w:val="24"/>
        </w:rPr>
        <w:t xml:space="preserve">proviso, </w:t>
      </w:r>
      <w:r w:rsidR="00681609">
        <w:rPr>
          <w:rFonts w:ascii="Arial" w:hAnsi="Arial" w:cs="Arial"/>
          <w:sz w:val="24"/>
          <w:szCs w:val="24"/>
        </w:rPr>
        <w:t xml:space="preserve">in clauses (a) and (b), </w:t>
      </w:r>
      <w:r w:rsidRPr="00D63C87">
        <w:rPr>
          <w:rFonts w:ascii="Arial" w:hAnsi="Arial" w:cs="Arial"/>
          <w:sz w:val="24"/>
          <w:szCs w:val="24"/>
        </w:rPr>
        <w:t>the expression “being a filer;”, wherever occurring, shall be omitted;</w:t>
      </w:r>
    </w:p>
    <w:p w:rsidR="00095EB6" w:rsidRPr="00D63C87" w:rsidRDefault="00095EB6" w:rsidP="00D63C87">
      <w:pPr>
        <w:spacing w:after="0"/>
        <w:ind w:left="1440"/>
        <w:jc w:val="both"/>
        <w:rPr>
          <w:rFonts w:ascii="Arial" w:hAnsi="Arial" w:cs="Arial"/>
          <w:sz w:val="24"/>
          <w:szCs w:val="24"/>
        </w:rPr>
      </w:pPr>
      <w:r w:rsidRPr="00D63C87">
        <w:rPr>
          <w:rFonts w:ascii="Arial" w:hAnsi="Arial" w:cs="Arial"/>
          <w:sz w:val="24"/>
          <w:szCs w:val="24"/>
        </w:rPr>
        <w:t>(C)</w:t>
      </w:r>
      <w:r w:rsidRPr="00D63C87">
        <w:rPr>
          <w:rFonts w:ascii="Arial" w:hAnsi="Arial" w:cs="Arial"/>
          <w:sz w:val="24"/>
          <w:szCs w:val="24"/>
        </w:rPr>
        <w:tab/>
        <w:t xml:space="preserve">in Part </w:t>
      </w:r>
      <w:r w:rsidRPr="00D63C87">
        <w:rPr>
          <w:rFonts w:ascii="Arial" w:hAnsi="Arial" w:cs="Arial"/>
          <w:spacing w:val="-4"/>
          <w:sz w:val="24"/>
          <w:szCs w:val="24"/>
        </w:rPr>
        <w:t>II</w:t>
      </w:r>
      <w:r w:rsidRPr="00D63C87">
        <w:rPr>
          <w:rFonts w:ascii="Arial" w:hAnsi="Arial" w:cs="Arial"/>
          <w:sz w:val="24"/>
          <w:szCs w:val="24"/>
        </w:rPr>
        <w:t>I,—</w:t>
      </w:r>
    </w:p>
    <w:p w:rsidR="00095EB6" w:rsidRPr="00D63C87" w:rsidRDefault="00095EB6" w:rsidP="00D63C87">
      <w:pPr>
        <w:tabs>
          <w:tab w:val="left" w:pos="2070"/>
          <w:tab w:val="left" w:pos="2340"/>
        </w:tabs>
        <w:spacing w:after="0"/>
        <w:ind w:left="1440" w:firstLine="720"/>
        <w:jc w:val="both"/>
        <w:rPr>
          <w:rFonts w:ascii="Arial" w:hAnsi="Arial" w:cs="Arial"/>
          <w:sz w:val="24"/>
          <w:szCs w:val="24"/>
        </w:rPr>
      </w:pPr>
      <w:r w:rsidRPr="00D63C87">
        <w:rPr>
          <w:rFonts w:ascii="Arial" w:hAnsi="Arial" w:cs="Arial"/>
          <w:sz w:val="24"/>
          <w:szCs w:val="24"/>
        </w:rPr>
        <w:t>(a)</w:t>
      </w:r>
      <w:r w:rsidRPr="00D63C87">
        <w:rPr>
          <w:rFonts w:ascii="Arial" w:hAnsi="Arial" w:cs="Arial"/>
          <w:sz w:val="24"/>
          <w:szCs w:val="24"/>
        </w:rPr>
        <w:tab/>
        <w:t>in Division I,—</w:t>
      </w:r>
    </w:p>
    <w:p w:rsidR="00095EB6" w:rsidRPr="00D63C87" w:rsidRDefault="00095EB6" w:rsidP="00D63C87">
      <w:pPr>
        <w:spacing w:after="0"/>
        <w:ind w:left="3600" w:hanging="720"/>
        <w:jc w:val="both"/>
        <w:rPr>
          <w:rFonts w:ascii="Arial" w:hAnsi="Arial" w:cs="Arial"/>
          <w:sz w:val="24"/>
          <w:szCs w:val="24"/>
        </w:rPr>
      </w:pPr>
      <w:r w:rsidRPr="00D63C87">
        <w:rPr>
          <w:rFonts w:ascii="Arial" w:hAnsi="Arial" w:cs="Arial"/>
          <w:sz w:val="24"/>
          <w:szCs w:val="24"/>
        </w:rPr>
        <w:t>(i)</w:t>
      </w:r>
      <w:r w:rsidRPr="00D63C87">
        <w:rPr>
          <w:rFonts w:ascii="Arial" w:hAnsi="Arial" w:cs="Arial"/>
          <w:sz w:val="24"/>
          <w:szCs w:val="24"/>
        </w:rPr>
        <w:tab/>
        <w:t>for paragraph (a), the following shall be substituted, namely:-</w:t>
      </w:r>
    </w:p>
    <w:p w:rsidR="00095EB6" w:rsidRPr="00D63C87" w:rsidRDefault="00095EB6" w:rsidP="00D63C87">
      <w:pPr>
        <w:spacing w:after="0"/>
        <w:ind w:left="3600" w:firstLine="720"/>
        <w:jc w:val="both"/>
        <w:rPr>
          <w:rFonts w:ascii="Arial" w:hAnsi="Arial" w:cs="Arial"/>
          <w:sz w:val="24"/>
          <w:szCs w:val="24"/>
        </w:rPr>
      </w:pPr>
      <w:r w:rsidRPr="00D63C87">
        <w:rPr>
          <w:rFonts w:ascii="Arial" w:hAnsi="Arial" w:cs="Arial"/>
          <w:sz w:val="24"/>
          <w:szCs w:val="24"/>
        </w:rPr>
        <w:t>(a)</w:t>
      </w:r>
      <w:r w:rsidRPr="00D63C87">
        <w:rPr>
          <w:rFonts w:ascii="Arial" w:hAnsi="Arial" w:cs="Arial"/>
          <w:sz w:val="24"/>
          <w:szCs w:val="24"/>
        </w:rPr>
        <w:tab/>
        <w:t>7.5% in case of dividend paid by Independent Power Purchasers where such dividend is a pass through item under an Implementation Agreement or Power Purchase Agreement or Energy Purchase Agreement and is required to be re-imbursed by Central Power Purchasing Agency (CPPA-G) or its predecessor or successor entity.”;</w:t>
      </w:r>
    </w:p>
    <w:p w:rsidR="00095EB6" w:rsidRPr="00D63C87" w:rsidRDefault="00095EB6" w:rsidP="00D63C87">
      <w:pPr>
        <w:spacing w:after="0"/>
        <w:ind w:left="3600" w:hanging="720"/>
        <w:jc w:val="both"/>
        <w:rPr>
          <w:rFonts w:ascii="Arial" w:hAnsi="Arial" w:cs="Arial"/>
          <w:sz w:val="24"/>
          <w:szCs w:val="24"/>
        </w:rPr>
      </w:pPr>
      <w:r w:rsidRPr="00D63C87">
        <w:rPr>
          <w:rFonts w:ascii="Arial" w:hAnsi="Arial" w:cs="Arial"/>
          <w:sz w:val="24"/>
          <w:szCs w:val="24"/>
        </w:rPr>
        <w:t xml:space="preserve"> (ii)</w:t>
      </w:r>
      <w:r w:rsidRPr="00D63C87">
        <w:rPr>
          <w:rFonts w:ascii="Arial" w:hAnsi="Arial" w:cs="Arial"/>
          <w:sz w:val="24"/>
          <w:szCs w:val="24"/>
        </w:rPr>
        <w:tab/>
        <w:t>in paragraph (b), the words "for filers" shall be omitted;</w:t>
      </w:r>
    </w:p>
    <w:p w:rsidR="00095EB6" w:rsidRPr="00D63C87" w:rsidRDefault="00095EB6" w:rsidP="00D63C87">
      <w:pPr>
        <w:pStyle w:val="Bill-I"/>
        <w:numPr>
          <w:ilvl w:val="0"/>
          <w:numId w:val="0"/>
        </w:numPr>
        <w:ind w:left="3600" w:hanging="675"/>
        <w:rPr>
          <w:b w:val="0"/>
        </w:rPr>
      </w:pPr>
      <w:r w:rsidRPr="00D63C87">
        <w:rPr>
          <w:b w:val="0"/>
        </w:rPr>
        <w:t>(iii)</w:t>
      </w:r>
      <w:r w:rsidRPr="00D63C87">
        <w:rPr>
          <w:b w:val="0"/>
        </w:rPr>
        <w:tab/>
        <w:t>paragraph (c) and provisos thereafter shall be omitted;</w:t>
      </w:r>
    </w:p>
    <w:p w:rsidR="00095EB6" w:rsidRPr="00D63C87" w:rsidRDefault="00095EB6" w:rsidP="00D63C87">
      <w:pPr>
        <w:pStyle w:val="Bill-I"/>
        <w:numPr>
          <w:ilvl w:val="0"/>
          <w:numId w:val="0"/>
        </w:numPr>
        <w:tabs>
          <w:tab w:val="left" w:pos="2160"/>
        </w:tabs>
        <w:ind w:left="2160"/>
        <w:rPr>
          <w:b w:val="0"/>
        </w:rPr>
      </w:pPr>
      <w:r w:rsidRPr="00D63C87">
        <w:rPr>
          <w:b w:val="0"/>
        </w:rPr>
        <w:t>(b)</w:t>
      </w:r>
      <w:r w:rsidRPr="00D63C87">
        <w:rPr>
          <w:b w:val="0"/>
        </w:rPr>
        <w:tab/>
        <w:t>in Division IA,—</w:t>
      </w:r>
    </w:p>
    <w:p w:rsidR="00095EB6" w:rsidRPr="00D63C87" w:rsidRDefault="00095EB6" w:rsidP="00D63C87">
      <w:pPr>
        <w:spacing w:after="0"/>
        <w:ind w:left="720" w:firstLine="2160"/>
        <w:jc w:val="both"/>
        <w:rPr>
          <w:rFonts w:ascii="Arial" w:hAnsi="Arial" w:cs="Arial"/>
          <w:sz w:val="24"/>
          <w:szCs w:val="24"/>
        </w:rPr>
      </w:pPr>
      <w:r w:rsidRPr="00D63C87">
        <w:rPr>
          <w:rFonts w:ascii="Arial" w:hAnsi="Arial" w:cs="Arial"/>
          <w:sz w:val="24"/>
          <w:szCs w:val="24"/>
        </w:rPr>
        <w:t>(i)</w:t>
      </w:r>
      <w:r w:rsidRPr="00D63C87">
        <w:rPr>
          <w:rFonts w:ascii="Arial" w:hAnsi="Arial" w:cs="Arial"/>
          <w:b/>
          <w:sz w:val="24"/>
          <w:szCs w:val="24"/>
        </w:rPr>
        <w:tab/>
      </w:r>
      <w:r w:rsidRPr="00D63C87">
        <w:rPr>
          <w:rFonts w:ascii="Arial" w:hAnsi="Arial" w:cs="Arial"/>
          <w:sz w:val="24"/>
          <w:szCs w:val="24"/>
        </w:rPr>
        <w:t>for the figure “10”, the figure “15” shall be substituted;</w:t>
      </w:r>
    </w:p>
    <w:p w:rsidR="00095EB6" w:rsidRPr="00D63C87" w:rsidRDefault="00095EB6" w:rsidP="00D63C87">
      <w:pPr>
        <w:spacing w:after="0"/>
        <w:ind w:left="3600" w:hanging="720"/>
        <w:jc w:val="both"/>
        <w:rPr>
          <w:rFonts w:ascii="Arial" w:hAnsi="Arial" w:cs="Arial"/>
          <w:sz w:val="24"/>
          <w:szCs w:val="24"/>
        </w:rPr>
      </w:pPr>
      <w:r w:rsidRPr="00D63C87">
        <w:rPr>
          <w:rFonts w:ascii="Arial" w:hAnsi="Arial" w:cs="Arial"/>
          <w:sz w:val="24"/>
          <w:szCs w:val="24"/>
        </w:rPr>
        <w:t>(ii)</w:t>
      </w:r>
      <w:r w:rsidRPr="00D63C87">
        <w:rPr>
          <w:rFonts w:ascii="Arial" w:hAnsi="Arial" w:cs="Arial"/>
          <w:sz w:val="24"/>
          <w:szCs w:val="24"/>
        </w:rPr>
        <w:tab/>
        <w:t>the expression “for filers and “17.5%” of the yield or profit paid, for non-filers” shall be omitted; and</w:t>
      </w:r>
    </w:p>
    <w:p w:rsidR="00095EB6" w:rsidRPr="00D63C87" w:rsidRDefault="00095EB6" w:rsidP="00D63C87">
      <w:pPr>
        <w:pStyle w:val="Bill-I"/>
        <w:numPr>
          <w:ilvl w:val="0"/>
          <w:numId w:val="0"/>
        </w:numPr>
        <w:ind w:left="3600" w:hanging="720"/>
        <w:rPr>
          <w:b w:val="0"/>
        </w:rPr>
      </w:pPr>
      <w:r w:rsidRPr="00D63C87">
        <w:rPr>
          <w:b w:val="0"/>
        </w:rPr>
        <w:t>(iii)</w:t>
      </w:r>
      <w:r w:rsidRPr="00D63C87">
        <w:rPr>
          <w:b w:val="0"/>
        </w:rPr>
        <w:tab/>
        <w:t>for the proviso, the following shall be substituted, namely:—</w:t>
      </w:r>
    </w:p>
    <w:p w:rsidR="00095EB6" w:rsidRPr="00D63C87" w:rsidRDefault="00095EB6" w:rsidP="00D63C87">
      <w:pPr>
        <w:pStyle w:val="Bill-I"/>
        <w:numPr>
          <w:ilvl w:val="0"/>
          <w:numId w:val="0"/>
        </w:numPr>
        <w:ind w:left="3600" w:firstLine="720"/>
        <w:rPr>
          <w:b w:val="0"/>
        </w:rPr>
      </w:pPr>
      <w:r w:rsidRPr="00D63C87">
        <w:rPr>
          <w:b w:val="0"/>
        </w:rPr>
        <w:t>"Provided that the rate shall be 10% in cases where yield or profit paid is rupees five hundred thousand rupees or less.";</w:t>
      </w:r>
    </w:p>
    <w:p w:rsidR="00095EB6" w:rsidRPr="00D63C87" w:rsidRDefault="00095EB6" w:rsidP="00D63C87">
      <w:pPr>
        <w:pStyle w:val="Bill-I"/>
        <w:numPr>
          <w:ilvl w:val="0"/>
          <w:numId w:val="0"/>
        </w:numPr>
        <w:ind w:left="1440" w:firstLine="720"/>
        <w:rPr>
          <w:b w:val="0"/>
        </w:rPr>
      </w:pPr>
      <w:r w:rsidRPr="00D63C87">
        <w:rPr>
          <w:b w:val="0"/>
        </w:rPr>
        <w:t>(c)</w:t>
      </w:r>
      <w:r w:rsidRPr="00D63C87">
        <w:rPr>
          <w:b w:val="0"/>
          <w:color w:val="FF0000"/>
        </w:rPr>
        <w:tab/>
      </w:r>
      <w:r w:rsidRPr="00D63C87">
        <w:rPr>
          <w:b w:val="0"/>
        </w:rPr>
        <w:t>in Division IB, paragraph (d) shall be omitted;</w:t>
      </w:r>
    </w:p>
    <w:p w:rsidR="00095EB6" w:rsidRPr="00D63C87" w:rsidRDefault="00095EB6" w:rsidP="003A640A">
      <w:pPr>
        <w:pStyle w:val="Bill-I"/>
        <w:numPr>
          <w:ilvl w:val="0"/>
          <w:numId w:val="0"/>
        </w:numPr>
        <w:ind w:left="2160"/>
        <w:rPr>
          <w:b w:val="0"/>
        </w:rPr>
      </w:pPr>
      <w:r w:rsidRPr="00D63C87">
        <w:rPr>
          <w:b w:val="0"/>
        </w:rPr>
        <w:t>(d)</w:t>
      </w:r>
      <w:r w:rsidRPr="00D63C87">
        <w:rPr>
          <w:b w:val="0"/>
        </w:rPr>
        <w:tab/>
        <w:t>in Division II,—</w:t>
      </w:r>
    </w:p>
    <w:p w:rsidR="00095EB6" w:rsidRPr="00D63C87" w:rsidRDefault="00095EB6" w:rsidP="00D63C87">
      <w:pPr>
        <w:pStyle w:val="Bill-I"/>
        <w:numPr>
          <w:ilvl w:val="0"/>
          <w:numId w:val="0"/>
        </w:numPr>
        <w:ind w:left="3600" w:hanging="720"/>
        <w:rPr>
          <w:b w:val="0"/>
        </w:rPr>
      </w:pPr>
      <w:r w:rsidRPr="00D63C87">
        <w:rPr>
          <w:b w:val="0"/>
        </w:rPr>
        <w:t>(i)</w:t>
      </w:r>
      <w:r w:rsidRPr="00D63C87">
        <w:rPr>
          <w:b w:val="0"/>
        </w:rPr>
        <w:tab/>
        <w:t>in clause (1), the expression “in case a person is a filer and 13%</w:t>
      </w:r>
      <w:r w:rsidRPr="00D63C87">
        <w:t xml:space="preserve"> </w:t>
      </w:r>
      <w:r w:rsidRPr="00D63C87">
        <w:rPr>
          <w:b w:val="0"/>
        </w:rPr>
        <w:t>in case the person is a non-filer” shall be omitted;</w:t>
      </w:r>
    </w:p>
    <w:p w:rsidR="00095EB6" w:rsidRPr="00D63C87" w:rsidRDefault="00095EB6" w:rsidP="00D63C87">
      <w:pPr>
        <w:pStyle w:val="Bill-I"/>
        <w:numPr>
          <w:ilvl w:val="0"/>
          <w:numId w:val="0"/>
        </w:numPr>
        <w:ind w:left="3600" w:hanging="720"/>
        <w:rPr>
          <w:b w:val="0"/>
        </w:rPr>
      </w:pPr>
      <w:r w:rsidRPr="00D63C87">
        <w:rPr>
          <w:b w:val="0"/>
        </w:rPr>
        <w:t>(ii)</w:t>
      </w:r>
      <w:r w:rsidRPr="00D63C87">
        <w:rPr>
          <w:b w:val="0"/>
        </w:rPr>
        <w:tab/>
        <w:t>in clause (4),—</w:t>
      </w:r>
    </w:p>
    <w:p w:rsidR="00095EB6" w:rsidRPr="00D63C87" w:rsidRDefault="00095EB6" w:rsidP="00D63C87">
      <w:pPr>
        <w:pStyle w:val="Bill-I"/>
        <w:numPr>
          <w:ilvl w:val="0"/>
          <w:numId w:val="0"/>
        </w:numPr>
        <w:ind w:left="4320" w:hanging="720"/>
        <w:rPr>
          <w:b w:val="0"/>
        </w:rPr>
      </w:pPr>
      <w:r w:rsidRPr="00D63C87">
        <w:rPr>
          <w:b w:val="0"/>
        </w:rPr>
        <w:t>(a)</w:t>
      </w:r>
      <w:r w:rsidRPr="00D63C87">
        <w:rPr>
          <w:b w:val="0"/>
        </w:rPr>
        <w:tab/>
        <w:t>in sub-clause (i), the expression “, if the company is a filer and 7% if the company is a non-filer” shall be omitted; and</w:t>
      </w:r>
    </w:p>
    <w:p w:rsidR="00095EB6" w:rsidRPr="00D63C87" w:rsidRDefault="00095EB6" w:rsidP="00D63C87">
      <w:pPr>
        <w:pStyle w:val="Bill-I"/>
        <w:numPr>
          <w:ilvl w:val="0"/>
          <w:numId w:val="0"/>
        </w:numPr>
        <w:ind w:left="4320" w:hanging="720"/>
        <w:rPr>
          <w:b w:val="0"/>
        </w:rPr>
      </w:pPr>
      <w:r w:rsidRPr="00D63C87">
        <w:rPr>
          <w:b w:val="0"/>
        </w:rPr>
        <w:t>(b)</w:t>
      </w:r>
      <w:r w:rsidRPr="00D63C87">
        <w:rPr>
          <w:b w:val="0"/>
        </w:rPr>
        <w:tab/>
        <w:t>in sub-clause (ii), the expression “, if the person is a filer and 7.75% if the person is a non-filer” shall be omitted;</w:t>
      </w:r>
    </w:p>
    <w:p w:rsidR="00095EB6" w:rsidRPr="00D63C87" w:rsidRDefault="00095EB6" w:rsidP="00D63C87">
      <w:pPr>
        <w:pStyle w:val="Bill-I"/>
        <w:numPr>
          <w:ilvl w:val="0"/>
          <w:numId w:val="0"/>
        </w:numPr>
        <w:ind w:left="2880"/>
        <w:rPr>
          <w:b w:val="0"/>
        </w:rPr>
      </w:pPr>
      <w:r w:rsidRPr="00D63C87">
        <w:rPr>
          <w:b w:val="0"/>
        </w:rPr>
        <w:t>(iii)</w:t>
      </w:r>
      <w:r w:rsidRPr="00D63C87">
        <w:rPr>
          <w:b w:val="0"/>
        </w:rPr>
        <w:tab/>
        <w:t>in clause (5), in sub-clause (ii),—</w:t>
      </w:r>
    </w:p>
    <w:p w:rsidR="00095EB6" w:rsidRPr="00D63C87" w:rsidRDefault="00095EB6" w:rsidP="00D63C87">
      <w:pPr>
        <w:pStyle w:val="Default"/>
        <w:spacing w:line="480" w:lineRule="auto"/>
        <w:ind w:left="4320" w:hanging="720"/>
        <w:jc w:val="both"/>
      </w:pPr>
      <w:r w:rsidRPr="00D63C87">
        <w:t>(a)</w:t>
      </w:r>
      <w:r w:rsidRPr="00D63C87">
        <w:tab/>
        <w:t>in paragraph (a), the expression “, if the company is a filer and 14% if the company is a non-filer” shall be omitted; and</w:t>
      </w:r>
    </w:p>
    <w:p w:rsidR="00095EB6" w:rsidRPr="00D63C87" w:rsidRDefault="00095EB6" w:rsidP="00D63C87">
      <w:pPr>
        <w:pStyle w:val="Default"/>
        <w:spacing w:line="480" w:lineRule="auto"/>
        <w:ind w:left="4320" w:hanging="720"/>
        <w:jc w:val="both"/>
      </w:pPr>
      <w:r w:rsidRPr="00D63C87">
        <w:t>(b)</w:t>
      </w:r>
      <w:r w:rsidRPr="00D63C87">
        <w:tab/>
        <w:t>in paragraph (b), the expression “, if the person a filer and 17.5% if the person is a non-filer” shall be omitted;</w:t>
      </w:r>
    </w:p>
    <w:p w:rsidR="00095EB6" w:rsidRPr="00D63C87" w:rsidRDefault="00095EB6" w:rsidP="00D63C87">
      <w:pPr>
        <w:pStyle w:val="Default"/>
        <w:spacing w:line="480" w:lineRule="auto"/>
        <w:ind w:left="2880"/>
        <w:jc w:val="both"/>
      </w:pPr>
      <w:r w:rsidRPr="00D63C87">
        <w:t>(iv)</w:t>
      </w:r>
      <w:r w:rsidRPr="00D63C87">
        <w:tab/>
        <w:t>in clause (6), in sub-clause (ii),—</w:t>
      </w:r>
    </w:p>
    <w:p w:rsidR="00095EB6" w:rsidRPr="00D63C87" w:rsidRDefault="00095EB6" w:rsidP="00D63C87">
      <w:pPr>
        <w:pStyle w:val="Default"/>
        <w:spacing w:line="480" w:lineRule="auto"/>
        <w:ind w:left="4320" w:hanging="720"/>
        <w:jc w:val="both"/>
      </w:pPr>
      <w:r w:rsidRPr="00D63C87">
        <w:t>(a)</w:t>
      </w:r>
      <w:r w:rsidRPr="00D63C87">
        <w:tab/>
        <w:t>the expression “in case a person is a filer;” shall be omitted; and</w:t>
      </w:r>
    </w:p>
    <w:p w:rsidR="00095EB6" w:rsidRPr="00D63C87" w:rsidRDefault="00095EB6" w:rsidP="00D63C87">
      <w:pPr>
        <w:pStyle w:val="Bill-I"/>
        <w:numPr>
          <w:ilvl w:val="0"/>
          <w:numId w:val="0"/>
        </w:numPr>
        <w:ind w:left="4320" w:hanging="720"/>
        <w:rPr>
          <w:b w:val="0"/>
        </w:rPr>
      </w:pPr>
      <w:r w:rsidRPr="00D63C87">
        <w:rPr>
          <w:rFonts w:eastAsiaTheme="minorEastAsia"/>
          <w:b w:val="0"/>
        </w:rPr>
        <w:t>(b)</w:t>
      </w:r>
      <w:r w:rsidRPr="00D63C87">
        <w:rPr>
          <w:rFonts w:eastAsiaTheme="minorEastAsia"/>
          <w:b w:val="0"/>
        </w:rPr>
        <w:tab/>
        <w:t>the expression “and 13% if the person is a non filer,” shall be omitted;</w:t>
      </w:r>
    </w:p>
    <w:p w:rsidR="00095EB6" w:rsidRPr="00D63C87" w:rsidRDefault="00095EB6" w:rsidP="00D63C87">
      <w:pPr>
        <w:spacing w:after="0"/>
        <w:ind w:left="2160"/>
        <w:jc w:val="both"/>
        <w:rPr>
          <w:rFonts w:ascii="Arial" w:hAnsi="Arial" w:cs="Arial"/>
          <w:sz w:val="24"/>
          <w:szCs w:val="24"/>
        </w:rPr>
      </w:pPr>
      <w:r w:rsidRPr="00D63C87">
        <w:rPr>
          <w:rFonts w:ascii="Arial" w:hAnsi="Arial" w:cs="Arial"/>
          <w:sz w:val="24"/>
          <w:szCs w:val="24"/>
        </w:rPr>
        <w:t>(e)</w:t>
      </w:r>
      <w:r w:rsidRPr="00D63C87">
        <w:rPr>
          <w:rFonts w:ascii="Arial" w:hAnsi="Arial" w:cs="Arial"/>
          <w:sz w:val="24"/>
          <w:szCs w:val="24"/>
        </w:rPr>
        <w:tab/>
        <w:t>in Division III,—</w:t>
      </w:r>
    </w:p>
    <w:p w:rsidR="00095EB6" w:rsidRPr="00D63C87" w:rsidRDefault="00095EB6" w:rsidP="00D63C87">
      <w:pPr>
        <w:pStyle w:val="Default"/>
        <w:spacing w:line="480" w:lineRule="auto"/>
        <w:ind w:left="2880"/>
        <w:jc w:val="both"/>
      </w:pPr>
      <w:r w:rsidRPr="00D63C87">
        <w:t>(i)</w:t>
      </w:r>
      <w:r w:rsidRPr="00D63C87">
        <w:tab/>
        <w:t>in clause (1), in sub-clause (b),—</w:t>
      </w:r>
    </w:p>
    <w:p w:rsidR="00095EB6" w:rsidRPr="00D63C87" w:rsidRDefault="00095EB6" w:rsidP="00D63C87">
      <w:pPr>
        <w:pStyle w:val="Default"/>
        <w:spacing w:line="480" w:lineRule="auto"/>
        <w:ind w:left="4320" w:hanging="720"/>
        <w:jc w:val="both"/>
      </w:pPr>
      <w:r w:rsidRPr="00D63C87">
        <w:t>(a)</w:t>
      </w:r>
      <w:r w:rsidRPr="00D63C87">
        <w:tab/>
        <w:t>in paragraph (i), the expression “, if the company is a filer and 8% if the company is a non-filer” shall be omitted; and</w:t>
      </w:r>
    </w:p>
    <w:p w:rsidR="00095EB6" w:rsidRPr="00D63C87" w:rsidRDefault="00095EB6" w:rsidP="00D63C87">
      <w:pPr>
        <w:pStyle w:val="Default"/>
        <w:spacing w:line="480" w:lineRule="auto"/>
        <w:ind w:left="4320" w:hanging="720"/>
        <w:jc w:val="both"/>
      </w:pPr>
      <w:r w:rsidRPr="00D63C87">
        <w:t>(b)</w:t>
      </w:r>
      <w:r w:rsidRPr="00D63C87">
        <w:tab/>
        <w:t>in paragraph (ii), the expression “, if the person is a filer and 9% if the person is a non-filer” shall be omitted;</w:t>
      </w:r>
    </w:p>
    <w:p w:rsidR="00095EB6" w:rsidRPr="00D63C87" w:rsidRDefault="00095EB6" w:rsidP="00D63C87">
      <w:pPr>
        <w:pStyle w:val="Default"/>
        <w:spacing w:line="480" w:lineRule="auto"/>
        <w:ind w:left="3600" w:hanging="720"/>
        <w:jc w:val="both"/>
      </w:pPr>
      <w:r w:rsidRPr="00D63C87">
        <w:t>(ii)</w:t>
      </w:r>
      <w:r w:rsidRPr="00D63C87">
        <w:tab/>
        <w:t xml:space="preserve"> for clause (2), the following shall be substituted, namely:—</w:t>
      </w:r>
    </w:p>
    <w:p w:rsidR="00095EB6" w:rsidRPr="00D63C87" w:rsidRDefault="00095EB6" w:rsidP="00D63C87">
      <w:pPr>
        <w:pStyle w:val="Default"/>
        <w:spacing w:line="480" w:lineRule="auto"/>
        <w:ind w:left="3600" w:firstLine="720"/>
        <w:jc w:val="both"/>
      </w:pPr>
      <w:r w:rsidRPr="00D63C87">
        <w:t>“(2)</w:t>
      </w:r>
      <w:r w:rsidRPr="00D63C87">
        <w:tab/>
        <w:t>The rate of tax to be deducted from a payment referred to in clause (b) of sub-section (1) of section 153 shall be—</w:t>
      </w:r>
    </w:p>
    <w:p w:rsidR="00095EB6" w:rsidRPr="00D63C87" w:rsidRDefault="00095EB6" w:rsidP="00D63C87">
      <w:pPr>
        <w:pStyle w:val="Default"/>
        <w:spacing w:line="480" w:lineRule="auto"/>
        <w:ind w:left="4320" w:hanging="720"/>
        <w:jc w:val="both"/>
      </w:pPr>
      <w:r w:rsidRPr="00D63C87">
        <w:t>(i)</w:t>
      </w:r>
      <w:r w:rsidRPr="00D63C87">
        <w:tab/>
      </w:r>
      <w:r w:rsidRPr="00D63C87">
        <w:rPr>
          <w:color w:val="auto"/>
        </w:rPr>
        <w:t>3%</w:t>
      </w:r>
      <w:r w:rsidRPr="00D63C87">
        <w:t xml:space="preserve"> of the gross amount payable, in the cases of transport services, freight forwarding services, air cargo services, courier services, manpower outsourcing services, hotel services, security guard services, software development services, IT services and IT enabled services as defined in clause (133) of Part I of the Second Schedule, tracking services, advertising services (other than by print or electronic media), share registrar services, engineering services, car rental services, building maintenance services, services rendered by Pakistan Stock Exchange Limited and Pakistan Mercantile Exchange Limited inspection, certification, testing and training services;</w:t>
      </w:r>
    </w:p>
    <w:p w:rsidR="00095EB6" w:rsidRPr="00D63C87" w:rsidRDefault="00095EB6" w:rsidP="00D63C87">
      <w:pPr>
        <w:pStyle w:val="Default"/>
        <w:spacing w:line="480" w:lineRule="auto"/>
        <w:ind w:left="4320" w:hanging="720"/>
        <w:jc w:val="both"/>
      </w:pPr>
      <w:r w:rsidRPr="00D63C87">
        <w:t>(ii)</w:t>
      </w:r>
      <w:r w:rsidRPr="00D63C87">
        <w:tab/>
        <w:t>in case of rendering of or providing of services other than sub-clause (i),—</w:t>
      </w:r>
    </w:p>
    <w:p w:rsidR="00095EB6" w:rsidRPr="00D63C87" w:rsidRDefault="00095EB6" w:rsidP="00D63C87">
      <w:pPr>
        <w:pStyle w:val="Default"/>
        <w:spacing w:line="480" w:lineRule="auto"/>
        <w:ind w:left="5040" w:hanging="720"/>
        <w:jc w:val="both"/>
      </w:pPr>
      <w:r w:rsidRPr="00D63C87">
        <w:t>(a)</w:t>
      </w:r>
      <w:r w:rsidRPr="00D63C87">
        <w:tab/>
        <w:t xml:space="preserve">in case of a company, 8% of the gross amount payable; </w:t>
      </w:r>
    </w:p>
    <w:p w:rsidR="00095EB6" w:rsidRPr="00D63C87" w:rsidRDefault="00095EB6" w:rsidP="00D63C87">
      <w:pPr>
        <w:pStyle w:val="Default"/>
        <w:spacing w:line="480" w:lineRule="auto"/>
        <w:ind w:left="5040" w:hanging="720"/>
        <w:jc w:val="both"/>
      </w:pPr>
      <w:r w:rsidRPr="00D63C87">
        <w:t>(b)</w:t>
      </w:r>
      <w:r w:rsidRPr="00D63C87">
        <w:tab/>
        <w:t xml:space="preserve"> in any other case, 10% of the gross amount payable; and </w:t>
      </w:r>
    </w:p>
    <w:p w:rsidR="00095EB6" w:rsidRPr="00D63C87" w:rsidRDefault="00095EB6" w:rsidP="00D63C87">
      <w:pPr>
        <w:pStyle w:val="Default"/>
        <w:spacing w:line="480" w:lineRule="auto"/>
        <w:ind w:left="5040" w:hanging="720"/>
        <w:jc w:val="both"/>
      </w:pPr>
      <w:r w:rsidRPr="00D63C87">
        <w:t>(c)</w:t>
      </w:r>
      <w:r w:rsidRPr="00D63C87">
        <w:tab/>
        <w:t xml:space="preserve">in respect of persons making payments to electronic and print media for advertising services,1.5% of the gross amount payable;”; </w:t>
      </w:r>
    </w:p>
    <w:p w:rsidR="00095EB6" w:rsidRPr="00D63C87" w:rsidRDefault="00095EB6" w:rsidP="00D63C87">
      <w:pPr>
        <w:pStyle w:val="Default"/>
        <w:spacing w:line="480" w:lineRule="auto"/>
        <w:ind w:left="4320" w:hanging="720"/>
        <w:jc w:val="both"/>
      </w:pPr>
      <w:r w:rsidRPr="00D63C87">
        <w:t>(iii)</w:t>
      </w:r>
      <w:r w:rsidRPr="00D63C87">
        <w:tab/>
        <w:t>in clause (3),—</w:t>
      </w:r>
    </w:p>
    <w:p w:rsidR="00095EB6" w:rsidRPr="00D63C87" w:rsidRDefault="00095EB6" w:rsidP="00D63C87">
      <w:pPr>
        <w:pStyle w:val="Default"/>
        <w:spacing w:line="480" w:lineRule="auto"/>
        <w:ind w:left="5040" w:hanging="720"/>
        <w:jc w:val="both"/>
      </w:pPr>
      <w:r w:rsidRPr="00D63C87">
        <w:t>(a)</w:t>
      </w:r>
      <w:r w:rsidRPr="00D63C87">
        <w:tab/>
        <w:t xml:space="preserve">in sub-clause (ii), the expression “, if the company is a filer and 14% if the company is a non-filer” shall be omitted; and </w:t>
      </w:r>
    </w:p>
    <w:p w:rsidR="00095EB6" w:rsidRPr="00D63C87" w:rsidRDefault="00095EB6" w:rsidP="00D63C87">
      <w:pPr>
        <w:pStyle w:val="Default"/>
        <w:spacing w:line="480" w:lineRule="auto"/>
        <w:ind w:left="5040" w:hanging="720"/>
        <w:jc w:val="both"/>
      </w:pPr>
      <w:r w:rsidRPr="00D63C87">
        <w:t>(b)</w:t>
      </w:r>
      <w:r w:rsidRPr="00D63C87">
        <w:tab/>
        <w:t>in sub-clause (iii), the expression “, if the person is a filer and 15% if the person is a non filer” shall be omitted;</w:t>
      </w:r>
    </w:p>
    <w:p w:rsidR="00095EB6" w:rsidRPr="00D63C87" w:rsidRDefault="00095EB6" w:rsidP="00D63C87">
      <w:pPr>
        <w:spacing w:after="0"/>
        <w:ind w:left="2880" w:hanging="720"/>
        <w:jc w:val="both"/>
        <w:rPr>
          <w:rFonts w:ascii="Arial" w:hAnsi="Arial" w:cs="Arial"/>
          <w:sz w:val="24"/>
          <w:szCs w:val="24"/>
        </w:rPr>
      </w:pPr>
      <w:r w:rsidRPr="00D63C87">
        <w:rPr>
          <w:rFonts w:ascii="Arial" w:hAnsi="Arial" w:cs="Arial"/>
          <w:sz w:val="24"/>
          <w:szCs w:val="24"/>
        </w:rPr>
        <w:t>(f)</w:t>
      </w:r>
      <w:r w:rsidRPr="00D63C87">
        <w:rPr>
          <w:rFonts w:ascii="Arial" w:hAnsi="Arial" w:cs="Arial"/>
          <w:sz w:val="24"/>
          <w:szCs w:val="24"/>
        </w:rPr>
        <w:tab/>
        <w:t>after the omitted Division IIIA, the following new Division shall be inserted, namely:—</w:t>
      </w:r>
    </w:p>
    <w:p w:rsidR="00095EB6" w:rsidRPr="00D63C87" w:rsidRDefault="00095EB6" w:rsidP="007453FF">
      <w:pPr>
        <w:spacing w:after="0"/>
        <w:ind w:left="720" w:firstLine="720"/>
        <w:jc w:val="center"/>
        <w:rPr>
          <w:rFonts w:ascii="Arial" w:hAnsi="Arial" w:cs="Arial"/>
          <w:b/>
          <w:sz w:val="24"/>
          <w:szCs w:val="24"/>
        </w:rPr>
      </w:pPr>
      <w:r w:rsidRPr="00D63C87">
        <w:rPr>
          <w:rFonts w:ascii="Arial" w:hAnsi="Arial" w:cs="Arial"/>
          <w:b/>
          <w:sz w:val="24"/>
          <w:szCs w:val="24"/>
        </w:rPr>
        <w:t>“Division IIIB</w:t>
      </w:r>
    </w:p>
    <w:p w:rsidR="00095EB6" w:rsidRPr="00D63C87" w:rsidRDefault="00095EB6" w:rsidP="007453FF">
      <w:pPr>
        <w:spacing w:after="0"/>
        <w:ind w:left="720" w:firstLine="720"/>
        <w:jc w:val="center"/>
        <w:rPr>
          <w:rFonts w:ascii="Arial" w:hAnsi="Arial" w:cs="Arial"/>
          <w:b/>
          <w:sz w:val="24"/>
          <w:szCs w:val="24"/>
        </w:rPr>
      </w:pPr>
      <w:r w:rsidRPr="00D63C87">
        <w:rPr>
          <w:rFonts w:ascii="Arial" w:hAnsi="Arial" w:cs="Arial"/>
          <w:b/>
          <w:sz w:val="24"/>
          <w:szCs w:val="24"/>
        </w:rPr>
        <w:t>Royalty paid to resident persons</w:t>
      </w:r>
    </w:p>
    <w:p w:rsidR="00095EB6" w:rsidRPr="00D63C87" w:rsidRDefault="00095EB6" w:rsidP="00D63C87">
      <w:pPr>
        <w:spacing w:after="0"/>
        <w:ind w:left="2880" w:firstLine="720"/>
        <w:jc w:val="both"/>
        <w:rPr>
          <w:rFonts w:ascii="Arial" w:hAnsi="Arial" w:cs="Arial"/>
          <w:sz w:val="24"/>
          <w:szCs w:val="24"/>
        </w:rPr>
      </w:pPr>
      <w:r w:rsidRPr="00D63C87">
        <w:rPr>
          <w:rFonts w:ascii="Arial" w:hAnsi="Arial" w:cs="Arial"/>
          <w:sz w:val="24"/>
          <w:szCs w:val="24"/>
        </w:rPr>
        <w:t>The rate of tax to be deducted under section 153B shall be 15% of the gross amount payable.”;</w:t>
      </w:r>
    </w:p>
    <w:p w:rsidR="004506F4" w:rsidRDefault="00095EB6" w:rsidP="00D63C87">
      <w:pPr>
        <w:tabs>
          <w:tab w:val="left" w:pos="2160"/>
        </w:tabs>
        <w:spacing w:after="0"/>
        <w:ind w:left="2160"/>
        <w:jc w:val="both"/>
        <w:rPr>
          <w:rFonts w:ascii="Arial" w:hAnsi="Arial" w:cs="Arial"/>
          <w:sz w:val="24"/>
          <w:szCs w:val="24"/>
        </w:rPr>
      </w:pPr>
      <w:r w:rsidRPr="00D63C87">
        <w:rPr>
          <w:rFonts w:ascii="Arial" w:hAnsi="Arial" w:cs="Arial"/>
          <w:sz w:val="24"/>
          <w:szCs w:val="24"/>
        </w:rPr>
        <w:t>(g)</w:t>
      </w:r>
      <w:r w:rsidRPr="00D63C87">
        <w:rPr>
          <w:rFonts w:ascii="Arial" w:hAnsi="Arial" w:cs="Arial"/>
          <w:sz w:val="24"/>
          <w:szCs w:val="24"/>
        </w:rPr>
        <w:tab/>
        <w:t>in Division V,</w:t>
      </w:r>
      <w:r w:rsidR="004506F4">
        <w:rPr>
          <w:rFonts w:ascii="Arial" w:hAnsi="Arial" w:cs="Arial"/>
          <w:sz w:val="24"/>
          <w:szCs w:val="24"/>
        </w:rPr>
        <w:t>—</w:t>
      </w:r>
    </w:p>
    <w:p w:rsidR="00095EB6" w:rsidRPr="00D63C87" w:rsidRDefault="004506F4" w:rsidP="00D63C87">
      <w:pPr>
        <w:tabs>
          <w:tab w:val="left" w:pos="2160"/>
        </w:tabs>
        <w:spacing w:after="0"/>
        <w:ind w:left="2160"/>
        <w:jc w:val="both"/>
        <w:rPr>
          <w:rFonts w:ascii="Arial" w:hAnsi="Arial" w:cs="Arial"/>
          <w:sz w:val="24"/>
          <w:szCs w:val="24"/>
        </w:rPr>
      </w:pPr>
      <w:r>
        <w:rPr>
          <w:rFonts w:ascii="Arial" w:hAnsi="Arial" w:cs="Arial"/>
          <w:sz w:val="24"/>
          <w:szCs w:val="24"/>
        </w:rPr>
        <w:tab/>
        <w:t>(I)</w:t>
      </w:r>
      <w:r>
        <w:rPr>
          <w:rFonts w:ascii="Arial" w:hAnsi="Arial" w:cs="Arial"/>
          <w:sz w:val="24"/>
          <w:szCs w:val="24"/>
        </w:rPr>
        <w:tab/>
      </w:r>
      <w:r w:rsidR="00095EB6" w:rsidRPr="00D63C87">
        <w:rPr>
          <w:rFonts w:ascii="Arial" w:hAnsi="Arial" w:cs="Arial"/>
          <w:sz w:val="24"/>
          <w:szCs w:val="24"/>
        </w:rPr>
        <w:t>in clause (a), in the Table, in column (1), —</w:t>
      </w:r>
    </w:p>
    <w:p w:rsidR="00095EB6" w:rsidRPr="00D63C87" w:rsidRDefault="004506F4" w:rsidP="004506F4">
      <w:pPr>
        <w:tabs>
          <w:tab w:val="left" w:pos="2160"/>
        </w:tabs>
        <w:spacing w:after="0"/>
        <w:ind w:left="3600" w:hanging="1440"/>
        <w:jc w:val="both"/>
        <w:rPr>
          <w:rFonts w:ascii="Arial" w:hAnsi="Arial" w:cs="Arial"/>
          <w:sz w:val="24"/>
          <w:szCs w:val="24"/>
        </w:rPr>
      </w:pPr>
      <w:r>
        <w:rPr>
          <w:rFonts w:ascii="Arial" w:hAnsi="Arial" w:cs="Arial"/>
          <w:sz w:val="24"/>
          <w:szCs w:val="24"/>
        </w:rPr>
        <w:tab/>
      </w:r>
      <w:r w:rsidR="00095EB6" w:rsidRPr="00D63C87">
        <w:rPr>
          <w:rFonts w:ascii="Arial" w:hAnsi="Arial" w:cs="Arial"/>
          <w:sz w:val="24"/>
          <w:szCs w:val="24"/>
        </w:rPr>
        <w:t>(i)</w:t>
      </w:r>
      <w:r w:rsidR="00095EB6" w:rsidRPr="00D63C87">
        <w:rPr>
          <w:rFonts w:ascii="Arial" w:hAnsi="Arial" w:cs="Arial"/>
          <w:sz w:val="24"/>
          <w:szCs w:val="24"/>
        </w:rPr>
        <w:tab/>
        <w:t xml:space="preserve">against S.No.5, in column (2), after the figure </w:t>
      </w:r>
      <w:r>
        <w:rPr>
          <w:rFonts w:ascii="Arial" w:hAnsi="Arial" w:cs="Arial"/>
          <w:sz w:val="24"/>
          <w:szCs w:val="24"/>
        </w:rPr>
        <w:tab/>
      </w:r>
      <w:r w:rsidR="00095EB6" w:rsidRPr="00D63C87">
        <w:rPr>
          <w:rFonts w:ascii="Arial" w:hAnsi="Arial" w:cs="Arial"/>
          <w:sz w:val="24"/>
          <w:szCs w:val="24"/>
        </w:rPr>
        <w:t xml:space="preserve">"2,000,000", the expression "but does not </w:t>
      </w:r>
      <w:r>
        <w:rPr>
          <w:rFonts w:ascii="Arial" w:hAnsi="Arial" w:cs="Arial"/>
          <w:sz w:val="24"/>
          <w:szCs w:val="24"/>
        </w:rPr>
        <w:tab/>
      </w:r>
      <w:r w:rsidR="00095EB6" w:rsidRPr="00D63C87">
        <w:rPr>
          <w:rFonts w:ascii="Arial" w:hAnsi="Arial" w:cs="Arial"/>
          <w:sz w:val="24"/>
          <w:szCs w:val="24"/>
        </w:rPr>
        <w:t>exceed Rs.4,000,000" shall be inserted;</w:t>
      </w:r>
    </w:p>
    <w:p w:rsidR="00095EB6" w:rsidRPr="00D63C87" w:rsidRDefault="00095EB6" w:rsidP="004506F4">
      <w:pPr>
        <w:spacing w:after="0"/>
        <w:ind w:left="3600"/>
        <w:jc w:val="both"/>
        <w:rPr>
          <w:rFonts w:ascii="Arial" w:hAnsi="Arial" w:cs="Arial"/>
          <w:sz w:val="24"/>
          <w:szCs w:val="24"/>
        </w:rPr>
      </w:pPr>
      <w:r w:rsidRPr="00D63C87">
        <w:rPr>
          <w:rFonts w:ascii="Arial" w:hAnsi="Arial" w:cs="Arial"/>
          <w:sz w:val="24"/>
          <w:szCs w:val="24"/>
        </w:rPr>
        <w:t>(ii)</w:t>
      </w:r>
      <w:r w:rsidRPr="00D63C87">
        <w:rPr>
          <w:rFonts w:ascii="Arial" w:hAnsi="Arial" w:cs="Arial"/>
          <w:sz w:val="24"/>
          <w:szCs w:val="24"/>
        </w:rPr>
        <w:tab/>
        <w:t xml:space="preserve">after S. No.5 and entries relating thereto in </w:t>
      </w:r>
      <w:r w:rsidR="004506F4">
        <w:rPr>
          <w:rFonts w:ascii="Arial" w:hAnsi="Arial" w:cs="Arial"/>
          <w:sz w:val="24"/>
          <w:szCs w:val="24"/>
        </w:rPr>
        <w:tab/>
      </w:r>
      <w:r w:rsidRPr="00D63C87">
        <w:rPr>
          <w:rFonts w:ascii="Arial" w:hAnsi="Arial" w:cs="Arial"/>
          <w:sz w:val="24"/>
          <w:szCs w:val="24"/>
        </w:rPr>
        <w:t xml:space="preserve">columns (2) and (3), the following new serial </w:t>
      </w:r>
      <w:r w:rsidR="004506F4">
        <w:rPr>
          <w:rFonts w:ascii="Arial" w:hAnsi="Arial" w:cs="Arial"/>
          <w:sz w:val="24"/>
          <w:szCs w:val="24"/>
        </w:rPr>
        <w:tab/>
      </w:r>
      <w:r w:rsidRPr="00D63C87">
        <w:rPr>
          <w:rFonts w:ascii="Arial" w:hAnsi="Arial" w:cs="Arial"/>
          <w:sz w:val="24"/>
          <w:szCs w:val="24"/>
        </w:rPr>
        <w:t xml:space="preserve">numbers and corresponding entries relating </w:t>
      </w:r>
      <w:r w:rsidR="004506F4">
        <w:rPr>
          <w:rFonts w:ascii="Arial" w:hAnsi="Arial" w:cs="Arial"/>
          <w:sz w:val="24"/>
          <w:szCs w:val="24"/>
        </w:rPr>
        <w:tab/>
      </w:r>
      <w:r w:rsidRPr="00D63C87">
        <w:rPr>
          <w:rFonts w:ascii="Arial" w:hAnsi="Arial" w:cs="Arial"/>
          <w:sz w:val="24"/>
          <w:szCs w:val="24"/>
        </w:rPr>
        <w:t xml:space="preserve">thereto shall be </w:t>
      </w:r>
      <w:r w:rsidR="004506F4">
        <w:rPr>
          <w:rFonts w:ascii="Arial" w:hAnsi="Arial" w:cs="Arial"/>
          <w:sz w:val="24"/>
          <w:szCs w:val="24"/>
        </w:rPr>
        <w:t>added</w:t>
      </w:r>
      <w:r w:rsidRPr="00D63C87">
        <w:rPr>
          <w:rFonts w:ascii="Arial" w:hAnsi="Arial" w:cs="Arial"/>
          <w:sz w:val="24"/>
          <w:szCs w:val="24"/>
        </w:rPr>
        <w:t>, namely:-</w:t>
      </w:r>
    </w:p>
    <w:tbl>
      <w:tblPr>
        <w:tblStyle w:val="TableGrid"/>
        <w:tblW w:w="0" w:type="auto"/>
        <w:jc w:val="right"/>
        <w:tblLook w:val="04A0" w:firstRow="1" w:lastRow="0" w:firstColumn="1" w:lastColumn="0" w:noHBand="0" w:noVBand="1"/>
      </w:tblPr>
      <w:tblGrid>
        <w:gridCol w:w="576"/>
        <w:gridCol w:w="3242"/>
        <w:gridCol w:w="2608"/>
      </w:tblGrid>
      <w:tr w:rsidR="00095EB6" w:rsidRPr="00D63C87" w:rsidTr="004506F4">
        <w:trPr>
          <w:jc w:val="right"/>
        </w:trPr>
        <w:tc>
          <w:tcPr>
            <w:tcW w:w="576" w:type="dxa"/>
          </w:tcPr>
          <w:p w:rsidR="00095EB6" w:rsidRPr="00D63C87" w:rsidRDefault="00095EB6" w:rsidP="00D63C87">
            <w:pPr>
              <w:tabs>
                <w:tab w:val="left" w:pos="3100"/>
                <w:tab w:val="left" w:pos="3101"/>
              </w:tabs>
              <w:spacing w:line="480" w:lineRule="auto"/>
              <w:jc w:val="both"/>
              <w:rPr>
                <w:rFonts w:ascii="Arial" w:hAnsi="Arial" w:cs="Arial"/>
                <w:sz w:val="24"/>
                <w:szCs w:val="24"/>
              </w:rPr>
            </w:pPr>
            <w:r w:rsidRPr="00D63C87">
              <w:rPr>
                <w:rFonts w:ascii="Arial" w:hAnsi="Arial" w:cs="Arial"/>
                <w:sz w:val="24"/>
                <w:szCs w:val="24"/>
              </w:rPr>
              <w:t>“6.</w:t>
            </w:r>
          </w:p>
        </w:tc>
        <w:tc>
          <w:tcPr>
            <w:tcW w:w="3242" w:type="dxa"/>
          </w:tcPr>
          <w:p w:rsidR="00095EB6" w:rsidRPr="00D63C87" w:rsidRDefault="00095EB6" w:rsidP="00D63C87">
            <w:pPr>
              <w:tabs>
                <w:tab w:val="left" w:pos="3100"/>
                <w:tab w:val="left" w:pos="3101"/>
              </w:tabs>
              <w:spacing w:line="480" w:lineRule="auto"/>
              <w:jc w:val="both"/>
              <w:rPr>
                <w:rFonts w:ascii="Arial" w:hAnsi="Arial" w:cs="Arial"/>
                <w:sz w:val="24"/>
                <w:szCs w:val="24"/>
              </w:rPr>
            </w:pPr>
            <w:r w:rsidRPr="00D63C87">
              <w:rPr>
                <w:rFonts w:ascii="Arial" w:hAnsi="Arial" w:cs="Arial"/>
                <w:sz w:val="24"/>
                <w:szCs w:val="24"/>
              </w:rPr>
              <w:t>Where the gross amount of rent exceeds Rs. 4,000,000 but does not exceed Rs. 6,000,000.</w:t>
            </w:r>
          </w:p>
        </w:tc>
        <w:tc>
          <w:tcPr>
            <w:tcW w:w="2608" w:type="dxa"/>
          </w:tcPr>
          <w:p w:rsidR="00095EB6" w:rsidRPr="00D63C87" w:rsidRDefault="00095EB6" w:rsidP="00D63C87">
            <w:pPr>
              <w:tabs>
                <w:tab w:val="left" w:pos="3100"/>
                <w:tab w:val="left" w:pos="3101"/>
              </w:tabs>
              <w:spacing w:line="480" w:lineRule="auto"/>
              <w:jc w:val="both"/>
              <w:rPr>
                <w:rFonts w:ascii="Arial" w:hAnsi="Arial" w:cs="Arial"/>
                <w:sz w:val="24"/>
                <w:szCs w:val="24"/>
              </w:rPr>
            </w:pPr>
            <w:r w:rsidRPr="00D63C87">
              <w:rPr>
                <w:rFonts w:ascii="Arial" w:hAnsi="Arial" w:cs="Arial"/>
                <w:sz w:val="24"/>
                <w:szCs w:val="24"/>
              </w:rPr>
              <w:t>Rs. 610,000 plus 25 per cent of the gross amount exceeding Rs. 4,000,000</w:t>
            </w:r>
          </w:p>
          <w:p w:rsidR="00095EB6" w:rsidRPr="00D63C87" w:rsidRDefault="00095EB6" w:rsidP="00D63C87">
            <w:pPr>
              <w:tabs>
                <w:tab w:val="left" w:pos="3100"/>
                <w:tab w:val="left" w:pos="3101"/>
              </w:tabs>
              <w:spacing w:line="480" w:lineRule="auto"/>
              <w:jc w:val="both"/>
              <w:rPr>
                <w:rFonts w:ascii="Arial" w:hAnsi="Arial" w:cs="Arial"/>
                <w:sz w:val="24"/>
                <w:szCs w:val="24"/>
              </w:rPr>
            </w:pPr>
          </w:p>
        </w:tc>
      </w:tr>
      <w:tr w:rsidR="00095EB6" w:rsidRPr="00D63C87" w:rsidTr="004506F4">
        <w:trPr>
          <w:jc w:val="right"/>
        </w:trPr>
        <w:tc>
          <w:tcPr>
            <w:tcW w:w="576" w:type="dxa"/>
          </w:tcPr>
          <w:p w:rsidR="00095EB6" w:rsidRPr="00D63C87" w:rsidRDefault="00095EB6" w:rsidP="00D63C87">
            <w:pPr>
              <w:tabs>
                <w:tab w:val="left" w:pos="3100"/>
                <w:tab w:val="left" w:pos="3101"/>
              </w:tabs>
              <w:spacing w:line="480" w:lineRule="auto"/>
              <w:jc w:val="both"/>
              <w:rPr>
                <w:rFonts w:ascii="Arial" w:hAnsi="Arial" w:cs="Arial"/>
                <w:sz w:val="24"/>
                <w:szCs w:val="24"/>
              </w:rPr>
            </w:pPr>
            <w:r w:rsidRPr="00D63C87">
              <w:rPr>
                <w:rFonts w:ascii="Arial" w:hAnsi="Arial" w:cs="Arial"/>
                <w:sz w:val="24"/>
                <w:szCs w:val="24"/>
              </w:rPr>
              <w:t>7.</w:t>
            </w:r>
          </w:p>
        </w:tc>
        <w:tc>
          <w:tcPr>
            <w:tcW w:w="3242" w:type="dxa"/>
          </w:tcPr>
          <w:p w:rsidR="00095EB6" w:rsidRPr="00D63C87" w:rsidRDefault="00095EB6" w:rsidP="00D63C87">
            <w:pPr>
              <w:tabs>
                <w:tab w:val="left" w:pos="3100"/>
                <w:tab w:val="left" w:pos="3101"/>
              </w:tabs>
              <w:spacing w:line="480" w:lineRule="auto"/>
              <w:jc w:val="both"/>
              <w:rPr>
                <w:rFonts w:ascii="Arial" w:hAnsi="Arial" w:cs="Arial"/>
                <w:sz w:val="24"/>
                <w:szCs w:val="24"/>
              </w:rPr>
            </w:pPr>
            <w:r w:rsidRPr="00D63C87">
              <w:rPr>
                <w:rFonts w:ascii="Arial" w:hAnsi="Arial" w:cs="Arial"/>
                <w:sz w:val="24"/>
                <w:szCs w:val="24"/>
              </w:rPr>
              <w:t>Where the gross amount of rent exceeds Rs. 6,000,000 but does not exceed Rs. 8,000,000</w:t>
            </w:r>
          </w:p>
        </w:tc>
        <w:tc>
          <w:tcPr>
            <w:tcW w:w="2608" w:type="dxa"/>
          </w:tcPr>
          <w:p w:rsidR="00095EB6" w:rsidRPr="00D63C87" w:rsidRDefault="00095EB6" w:rsidP="00D63C87">
            <w:pPr>
              <w:tabs>
                <w:tab w:val="left" w:pos="3100"/>
                <w:tab w:val="left" w:pos="3101"/>
              </w:tabs>
              <w:spacing w:line="480" w:lineRule="auto"/>
              <w:jc w:val="both"/>
              <w:rPr>
                <w:rFonts w:ascii="Arial" w:hAnsi="Arial" w:cs="Arial"/>
                <w:sz w:val="24"/>
                <w:szCs w:val="24"/>
              </w:rPr>
            </w:pPr>
            <w:r w:rsidRPr="00D63C87">
              <w:rPr>
                <w:rFonts w:ascii="Arial" w:hAnsi="Arial" w:cs="Arial"/>
                <w:sz w:val="24"/>
                <w:szCs w:val="24"/>
              </w:rPr>
              <w:t>Rs. 1,110,000 plus 30 per cent of the gross amount exceeding Rs. 6,000,000</w:t>
            </w:r>
          </w:p>
        </w:tc>
      </w:tr>
      <w:tr w:rsidR="00095EB6" w:rsidRPr="00D63C87" w:rsidTr="004506F4">
        <w:trPr>
          <w:jc w:val="right"/>
        </w:trPr>
        <w:tc>
          <w:tcPr>
            <w:tcW w:w="576" w:type="dxa"/>
          </w:tcPr>
          <w:p w:rsidR="00095EB6" w:rsidRPr="00D63C87" w:rsidRDefault="00095EB6" w:rsidP="00D63C87">
            <w:pPr>
              <w:tabs>
                <w:tab w:val="left" w:pos="3100"/>
                <w:tab w:val="left" w:pos="3101"/>
              </w:tabs>
              <w:spacing w:line="480" w:lineRule="auto"/>
              <w:jc w:val="both"/>
              <w:rPr>
                <w:rFonts w:ascii="Arial" w:hAnsi="Arial" w:cs="Arial"/>
                <w:sz w:val="24"/>
                <w:szCs w:val="24"/>
              </w:rPr>
            </w:pPr>
            <w:r w:rsidRPr="00D63C87">
              <w:rPr>
                <w:rFonts w:ascii="Arial" w:hAnsi="Arial" w:cs="Arial"/>
                <w:sz w:val="24"/>
                <w:szCs w:val="24"/>
              </w:rPr>
              <w:t>8.</w:t>
            </w:r>
          </w:p>
        </w:tc>
        <w:tc>
          <w:tcPr>
            <w:tcW w:w="3242" w:type="dxa"/>
          </w:tcPr>
          <w:p w:rsidR="00095EB6" w:rsidRPr="00D63C87" w:rsidRDefault="00095EB6" w:rsidP="00D63C87">
            <w:pPr>
              <w:tabs>
                <w:tab w:val="left" w:pos="3100"/>
                <w:tab w:val="left" w:pos="3101"/>
              </w:tabs>
              <w:spacing w:line="480" w:lineRule="auto"/>
              <w:jc w:val="both"/>
              <w:rPr>
                <w:rFonts w:ascii="Arial" w:hAnsi="Arial" w:cs="Arial"/>
                <w:sz w:val="24"/>
                <w:szCs w:val="24"/>
              </w:rPr>
            </w:pPr>
            <w:r w:rsidRPr="00D63C87">
              <w:rPr>
                <w:rFonts w:ascii="Arial" w:hAnsi="Arial" w:cs="Arial"/>
                <w:sz w:val="24"/>
                <w:szCs w:val="24"/>
              </w:rPr>
              <w:t>Where the gross amount of rent exceeds Rs. 8,000,000</w:t>
            </w:r>
          </w:p>
        </w:tc>
        <w:tc>
          <w:tcPr>
            <w:tcW w:w="2608" w:type="dxa"/>
          </w:tcPr>
          <w:p w:rsidR="004506F4" w:rsidRPr="00D63C87" w:rsidRDefault="00095EB6" w:rsidP="00D63C87">
            <w:pPr>
              <w:tabs>
                <w:tab w:val="left" w:pos="3100"/>
                <w:tab w:val="left" w:pos="3101"/>
              </w:tabs>
              <w:spacing w:line="480" w:lineRule="auto"/>
              <w:jc w:val="both"/>
              <w:rPr>
                <w:rFonts w:ascii="Arial" w:hAnsi="Arial" w:cs="Arial"/>
                <w:sz w:val="24"/>
                <w:szCs w:val="24"/>
              </w:rPr>
            </w:pPr>
            <w:r w:rsidRPr="00D63C87">
              <w:rPr>
                <w:rFonts w:ascii="Arial" w:hAnsi="Arial" w:cs="Arial"/>
                <w:sz w:val="24"/>
                <w:szCs w:val="24"/>
              </w:rPr>
              <w:t>Rs. 1,710,000 plus 35 percent of the gross amount exceeding Rs. 8,000,000”;</w:t>
            </w:r>
            <w:r w:rsidR="004506F4">
              <w:rPr>
                <w:rFonts w:ascii="Arial" w:hAnsi="Arial" w:cs="Arial"/>
                <w:sz w:val="24"/>
                <w:szCs w:val="24"/>
              </w:rPr>
              <w:t xml:space="preserve"> and</w:t>
            </w:r>
          </w:p>
        </w:tc>
      </w:tr>
    </w:tbl>
    <w:p w:rsidR="00095EB6" w:rsidRPr="00D63C87" w:rsidRDefault="00095EB6" w:rsidP="00D63C87">
      <w:pPr>
        <w:spacing w:after="0"/>
        <w:ind w:left="3600" w:hanging="720"/>
        <w:jc w:val="both"/>
        <w:rPr>
          <w:rFonts w:ascii="Arial" w:hAnsi="Arial" w:cs="Arial"/>
          <w:sz w:val="24"/>
          <w:szCs w:val="24"/>
        </w:rPr>
      </w:pPr>
      <w:r w:rsidRPr="00D63C87">
        <w:rPr>
          <w:rFonts w:ascii="Arial" w:hAnsi="Arial" w:cs="Arial"/>
          <w:sz w:val="24"/>
          <w:szCs w:val="24"/>
        </w:rPr>
        <w:t>(</w:t>
      </w:r>
      <w:r w:rsidR="004506F4">
        <w:rPr>
          <w:rFonts w:ascii="Arial" w:hAnsi="Arial" w:cs="Arial"/>
          <w:sz w:val="24"/>
          <w:szCs w:val="24"/>
        </w:rPr>
        <w:t>II</w:t>
      </w:r>
      <w:r w:rsidRPr="00D63C87">
        <w:rPr>
          <w:rFonts w:ascii="Arial" w:hAnsi="Arial" w:cs="Arial"/>
          <w:sz w:val="24"/>
          <w:szCs w:val="24"/>
        </w:rPr>
        <w:t>)</w:t>
      </w:r>
      <w:r w:rsidRPr="00D63C87">
        <w:rPr>
          <w:rFonts w:ascii="Arial" w:hAnsi="Arial" w:cs="Arial"/>
          <w:sz w:val="24"/>
          <w:szCs w:val="24"/>
        </w:rPr>
        <w:tab/>
        <w:t>in clause (b), the expression “for filers and 17.5% of the gross amount of rent for non-filers” shall be omitted;</w:t>
      </w:r>
    </w:p>
    <w:p w:rsidR="00095EB6" w:rsidRPr="00D63C87" w:rsidRDefault="00095EB6" w:rsidP="00D63C87">
      <w:pPr>
        <w:pStyle w:val="Default"/>
        <w:spacing w:line="480" w:lineRule="auto"/>
        <w:ind w:left="2880" w:hanging="720"/>
        <w:jc w:val="both"/>
      </w:pPr>
      <w:r w:rsidRPr="00D63C87">
        <w:t>(h)</w:t>
      </w:r>
      <w:r w:rsidRPr="00D63C87">
        <w:tab/>
        <w:t>in Division VI, in clause (1), the expression “for filers and 25% of the gross amount paid for non-filers” shall be omitted;</w:t>
      </w:r>
    </w:p>
    <w:p w:rsidR="00095EB6" w:rsidRPr="00D63C87" w:rsidRDefault="00095EB6" w:rsidP="00D63C87">
      <w:pPr>
        <w:pStyle w:val="Default"/>
        <w:spacing w:line="480" w:lineRule="auto"/>
        <w:ind w:left="2880" w:hanging="720"/>
        <w:jc w:val="both"/>
      </w:pPr>
      <w:r w:rsidRPr="00D63C87">
        <w:t>(i)</w:t>
      </w:r>
      <w:r w:rsidRPr="00D63C87">
        <w:tab/>
        <w:t>in Division VIA, the expression “for filers and 17.5% for non filers” shall be omitted;</w:t>
      </w:r>
      <w:r w:rsidR="004506F4">
        <w:t xml:space="preserve"> and</w:t>
      </w:r>
    </w:p>
    <w:p w:rsidR="00095EB6" w:rsidRPr="00D63C87" w:rsidRDefault="00095EB6" w:rsidP="00D63C87">
      <w:pPr>
        <w:pStyle w:val="Default"/>
        <w:spacing w:line="480" w:lineRule="auto"/>
        <w:ind w:left="2880" w:hanging="720"/>
        <w:jc w:val="both"/>
      </w:pPr>
      <w:r w:rsidRPr="00D63C87">
        <w:t>(j)</w:t>
      </w:r>
      <w:r w:rsidRPr="00D63C87">
        <w:tab/>
        <w:t>in Division VIB, the expression “for filers and six per cent for non-filers” shall be omitted;</w:t>
      </w:r>
      <w:r w:rsidR="004506F4">
        <w:t xml:space="preserve"> and</w:t>
      </w:r>
    </w:p>
    <w:p w:rsidR="00095EB6" w:rsidRPr="00D63C87" w:rsidRDefault="00095EB6" w:rsidP="00D63C87">
      <w:pPr>
        <w:pStyle w:val="Bill-I"/>
        <w:numPr>
          <w:ilvl w:val="0"/>
          <w:numId w:val="0"/>
        </w:numPr>
        <w:ind w:left="1440"/>
        <w:rPr>
          <w:b w:val="0"/>
        </w:rPr>
      </w:pPr>
      <w:r w:rsidRPr="00D63C87">
        <w:rPr>
          <w:b w:val="0"/>
        </w:rPr>
        <w:t>(D)</w:t>
      </w:r>
      <w:r w:rsidRPr="00D63C87">
        <w:rPr>
          <w:b w:val="0"/>
        </w:rPr>
        <w:tab/>
        <w:t>in Part IV,—</w:t>
      </w:r>
    </w:p>
    <w:p w:rsidR="00095EB6" w:rsidRPr="00D63C87" w:rsidRDefault="00095EB6" w:rsidP="00D63C87">
      <w:pPr>
        <w:pStyle w:val="Default"/>
        <w:spacing w:line="480" w:lineRule="auto"/>
        <w:ind w:left="2160"/>
        <w:jc w:val="both"/>
      </w:pPr>
      <w:r w:rsidRPr="00D63C87">
        <w:t>(a)</w:t>
      </w:r>
      <w:r w:rsidRPr="00D63C87">
        <w:tab/>
        <w:t>for Division II, the following shall be substituted, namely:—</w:t>
      </w:r>
    </w:p>
    <w:p w:rsidR="00095EB6" w:rsidRPr="00D63C87" w:rsidRDefault="00095EB6" w:rsidP="007453FF">
      <w:pPr>
        <w:pStyle w:val="Default"/>
        <w:spacing w:line="480" w:lineRule="auto"/>
        <w:ind w:left="1440" w:hanging="720"/>
        <w:jc w:val="center"/>
        <w:rPr>
          <w:b/>
        </w:rPr>
      </w:pPr>
      <w:r w:rsidRPr="00D63C87">
        <w:rPr>
          <w:b/>
        </w:rPr>
        <w:t>“Division II</w:t>
      </w:r>
    </w:p>
    <w:p w:rsidR="00095EB6" w:rsidRPr="00D63C87" w:rsidRDefault="00095EB6" w:rsidP="007453FF">
      <w:pPr>
        <w:pStyle w:val="Default"/>
        <w:spacing w:line="480" w:lineRule="auto"/>
        <w:ind w:left="1440" w:hanging="720"/>
        <w:jc w:val="center"/>
        <w:rPr>
          <w:b/>
        </w:rPr>
      </w:pPr>
      <w:r w:rsidRPr="00D63C87">
        <w:rPr>
          <w:b/>
        </w:rPr>
        <w:t>BROKERAGE AND COMMISSION</w:t>
      </w:r>
    </w:p>
    <w:p w:rsidR="00095EB6" w:rsidRPr="00D63C87" w:rsidRDefault="00095EB6" w:rsidP="00BB76B6">
      <w:pPr>
        <w:pStyle w:val="Default"/>
        <w:spacing w:line="480" w:lineRule="auto"/>
        <w:ind w:left="2880" w:firstLine="720"/>
        <w:jc w:val="both"/>
      </w:pPr>
      <w:r w:rsidRPr="00D63C87">
        <w:t>The rate of tax for deduction or collection under section 233 shall be as set out in the following Table, namely:—</w:t>
      </w:r>
    </w:p>
    <w:p w:rsidR="00095EB6" w:rsidRPr="00D63C87" w:rsidRDefault="00095EB6" w:rsidP="007453FF">
      <w:pPr>
        <w:pStyle w:val="Default"/>
        <w:spacing w:line="480" w:lineRule="auto"/>
        <w:ind w:left="1440" w:hanging="720"/>
        <w:jc w:val="center"/>
        <w:rPr>
          <w:b/>
        </w:rPr>
      </w:pPr>
      <w:r w:rsidRPr="00D63C87">
        <w:rPr>
          <w:b/>
        </w:rPr>
        <w:t>TABLE</w:t>
      </w:r>
    </w:p>
    <w:tbl>
      <w:tblPr>
        <w:tblStyle w:val="TableGrid"/>
        <w:tblW w:w="6942" w:type="dxa"/>
        <w:tblInd w:w="2880" w:type="dxa"/>
        <w:tblLook w:val="04A0" w:firstRow="1" w:lastRow="0" w:firstColumn="1" w:lastColumn="0" w:noHBand="0" w:noVBand="1"/>
      </w:tblPr>
      <w:tblGrid>
        <w:gridCol w:w="1008"/>
        <w:gridCol w:w="4392"/>
        <w:gridCol w:w="1542"/>
      </w:tblGrid>
      <w:tr w:rsidR="00095EB6" w:rsidRPr="00D63C87" w:rsidTr="00BB76B6">
        <w:tc>
          <w:tcPr>
            <w:tcW w:w="1008" w:type="dxa"/>
          </w:tcPr>
          <w:p w:rsidR="00095EB6" w:rsidRPr="00D63C87" w:rsidRDefault="00095EB6" w:rsidP="00BB76B6">
            <w:pPr>
              <w:pStyle w:val="Default"/>
              <w:spacing w:line="480" w:lineRule="auto"/>
              <w:jc w:val="center"/>
              <w:rPr>
                <w:rFonts w:eastAsiaTheme="minorEastAsia"/>
                <w:b/>
              </w:rPr>
            </w:pPr>
            <w:r w:rsidRPr="00D63C87">
              <w:rPr>
                <w:rFonts w:eastAsiaTheme="minorEastAsia"/>
                <w:b/>
              </w:rPr>
              <w:t>S. No.</w:t>
            </w:r>
          </w:p>
        </w:tc>
        <w:tc>
          <w:tcPr>
            <w:tcW w:w="4392" w:type="dxa"/>
          </w:tcPr>
          <w:p w:rsidR="00095EB6" w:rsidRPr="00D63C87" w:rsidRDefault="00095EB6" w:rsidP="00BB76B6">
            <w:pPr>
              <w:pStyle w:val="Default"/>
              <w:spacing w:line="480" w:lineRule="auto"/>
              <w:jc w:val="center"/>
              <w:rPr>
                <w:rFonts w:eastAsiaTheme="minorEastAsia"/>
                <w:b/>
              </w:rPr>
            </w:pPr>
            <w:r w:rsidRPr="00D63C87">
              <w:rPr>
                <w:rFonts w:eastAsiaTheme="minorEastAsia"/>
                <w:b/>
              </w:rPr>
              <w:t>Person</w:t>
            </w:r>
          </w:p>
        </w:tc>
        <w:tc>
          <w:tcPr>
            <w:tcW w:w="1542" w:type="dxa"/>
          </w:tcPr>
          <w:p w:rsidR="00095EB6" w:rsidRPr="00D63C87" w:rsidRDefault="00095EB6" w:rsidP="00BB76B6">
            <w:pPr>
              <w:pStyle w:val="Default"/>
              <w:spacing w:line="480" w:lineRule="auto"/>
              <w:jc w:val="center"/>
              <w:rPr>
                <w:rFonts w:eastAsiaTheme="minorEastAsia"/>
                <w:b/>
              </w:rPr>
            </w:pPr>
            <w:r w:rsidRPr="00D63C87">
              <w:rPr>
                <w:rFonts w:eastAsiaTheme="minorEastAsia"/>
                <w:b/>
              </w:rPr>
              <w:t>Rate of tax</w:t>
            </w:r>
          </w:p>
        </w:tc>
      </w:tr>
      <w:tr w:rsidR="00095EB6" w:rsidRPr="00D63C87" w:rsidTr="00BB76B6">
        <w:tc>
          <w:tcPr>
            <w:tcW w:w="1008" w:type="dxa"/>
          </w:tcPr>
          <w:p w:rsidR="00095EB6" w:rsidRPr="00D63C87" w:rsidRDefault="00095EB6" w:rsidP="00BB76B6">
            <w:pPr>
              <w:pStyle w:val="Default"/>
              <w:spacing w:line="480" w:lineRule="auto"/>
              <w:jc w:val="center"/>
              <w:rPr>
                <w:rFonts w:eastAsiaTheme="minorEastAsia"/>
              </w:rPr>
            </w:pPr>
            <w:r w:rsidRPr="00D63C87">
              <w:rPr>
                <w:rFonts w:eastAsiaTheme="minorEastAsia"/>
              </w:rPr>
              <w:t>(1)</w:t>
            </w:r>
          </w:p>
        </w:tc>
        <w:tc>
          <w:tcPr>
            <w:tcW w:w="4392" w:type="dxa"/>
          </w:tcPr>
          <w:p w:rsidR="00095EB6" w:rsidRPr="00D63C87" w:rsidRDefault="00095EB6" w:rsidP="00BB76B6">
            <w:pPr>
              <w:pStyle w:val="Default"/>
              <w:spacing w:line="480" w:lineRule="auto"/>
              <w:jc w:val="center"/>
              <w:rPr>
                <w:rFonts w:eastAsiaTheme="minorEastAsia"/>
              </w:rPr>
            </w:pPr>
            <w:r w:rsidRPr="00D63C87">
              <w:rPr>
                <w:rFonts w:eastAsiaTheme="minorEastAsia"/>
              </w:rPr>
              <w:t>(2)</w:t>
            </w:r>
          </w:p>
        </w:tc>
        <w:tc>
          <w:tcPr>
            <w:tcW w:w="1542" w:type="dxa"/>
          </w:tcPr>
          <w:p w:rsidR="00095EB6" w:rsidRPr="00D63C87" w:rsidRDefault="00095EB6" w:rsidP="00BB76B6">
            <w:pPr>
              <w:pStyle w:val="Default"/>
              <w:spacing w:line="480" w:lineRule="auto"/>
              <w:jc w:val="center"/>
              <w:rPr>
                <w:rFonts w:eastAsiaTheme="minorEastAsia"/>
              </w:rPr>
            </w:pPr>
            <w:r w:rsidRPr="00D63C87">
              <w:rPr>
                <w:rFonts w:eastAsiaTheme="minorEastAsia"/>
              </w:rPr>
              <w:t>(3)</w:t>
            </w:r>
          </w:p>
        </w:tc>
      </w:tr>
      <w:tr w:rsidR="00095EB6" w:rsidRPr="00D63C87" w:rsidTr="00BB76B6">
        <w:tc>
          <w:tcPr>
            <w:tcW w:w="1008" w:type="dxa"/>
          </w:tcPr>
          <w:p w:rsidR="00095EB6" w:rsidRPr="00D63C87" w:rsidRDefault="00095EB6" w:rsidP="00D63C87">
            <w:pPr>
              <w:pStyle w:val="Default"/>
              <w:spacing w:line="480" w:lineRule="auto"/>
              <w:jc w:val="both"/>
              <w:rPr>
                <w:rFonts w:eastAsiaTheme="minorEastAsia"/>
              </w:rPr>
            </w:pPr>
            <w:r w:rsidRPr="00D63C87">
              <w:rPr>
                <w:rFonts w:eastAsiaTheme="minorEastAsia"/>
              </w:rPr>
              <w:t>1.</w:t>
            </w:r>
          </w:p>
        </w:tc>
        <w:tc>
          <w:tcPr>
            <w:tcW w:w="4392" w:type="dxa"/>
          </w:tcPr>
          <w:p w:rsidR="00095EB6" w:rsidRPr="00D63C87" w:rsidRDefault="00095EB6" w:rsidP="00D63C87">
            <w:pPr>
              <w:pStyle w:val="Default"/>
              <w:spacing w:line="480" w:lineRule="auto"/>
              <w:jc w:val="both"/>
              <w:rPr>
                <w:rFonts w:eastAsiaTheme="minorEastAsia"/>
              </w:rPr>
            </w:pPr>
            <w:r w:rsidRPr="00D63C87">
              <w:rPr>
                <w:rFonts w:eastAsiaTheme="minorEastAsia"/>
              </w:rPr>
              <w:t>Advertising agents</w:t>
            </w:r>
          </w:p>
        </w:tc>
        <w:tc>
          <w:tcPr>
            <w:tcW w:w="1542" w:type="dxa"/>
          </w:tcPr>
          <w:p w:rsidR="00095EB6" w:rsidRPr="00D63C87" w:rsidRDefault="00095EB6" w:rsidP="00D63C87">
            <w:pPr>
              <w:pStyle w:val="Default"/>
              <w:spacing w:line="480" w:lineRule="auto"/>
              <w:jc w:val="both"/>
              <w:rPr>
                <w:rFonts w:eastAsiaTheme="minorEastAsia"/>
              </w:rPr>
            </w:pPr>
            <w:r w:rsidRPr="00D63C87">
              <w:rPr>
                <w:rFonts w:eastAsiaTheme="minorEastAsia"/>
              </w:rPr>
              <w:t>10%</w:t>
            </w:r>
          </w:p>
        </w:tc>
      </w:tr>
      <w:tr w:rsidR="00095EB6" w:rsidRPr="00D63C87" w:rsidTr="00BB76B6">
        <w:tc>
          <w:tcPr>
            <w:tcW w:w="1008" w:type="dxa"/>
          </w:tcPr>
          <w:p w:rsidR="00095EB6" w:rsidRPr="00D63C87" w:rsidRDefault="00095EB6" w:rsidP="00D63C87">
            <w:pPr>
              <w:pStyle w:val="Default"/>
              <w:spacing w:line="480" w:lineRule="auto"/>
              <w:jc w:val="both"/>
              <w:rPr>
                <w:rFonts w:eastAsiaTheme="minorEastAsia"/>
              </w:rPr>
            </w:pPr>
            <w:r w:rsidRPr="00D63C87">
              <w:rPr>
                <w:rFonts w:eastAsiaTheme="minorEastAsia"/>
              </w:rPr>
              <w:t>2.</w:t>
            </w:r>
          </w:p>
        </w:tc>
        <w:tc>
          <w:tcPr>
            <w:tcW w:w="4392" w:type="dxa"/>
          </w:tcPr>
          <w:p w:rsidR="00095EB6" w:rsidRPr="00D63C87" w:rsidRDefault="00095EB6" w:rsidP="00D63C87">
            <w:pPr>
              <w:pStyle w:val="Default"/>
              <w:spacing w:line="480" w:lineRule="auto"/>
              <w:jc w:val="both"/>
              <w:rPr>
                <w:rFonts w:eastAsiaTheme="minorEastAsia"/>
              </w:rPr>
            </w:pPr>
            <w:r w:rsidRPr="00D63C87">
              <w:rPr>
                <w:rFonts w:eastAsiaTheme="minorEastAsia"/>
              </w:rPr>
              <w:t>Life insurance agents where commission received is less than Rs. 0.5 million per annum</w:t>
            </w:r>
          </w:p>
        </w:tc>
        <w:tc>
          <w:tcPr>
            <w:tcW w:w="1542" w:type="dxa"/>
          </w:tcPr>
          <w:p w:rsidR="00095EB6" w:rsidRPr="00D63C87" w:rsidRDefault="00095EB6" w:rsidP="00D63C87">
            <w:pPr>
              <w:pStyle w:val="Default"/>
              <w:spacing w:line="480" w:lineRule="auto"/>
              <w:jc w:val="both"/>
              <w:rPr>
                <w:rFonts w:eastAsiaTheme="minorEastAsia"/>
              </w:rPr>
            </w:pPr>
            <w:r w:rsidRPr="00D63C87">
              <w:rPr>
                <w:rFonts w:eastAsiaTheme="minorEastAsia"/>
              </w:rPr>
              <w:t>8%</w:t>
            </w:r>
          </w:p>
        </w:tc>
      </w:tr>
      <w:tr w:rsidR="00095EB6" w:rsidRPr="00D63C87" w:rsidTr="00BB76B6">
        <w:tc>
          <w:tcPr>
            <w:tcW w:w="1008" w:type="dxa"/>
          </w:tcPr>
          <w:p w:rsidR="00095EB6" w:rsidRPr="00D63C87" w:rsidRDefault="00095EB6" w:rsidP="00D63C87">
            <w:pPr>
              <w:pStyle w:val="Default"/>
              <w:spacing w:line="480" w:lineRule="auto"/>
              <w:jc w:val="both"/>
              <w:rPr>
                <w:rFonts w:eastAsiaTheme="minorEastAsia"/>
              </w:rPr>
            </w:pPr>
            <w:r w:rsidRPr="00D63C87">
              <w:rPr>
                <w:rFonts w:eastAsiaTheme="minorEastAsia"/>
              </w:rPr>
              <w:t>3.</w:t>
            </w:r>
          </w:p>
        </w:tc>
        <w:tc>
          <w:tcPr>
            <w:tcW w:w="4392" w:type="dxa"/>
          </w:tcPr>
          <w:p w:rsidR="00095EB6" w:rsidRPr="00D63C87" w:rsidRDefault="00095EB6" w:rsidP="00D63C87">
            <w:pPr>
              <w:pStyle w:val="Default"/>
              <w:spacing w:line="480" w:lineRule="auto"/>
              <w:jc w:val="both"/>
              <w:rPr>
                <w:rFonts w:eastAsiaTheme="minorEastAsia"/>
              </w:rPr>
            </w:pPr>
            <w:r w:rsidRPr="00D63C87">
              <w:rPr>
                <w:rFonts w:eastAsiaTheme="minorEastAsia"/>
              </w:rPr>
              <w:t>Persons not covered in 1 and 2 above</w:t>
            </w:r>
          </w:p>
        </w:tc>
        <w:tc>
          <w:tcPr>
            <w:tcW w:w="1542" w:type="dxa"/>
          </w:tcPr>
          <w:p w:rsidR="00095EB6" w:rsidRPr="00D63C87" w:rsidRDefault="00095EB6" w:rsidP="00D63C87">
            <w:pPr>
              <w:pStyle w:val="Default"/>
              <w:spacing w:line="480" w:lineRule="auto"/>
              <w:jc w:val="both"/>
              <w:rPr>
                <w:rFonts w:eastAsiaTheme="minorEastAsia"/>
              </w:rPr>
            </w:pPr>
            <w:r w:rsidRPr="00D63C87">
              <w:rPr>
                <w:rFonts w:eastAsiaTheme="minorEastAsia"/>
              </w:rPr>
              <w:t>12%”;</w:t>
            </w:r>
          </w:p>
        </w:tc>
      </w:tr>
    </w:tbl>
    <w:p w:rsidR="00095EB6" w:rsidRPr="00D63C87" w:rsidRDefault="00095EB6" w:rsidP="00D63C87">
      <w:pPr>
        <w:pStyle w:val="Default"/>
        <w:spacing w:line="480" w:lineRule="auto"/>
        <w:ind w:left="1440" w:firstLine="720"/>
        <w:jc w:val="both"/>
      </w:pPr>
      <w:r w:rsidRPr="00D63C87">
        <w:t>(b)</w:t>
      </w:r>
      <w:r w:rsidRPr="00D63C87">
        <w:tab/>
        <w:t>in Division III,—</w:t>
      </w:r>
    </w:p>
    <w:p w:rsidR="00095EB6" w:rsidRPr="00D63C87" w:rsidRDefault="00095EB6" w:rsidP="00D63C87">
      <w:pPr>
        <w:pStyle w:val="Default"/>
        <w:spacing w:line="480" w:lineRule="auto"/>
        <w:ind w:left="3600" w:hanging="720"/>
        <w:jc w:val="both"/>
      </w:pPr>
      <w:r w:rsidRPr="00D63C87">
        <w:t>(i)</w:t>
      </w:r>
      <w:r w:rsidRPr="00D63C87">
        <w:tab/>
        <w:t>in clause (1), the expression “for filer and four rupees per kilogram of the laden weight for non-filer” shall be omitted;</w:t>
      </w:r>
    </w:p>
    <w:p w:rsidR="00095EB6" w:rsidRPr="00D63C87" w:rsidRDefault="00095EB6" w:rsidP="00D63C87">
      <w:pPr>
        <w:pStyle w:val="Default"/>
        <w:spacing w:line="480" w:lineRule="auto"/>
        <w:ind w:left="3600" w:hanging="720"/>
        <w:jc w:val="both"/>
      </w:pPr>
      <w:r w:rsidRPr="00D63C87">
        <w:t>(ii)</w:t>
      </w:r>
      <w:r w:rsidRPr="00D63C87">
        <w:tab/>
        <w:t>in clause (2), for the Table, the following shall be substituted, namely:—</w:t>
      </w:r>
    </w:p>
    <w:tbl>
      <w:tblPr>
        <w:tblStyle w:val="TableGrid"/>
        <w:tblW w:w="5868" w:type="dxa"/>
        <w:tblInd w:w="3600" w:type="dxa"/>
        <w:tblLook w:val="04A0" w:firstRow="1" w:lastRow="0" w:firstColumn="1" w:lastColumn="0" w:noHBand="0" w:noVBand="1"/>
      </w:tblPr>
      <w:tblGrid>
        <w:gridCol w:w="918"/>
        <w:gridCol w:w="3150"/>
        <w:gridCol w:w="1800"/>
      </w:tblGrid>
      <w:tr w:rsidR="00095EB6" w:rsidRPr="00D63C87" w:rsidTr="001E05D7">
        <w:tc>
          <w:tcPr>
            <w:tcW w:w="918" w:type="dxa"/>
          </w:tcPr>
          <w:p w:rsidR="00095EB6" w:rsidRPr="00D63C87" w:rsidRDefault="00095EB6" w:rsidP="00D63C87">
            <w:pPr>
              <w:pStyle w:val="Default"/>
              <w:spacing w:line="480" w:lineRule="auto"/>
              <w:jc w:val="both"/>
              <w:rPr>
                <w:rFonts w:eastAsiaTheme="minorEastAsia"/>
                <w:b/>
              </w:rPr>
            </w:pPr>
            <w:r w:rsidRPr="00D63C87">
              <w:rPr>
                <w:rFonts w:eastAsiaTheme="minorEastAsia"/>
              </w:rPr>
              <w:t>"</w:t>
            </w:r>
            <w:r w:rsidRPr="00D63C87">
              <w:rPr>
                <w:rFonts w:eastAsiaTheme="minorEastAsia"/>
                <w:b/>
              </w:rPr>
              <w:t>S. No.</w:t>
            </w:r>
          </w:p>
        </w:tc>
        <w:tc>
          <w:tcPr>
            <w:tcW w:w="3150" w:type="dxa"/>
          </w:tcPr>
          <w:p w:rsidR="00095EB6" w:rsidRPr="00D63C87" w:rsidRDefault="00095EB6" w:rsidP="00D63C87">
            <w:pPr>
              <w:pStyle w:val="Default"/>
              <w:spacing w:line="480" w:lineRule="auto"/>
              <w:jc w:val="both"/>
              <w:rPr>
                <w:rFonts w:eastAsiaTheme="minorEastAsia"/>
                <w:b/>
              </w:rPr>
            </w:pPr>
            <w:r w:rsidRPr="00D63C87">
              <w:rPr>
                <w:rFonts w:eastAsiaTheme="minorEastAsia"/>
                <w:b/>
              </w:rPr>
              <w:t>Capacity</w:t>
            </w:r>
          </w:p>
        </w:tc>
        <w:tc>
          <w:tcPr>
            <w:tcW w:w="1800" w:type="dxa"/>
          </w:tcPr>
          <w:p w:rsidR="00095EB6" w:rsidRPr="00D63C87" w:rsidRDefault="00095EB6" w:rsidP="00D63C87">
            <w:pPr>
              <w:pStyle w:val="Default"/>
              <w:spacing w:line="480" w:lineRule="auto"/>
              <w:jc w:val="both"/>
              <w:rPr>
                <w:rFonts w:eastAsiaTheme="minorEastAsia"/>
                <w:b/>
              </w:rPr>
            </w:pPr>
            <w:r w:rsidRPr="00D63C87">
              <w:rPr>
                <w:rFonts w:eastAsiaTheme="minorEastAsia"/>
                <w:b/>
              </w:rPr>
              <w:t>Rs. per seat per annum</w:t>
            </w:r>
          </w:p>
        </w:tc>
      </w:tr>
      <w:tr w:rsidR="00095EB6" w:rsidRPr="00D63C87" w:rsidTr="001E05D7">
        <w:tc>
          <w:tcPr>
            <w:tcW w:w="918" w:type="dxa"/>
          </w:tcPr>
          <w:p w:rsidR="00095EB6" w:rsidRPr="00D63C87" w:rsidRDefault="00095EB6" w:rsidP="00D63C87">
            <w:pPr>
              <w:pStyle w:val="Default"/>
              <w:spacing w:line="480" w:lineRule="auto"/>
              <w:jc w:val="both"/>
              <w:rPr>
                <w:rFonts w:eastAsiaTheme="minorEastAsia"/>
                <w:b/>
              </w:rPr>
            </w:pPr>
            <w:r w:rsidRPr="00D63C87">
              <w:rPr>
                <w:rFonts w:eastAsiaTheme="minorEastAsia"/>
                <w:b/>
              </w:rPr>
              <w:t>(1)</w:t>
            </w:r>
          </w:p>
        </w:tc>
        <w:tc>
          <w:tcPr>
            <w:tcW w:w="3150" w:type="dxa"/>
          </w:tcPr>
          <w:p w:rsidR="00095EB6" w:rsidRPr="00D63C87" w:rsidRDefault="00095EB6" w:rsidP="00D63C87">
            <w:pPr>
              <w:pStyle w:val="Default"/>
              <w:spacing w:line="480" w:lineRule="auto"/>
              <w:jc w:val="both"/>
              <w:rPr>
                <w:rFonts w:eastAsiaTheme="minorEastAsia"/>
                <w:b/>
              </w:rPr>
            </w:pPr>
            <w:r w:rsidRPr="00D63C87">
              <w:rPr>
                <w:rFonts w:eastAsiaTheme="minorEastAsia"/>
                <w:b/>
              </w:rPr>
              <w:t>(2)</w:t>
            </w:r>
          </w:p>
        </w:tc>
        <w:tc>
          <w:tcPr>
            <w:tcW w:w="1800" w:type="dxa"/>
          </w:tcPr>
          <w:p w:rsidR="00095EB6" w:rsidRPr="00D63C87" w:rsidRDefault="00095EB6" w:rsidP="001E05D7">
            <w:pPr>
              <w:pStyle w:val="Default"/>
              <w:spacing w:line="480" w:lineRule="auto"/>
              <w:jc w:val="center"/>
              <w:rPr>
                <w:rFonts w:eastAsiaTheme="minorEastAsia"/>
                <w:b/>
              </w:rPr>
            </w:pPr>
            <w:r w:rsidRPr="00D63C87">
              <w:rPr>
                <w:rFonts w:eastAsiaTheme="minorEastAsia"/>
                <w:b/>
              </w:rPr>
              <w:t>(3)</w:t>
            </w:r>
          </w:p>
        </w:tc>
      </w:tr>
      <w:tr w:rsidR="00095EB6" w:rsidRPr="00D63C87" w:rsidTr="001E05D7">
        <w:tc>
          <w:tcPr>
            <w:tcW w:w="918" w:type="dxa"/>
          </w:tcPr>
          <w:p w:rsidR="00095EB6" w:rsidRPr="00D63C87" w:rsidRDefault="00095EB6" w:rsidP="00D63C87">
            <w:pPr>
              <w:pStyle w:val="Default"/>
              <w:spacing w:line="480" w:lineRule="auto"/>
              <w:jc w:val="both"/>
              <w:rPr>
                <w:rFonts w:eastAsiaTheme="minorEastAsia"/>
              </w:rPr>
            </w:pPr>
            <w:r w:rsidRPr="00D63C87">
              <w:rPr>
                <w:rFonts w:eastAsiaTheme="minorEastAsia"/>
              </w:rPr>
              <w:t>1.</w:t>
            </w:r>
          </w:p>
        </w:tc>
        <w:tc>
          <w:tcPr>
            <w:tcW w:w="3150" w:type="dxa"/>
          </w:tcPr>
          <w:p w:rsidR="00095EB6" w:rsidRPr="00D63C87" w:rsidRDefault="00095EB6" w:rsidP="00D63C87">
            <w:pPr>
              <w:pStyle w:val="Default"/>
              <w:spacing w:line="480" w:lineRule="auto"/>
              <w:jc w:val="both"/>
              <w:rPr>
                <w:rFonts w:eastAsiaTheme="minorEastAsia"/>
              </w:rPr>
            </w:pPr>
            <w:r w:rsidRPr="00D63C87">
              <w:t xml:space="preserve">Four or more persons but less than ten persons. </w:t>
            </w:r>
          </w:p>
        </w:tc>
        <w:tc>
          <w:tcPr>
            <w:tcW w:w="1800" w:type="dxa"/>
          </w:tcPr>
          <w:p w:rsidR="00095EB6" w:rsidRPr="00D63C87" w:rsidRDefault="00095EB6" w:rsidP="001E05D7">
            <w:pPr>
              <w:pStyle w:val="Default"/>
              <w:spacing w:line="480" w:lineRule="auto"/>
              <w:jc w:val="center"/>
              <w:rPr>
                <w:rFonts w:eastAsiaTheme="minorEastAsia"/>
              </w:rPr>
            </w:pPr>
            <w:r w:rsidRPr="00D63C87">
              <w:rPr>
                <w:rFonts w:eastAsiaTheme="minorEastAsia"/>
              </w:rPr>
              <w:t>50</w:t>
            </w:r>
          </w:p>
        </w:tc>
      </w:tr>
      <w:tr w:rsidR="00095EB6" w:rsidRPr="00D63C87" w:rsidTr="001E05D7">
        <w:tc>
          <w:tcPr>
            <w:tcW w:w="918" w:type="dxa"/>
          </w:tcPr>
          <w:p w:rsidR="00095EB6" w:rsidRPr="00D63C87" w:rsidRDefault="00095EB6" w:rsidP="00D63C87">
            <w:pPr>
              <w:pStyle w:val="Default"/>
              <w:spacing w:line="480" w:lineRule="auto"/>
              <w:jc w:val="both"/>
              <w:rPr>
                <w:rFonts w:eastAsiaTheme="minorEastAsia"/>
              </w:rPr>
            </w:pPr>
            <w:r w:rsidRPr="00D63C87">
              <w:rPr>
                <w:rFonts w:eastAsiaTheme="minorEastAsia"/>
              </w:rPr>
              <w:t>2.</w:t>
            </w:r>
          </w:p>
        </w:tc>
        <w:tc>
          <w:tcPr>
            <w:tcW w:w="3150" w:type="dxa"/>
          </w:tcPr>
          <w:p w:rsidR="00095EB6" w:rsidRPr="00D63C87" w:rsidRDefault="00095EB6" w:rsidP="00D63C87">
            <w:pPr>
              <w:pStyle w:val="Default"/>
              <w:spacing w:line="480" w:lineRule="auto"/>
              <w:jc w:val="both"/>
            </w:pPr>
            <w:r w:rsidRPr="00D63C87">
              <w:t xml:space="preserve">Ten or more persons but less than twenty persons. </w:t>
            </w:r>
          </w:p>
        </w:tc>
        <w:tc>
          <w:tcPr>
            <w:tcW w:w="1800" w:type="dxa"/>
          </w:tcPr>
          <w:p w:rsidR="00095EB6" w:rsidRPr="00D63C87" w:rsidRDefault="00095EB6" w:rsidP="001E05D7">
            <w:pPr>
              <w:pStyle w:val="Default"/>
              <w:spacing w:line="480" w:lineRule="auto"/>
              <w:jc w:val="center"/>
              <w:rPr>
                <w:rFonts w:eastAsiaTheme="minorEastAsia"/>
              </w:rPr>
            </w:pPr>
            <w:r w:rsidRPr="00D63C87">
              <w:rPr>
                <w:rFonts w:eastAsiaTheme="minorEastAsia"/>
              </w:rPr>
              <w:t>100</w:t>
            </w:r>
          </w:p>
        </w:tc>
      </w:tr>
      <w:tr w:rsidR="00095EB6" w:rsidRPr="00D63C87" w:rsidTr="001E05D7">
        <w:tc>
          <w:tcPr>
            <w:tcW w:w="918" w:type="dxa"/>
          </w:tcPr>
          <w:p w:rsidR="00095EB6" w:rsidRPr="00D63C87" w:rsidRDefault="00095EB6" w:rsidP="00D63C87">
            <w:pPr>
              <w:pStyle w:val="Default"/>
              <w:spacing w:line="480" w:lineRule="auto"/>
              <w:jc w:val="both"/>
              <w:rPr>
                <w:rFonts w:eastAsiaTheme="minorEastAsia"/>
              </w:rPr>
            </w:pPr>
            <w:r w:rsidRPr="00D63C87">
              <w:rPr>
                <w:rFonts w:eastAsiaTheme="minorEastAsia"/>
              </w:rPr>
              <w:t>3.</w:t>
            </w:r>
          </w:p>
        </w:tc>
        <w:tc>
          <w:tcPr>
            <w:tcW w:w="3150" w:type="dxa"/>
          </w:tcPr>
          <w:p w:rsidR="00095EB6" w:rsidRPr="00D63C87" w:rsidRDefault="00095EB6" w:rsidP="00D63C87">
            <w:pPr>
              <w:pStyle w:val="Default"/>
              <w:spacing w:line="480" w:lineRule="auto"/>
              <w:jc w:val="both"/>
            </w:pPr>
            <w:r w:rsidRPr="00D63C87">
              <w:t xml:space="preserve">Twenty persons or more. </w:t>
            </w:r>
          </w:p>
        </w:tc>
        <w:tc>
          <w:tcPr>
            <w:tcW w:w="1800" w:type="dxa"/>
          </w:tcPr>
          <w:p w:rsidR="00095EB6" w:rsidRPr="00D63C87" w:rsidRDefault="00095EB6" w:rsidP="001E05D7">
            <w:pPr>
              <w:pStyle w:val="Default"/>
              <w:spacing w:line="480" w:lineRule="auto"/>
              <w:jc w:val="center"/>
              <w:rPr>
                <w:rFonts w:eastAsiaTheme="minorEastAsia"/>
              </w:rPr>
            </w:pPr>
            <w:r w:rsidRPr="00D63C87">
              <w:rPr>
                <w:rFonts w:eastAsiaTheme="minorEastAsia"/>
              </w:rPr>
              <w:t>300”;</w:t>
            </w:r>
          </w:p>
        </w:tc>
      </w:tr>
    </w:tbl>
    <w:p w:rsidR="00095EB6" w:rsidRPr="00D63C87" w:rsidRDefault="00095EB6" w:rsidP="00D63C87">
      <w:pPr>
        <w:pStyle w:val="Default"/>
        <w:spacing w:line="480" w:lineRule="auto"/>
        <w:ind w:left="3600" w:hanging="720"/>
        <w:jc w:val="both"/>
      </w:pPr>
      <w:r w:rsidRPr="00D63C87">
        <w:t>(iii)</w:t>
      </w:r>
      <w:r w:rsidRPr="00D63C87">
        <w:tab/>
        <w:t>for clause (3), the following shall be substituted, namely:—</w:t>
      </w:r>
    </w:p>
    <w:p w:rsidR="00095EB6" w:rsidRPr="00D63C87" w:rsidRDefault="00095EB6" w:rsidP="00D63C87">
      <w:pPr>
        <w:pStyle w:val="Default"/>
        <w:spacing w:line="480" w:lineRule="auto"/>
        <w:ind w:left="4320" w:hanging="720"/>
        <w:jc w:val="both"/>
      </w:pPr>
      <w:r w:rsidRPr="00D63C87">
        <w:t>“(3)</w:t>
      </w:r>
      <w:r w:rsidRPr="00D63C87">
        <w:tab/>
        <w:t xml:space="preserve">In case of other private motor vehicles shall be as set </w:t>
      </w:r>
      <w:r w:rsidRPr="00D63C87">
        <w:tab/>
        <w:t>out in the following Table, namely:—</w:t>
      </w:r>
    </w:p>
    <w:tbl>
      <w:tblPr>
        <w:tblStyle w:val="TableGrid"/>
        <w:tblW w:w="0" w:type="auto"/>
        <w:jc w:val="right"/>
        <w:tblLook w:val="04A0" w:firstRow="1" w:lastRow="0" w:firstColumn="1" w:lastColumn="0" w:noHBand="0" w:noVBand="1"/>
      </w:tblPr>
      <w:tblGrid>
        <w:gridCol w:w="990"/>
        <w:gridCol w:w="2862"/>
        <w:gridCol w:w="1800"/>
      </w:tblGrid>
      <w:tr w:rsidR="00095EB6" w:rsidRPr="00D63C87" w:rsidTr="00387F56">
        <w:trPr>
          <w:jc w:val="right"/>
        </w:trPr>
        <w:tc>
          <w:tcPr>
            <w:tcW w:w="99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S. No.</w:t>
            </w:r>
          </w:p>
        </w:tc>
        <w:tc>
          <w:tcPr>
            <w:tcW w:w="2862"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Engine Capacity</w:t>
            </w:r>
          </w:p>
        </w:tc>
        <w:tc>
          <w:tcPr>
            <w:tcW w:w="180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Rs. per seat per annum</w:t>
            </w:r>
          </w:p>
        </w:tc>
      </w:tr>
      <w:tr w:rsidR="00095EB6" w:rsidRPr="00D63C87" w:rsidTr="00387F56">
        <w:trPr>
          <w:jc w:val="right"/>
        </w:trPr>
        <w:tc>
          <w:tcPr>
            <w:tcW w:w="99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(1)</w:t>
            </w:r>
          </w:p>
        </w:tc>
        <w:tc>
          <w:tcPr>
            <w:tcW w:w="2862"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(2)</w:t>
            </w:r>
          </w:p>
        </w:tc>
        <w:tc>
          <w:tcPr>
            <w:tcW w:w="180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(3)</w:t>
            </w:r>
          </w:p>
        </w:tc>
      </w:tr>
      <w:tr w:rsidR="00095EB6" w:rsidRPr="00D63C87" w:rsidTr="00387F56">
        <w:trPr>
          <w:jc w:val="right"/>
        </w:trPr>
        <w:tc>
          <w:tcPr>
            <w:tcW w:w="99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1.</w:t>
            </w:r>
          </w:p>
        </w:tc>
        <w:tc>
          <w:tcPr>
            <w:tcW w:w="2862"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 xml:space="preserve">upto 1000cc </w:t>
            </w:r>
          </w:p>
        </w:tc>
        <w:tc>
          <w:tcPr>
            <w:tcW w:w="180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 xml:space="preserve">Rs. 800 </w:t>
            </w:r>
          </w:p>
        </w:tc>
      </w:tr>
      <w:tr w:rsidR="00095EB6" w:rsidRPr="00D63C87" w:rsidTr="00387F56">
        <w:trPr>
          <w:jc w:val="right"/>
        </w:trPr>
        <w:tc>
          <w:tcPr>
            <w:tcW w:w="99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2.</w:t>
            </w:r>
          </w:p>
        </w:tc>
        <w:tc>
          <w:tcPr>
            <w:tcW w:w="2862"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 xml:space="preserve">1001cc to 1199cc </w:t>
            </w:r>
          </w:p>
        </w:tc>
        <w:tc>
          <w:tcPr>
            <w:tcW w:w="180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 xml:space="preserve">Rs. 1,500 </w:t>
            </w:r>
          </w:p>
        </w:tc>
      </w:tr>
      <w:tr w:rsidR="00095EB6" w:rsidRPr="00D63C87" w:rsidTr="00387F56">
        <w:trPr>
          <w:jc w:val="right"/>
        </w:trPr>
        <w:tc>
          <w:tcPr>
            <w:tcW w:w="99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3.</w:t>
            </w:r>
          </w:p>
        </w:tc>
        <w:tc>
          <w:tcPr>
            <w:tcW w:w="2862"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 xml:space="preserve">1200cc to 1299cc </w:t>
            </w:r>
          </w:p>
        </w:tc>
        <w:tc>
          <w:tcPr>
            <w:tcW w:w="180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 xml:space="preserve">Rs. 1,750 </w:t>
            </w:r>
          </w:p>
        </w:tc>
      </w:tr>
      <w:tr w:rsidR="00095EB6" w:rsidRPr="00D63C87" w:rsidTr="00387F56">
        <w:trPr>
          <w:jc w:val="right"/>
        </w:trPr>
        <w:tc>
          <w:tcPr>
            <w:tcW w:w="99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4.</w:t>
            </w:r>
          </w:p>
        </w:tc>
        <w:tc>
          <w:tcPr>
            <w:tcW w:w="2862"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 xml:space="preserve">1300cc to 1499cc </w:t>
            </w:r>
          </w:p>
        </w:tc>
        <w:tc>
          <w:tcPr>
            <w:tcW w:w="180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 xml:space="preserve">Rs. 2,500 </w:t>
            </w:r>
          </w:p>
        </w:tc>
      </w:tr>
      <w:tr w:rsidR="00095EB6" w:rsidRPr="00D63C87" w:rsidTr="00387F56">
        <w:trPr>
          <w:jc w:val="right"/>
        </w:trPr>
        <w:tc>
          <w:tcPr>
            <w:tcW w:w="99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5.</w:t>
            </w:r>
          </w:p>
        </w:tc>
        <w:tc>
          <w:tcPr>
            <w:tcW w:w="2862"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 xml:space="preserve">1500cc to 1599cc </w:t>
            </w:r>
          </w:p>
        </w:tc>
        <w:tc>
          <w:tcPr>
            <w:tcW w:w="180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 xml:space="preserve">Rs. 3,750 </w:t>
            </w:r>
          </w:p>
        </w:tc>
      </w:tr>
      <w:tr w:rsidR="00095EB6" w:rsidRPr="00D63C87" w:rsidTr="00387F56">
        <w:trPr>
          <w:jc w:val="right"/>
        </w:trPr>
        <w:tc>
          <w:tcPr>
            <w:tcW w:w="99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6.</w:t>
            </w:r>
          </w:p>
        </w:tc>
        <w:tc>
          <w:tcPr>
            <w:tcW w:w="2862"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1600cc to 1999cc</w:t>
            </w:r>
          </w:p>
        </w:tc>
        <w:tc>
          <w:tcPr>
            <w:tcW w:w="180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 xml:space="preserve">Rs. 4,500 </w:t>
            </w:r>
          </w:p>
        </w:tc>
      </w:tr>
      <w:tr w:rsidR="00095EB6" w:rsidRPr="00D63C87" w:rsidTr="00387F56">
        <w:trPr>
          <w:jc w:val="right"/>
        </w:trPr>
        <w:tc>
          <w:tcPr>
            <w:tcW w:w="99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7.</w:t>
            </w:r>
          </w:p>
        </w:tc>
        <w:tc>
          <w:tcPr>
            <w:tcW w:w="2862"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2000cc &amp; above</w:t>
            </w:r>
          </w:p>
        </w:tc>
        <w:tc>
          <w:tcPr>
            <w:tcW w:w="180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 xml:space="preserve">Rs. 10,000”; </w:t>
            </w:r>
          </w:p>
        </w:tc>
      </w:tr>
    </w:tbl>
    <w:p w:rsidR="00095EB6" w:rsidRPr="00D63C87" w:rsidRDefault="00095EB6" w:rsidP="00D63C87">
      <w:pPr>
        <w:pStyle w:val="Default"/>
        <w:spacing w:line="480" w:lineRule="auto"/>
        <w:ind w:left="3600" w:hanging="720"/>
        <w:jc w:val="both"/>
      </w:pPr>
      <w:r w:rsidRPr="00D63C87">
        <w:t>(iv)</w:t>
      </w:r>
      <w:r w:rsidRPr="00D63C87">
        <w:tab/>
        <w:t>in clause (4), for the Table, the following shall be substituted, namely:—</w:t>
      </w:r>
    </w:p>
    <w:tbl>
      <w:tblPr>
        <w:tblStyle w:val="TableGrid"/>
        <w:tblW w:w="0" w:type="auto"/>
        <w:tblInd w:w="3600" w:type="dxa"/>
        <w:tblLook w:val="04A0" w:firstRow="1" w:lastRow="0" w:firstColumn="1" w:lastColumn="0" w:noHBand="0" w:noVBand="1"/>
      </w:tblPr>
      <w:tblGrid>
        <w:gridCol w:w="990"/>
        <w:gridCol w:w="2862"/>
        <w:gridCol w:w="1800"/>
      </w:tblGrid>
      <w:tr w:rsidR="00095EB6" w:rsidRPr="00D63C87" w:rsidTr="00387F56">
        <w:tc>
          <w:tcPr>
            <w:tcW w:w="99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 xml:space="preserve">  "S. No.</w:t>
            </w:r>
          </w:p>
        </w:tc>
        <w:tc>
          <w:tcPr>
            <w:tcW w:w="2862"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Engine Capacity</w:t>
            </w:r>
          </w:p>
        </w:tc>
        <w:tc>
          <w:tcPr>
            <w:tcW w:w="180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Rs. per seat per annum</w:t>
            </w:r>
          </w:p>
        </w:tc>
      </w:tr>
      <w:tr w:rsidR="00095EB6" w:rsidRPr="00D63C87" w:rsidTr="00387F56">
        <w:tc>
          <w:tcPr>
            <w:tcW w:w="99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(1)</w:t>
            </w:r>
          </w:p>
        </w:tc>
        <w:tc>
          <w:tcPr>
            <w:tcW w:w="2862"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(2)</w:t>
            </w:r>
          </w:p>
        </w:tc>
        <w:tc>
          <w:tcPr>
            <w:tcW w:w="180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(3)</w:t>
            </w:r>
          </w:p>
        </w:tc>
      </w:tr>
      <w:tr w:rsidR="00095EB6" w:rsidRPr="00D63C87" w:rsidTr="00387F56">
        <w:tc>
          <w:tcPr>
            <w:tcW w:w="99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1.</w:t>
            </w:r>
          </w:p>
        </w:tc>
        <w:tc>
          <w:tcPr>
            <w:tcW w:w="2862"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 xml:space="preserve">upto 1000cc </w:t>
            </w:r>
          </w:p>
        </w:tc>
        <w:tc>
          <w:tcPr>
            <w:tcW w:w="180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 xml:space="preserve">Rs. 10,000 </w:t>
            </w:r>
          </w:p>
        </w:tc>
      </w:tr>
      <w:tr w:rsidR="00095EB6" w:rsidRPr="00D63C87" w:rsidTr="00387F56">
        <w:tc>
          <w:tcPr>
            <w:tcW w:w="99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2.</w:t>
            </w:r>
          </w:p>
        </w:tc>
        <w:tc>
          <w:tcPr>
            <w:tcW w:w="2862"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 xml:space="preserve">1001cc to 1199cc </w:t>
            </w:r>
          </w:p>
        </w:tc>
        <w:tc>
          <w:tcPr>
            <w:tcW w:w="180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 xml:space="preserve">Rs. 18,000 </w:t>
            </w:r>
          </w:p>
        </w:tc>
      </w:tr>
      <w:tr w:rsidR="00095EB6" w:rsidRPr="00D63C87" w:rsidTr="00387F56">
        <w:tc>
          <w:tcPr>
            <w:tcW w:w="99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3.</w:t>
            </w:r>
          </w:p>
        </w:tc>
        <w:tc>
          <w:tcPr>
            <w:tcW w:w="2862"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 xml:space="preserve">1200cc to 1299cc </w:t>
            </w:r>
          </w:p>
        </w:tc>
        <w:tc>
          <w:tcPr>
            <w:tcW w:w="180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 xml:space="preserve">Rs. 20,000 </w:t>
            </w:r>
          </w:p>
        </w:tc>
      </w:tr>
      <w:tr w:rsidR="00095EB6" w:rsidRPr="00D63C87" w:rsidTr="00387F56">
        <w:tc>
          <w:tcPr>
            <w:tcW w:w="99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4.</w:t>
            </w:r>
          </w:p>
        </w:tc>
        <w:tc>
          <w:tcPr>
            <w:tcW w:w="2862"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 xml:space="preserve">1300cc to 1499cc </w:t>
            </w:r>
          </w:p>
        </w:tc>
        <w:tc>
          <w:tcPr>
            <w:tcW w:w="180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 xml:space="preserve">Rs. 30,000 </w:t>
            </w:r>
          </w:p>
        </w:tc>
      </w:tr>
      <w:tr w:rsidR="00095EB6" w:rsidRPr="00D63C87" w:rsidTr="00387F56">
        <w:tc>
          <w:tcPr>
            <w:tcW w:w="99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5.</w:t>
            </w:r>
          </w:p>
        </w:tc>
        <w:tc>
          <w:tcPr>
            <w:tcW w:w="2862"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 xml:space="preserve">1500cc to 1599cc </w:t>
            </w:r>
          </w:p>
        </w:tc>
        <w:tc>
          <w:tcPr>
            <w:tcW w:w="180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Rs. 45,000</w:t>
            </w:r>
          </w:p>
        </w:tc>
      </w:tr>
      <w:tr w:rsidR="00095EB6" w:rsidRPr="00D63C87" w:rsidTr="00387F56">
        <w:tc>
          <w:tcPr>
            <w:tcW w:w="99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6.</w:t>
            </w:r>
          </w:p>
        </w:tc>
        <w:tc>
          <w:tcPr>
            <w:tcW w:w="2862"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1600cc to 1999cc</w:t>
            </w:r>
          </w:p>
        </w:tc>
        <w:tc>
          <w:tcPr>
            <w:tcW w:w="180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 xml:space="preserve">Rs. 60,000 </w:t>
            </w:r>
          </w:p>
        </w:tc>
      </w:tr>
      <w:tr w:rsidR="00095EB6" w:rsidRPr="00D63C87" w:rsidTr="00387F56">
        <w:tc>
          <w:tcPr>
            <w:tcW w:w="99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7.</w:t>
            </w:r>
          </w:p>
        </w:tc>
        <w:tc>
          <w:tcPr>
            <w:tcW w:w="2862"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2000cc &amp; above</w:t>
            </w:r>
          </w:p>
        </w:tc>
        <w:tc>
          <w:tcPr>
            <w:tcW w:w="180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 xml:space="preserve">Rs. 120,000”; </w:t>
            </w:r>
          </w:p>
        </w:tc>
      </w:tr>
    </w:tbl>
    <w:p w:rsidR="00095EB6" w:rsidRPr="00D63C87" w:rsidRDefault="00095EB6" w:rsidP="00D63C87">
      <w:pPr>
        <w:pStyle w:val="ListParagraph"/>
        <w:adjustRightInd w:val="0"/>
        <w:spacing w:after="0"/>
        <w:ind w:left="2880" w:hanging="720"/>
        <w:jc w:val="both"/>
        <w:rPr>
          <w:rFonts w:ascii="Arial" w:hAnsi="Arial" w:cs="Arial"/>
          <w:color w:val="000000"/>
          <w:sz w:val="24"/>
          <w:szCs w:val="24"/>
        </w:rPr>
      </w:pPr>
      <w:r w:rsidRPr="00D63C87">
        <w:rPr>
          <w:rFonts w:ascii="Arial" w:hAnsi="Arial" w:cs="Arial"/>
          <w:sz w:val="24"/>
          <w:szCs w:val="24"/>
        </w:rPr>
        <w:t>(c)</w:t>
      </w:r>
      <w:r w:rsidRPr="00D63C87">
        <w:rPr>
          <w:rFonts w:ascii="Arial" w:hAnsi="Arial" w:cs="Arial"/>
          <w:b/>
          <w:sz w:val="24"/>
          <w:szCs w:val="24"/>
        </w:rPr>
        <w:tab/>
      </w:r>
      <w:r w:rsidRPr="00D63C87">
        <w:rPr>
          <w:rFonts w:ascii="Arial" w:hAnsi="Arial" w:cs="Arial"/>
          <w:sz w:val="24"/>
          <w:szCs w:val="24"/>
        </w:rPr>
        <w:t>i</w:t>
      </w:r>
      <w:r w:rsidRPr="00D63C87">
        <w:rPr>
          <w:rFonts w:ascii="Arial" w:hAnsi="Arial" w:cs="Arial"/>
          <w:color w:val="000000"/>
          <w:sz w:val="24"/>
          <w:szCs w:val="24"/>
        </w:rPr>
        <w:t>n Division VI, for the expression “non-filer”, the words “the person whose name is not appearing in the active taxpayers’ list” shall be substituted;</w:t>
      </w:r>
    </w:p>
    <w:p w:rsidR="00095EB6" w:rsidRPr="00D63C87" w:rsidRDefault="00095EB6" w:rsidP="00D63C87">
      <w:pPr>
        <w:pStyle w:val="ListParagraph"/>
        <w:adjustRightInd w:val="0"/>
        <w:spacing w:after="0"/>
        <w:ind w:left="2880" w:hanging="720"/>
        <w:jc w:val="both"/>
        <w:rPr>
          <w:rFonts w:ascii="Arial" w:hAnsi="Arial" w:cs="Arial"/>
          <w:color w:val="000000"/>
          <w:sz w:val="24"/>
          <w:szCs w:val="24"/>
        </w:rPr>
      </w:pPr>
      <w:r w:rsidRPr="00D63C87">
        <w:rPr>
          <w:rFonts w:ascii="Arial" w:hAnsi="Arial" w:cs="Arial"/>
          <w:color w:val="000000"/>
          <w:sz w:val="24"/>
          <w:szCs w:val="24"/>
        </w:rPr>
        <w:t>(d)</w:t>
      </w:r>
      <w:r w:rsidRPr="00D63C87">
        <w:rPr>
          <w:rFonts w:ascii="Arial" w:hAnsi="Arial" w:cs="Arial"/>
          <w:color w:val="000000"/>
          <w:sz w:val="24"/>
          <w:szCs w:val="24"/>
        </w:rPr>
        <w:tab/>
        <w:t>in Division VIA, for the expression “non-filer”, the words “the person whose name is not appearing in the active taxpayers’ list” shall be substituted;</w:t>
      </w:r>
    </w:p>
    <w:p w:rsidR="00095EB6" w:rsidRPr="00D63C87" w:rsidRDefault="00095EB6" w:rsidP="00D63C87">
      <w:pPr>
        <w:pStyle w:val="ListParagraph"/>
        <w:adjustRightInd w:val="0"/>
        <w:spacing w:after="0"/>
        <w:ind w:left="2160"/>
        <w:jc w:val="both"/>
        <w:rPr>
          <w:rFonts w:ascii="Arial" w:hAnsi="Arial" w:cs="Arial"/>
          <w:color w:val="000000"/>
          <w:sz w:val="24"/>
          <w:szCs w:val="24"/>
        </w:rPr>
      </w:pPr>
      <w:r w:rsidRPr="00D63C87">
        <w:rPr>
          <w:rFonts w:ascii="Arial" w:hAnsi="Arial" w:cs="Arial"/>
          <w:color w:val="000000"/>
          <w:sz w:val="24"/>
          <w:szCs w:val="24"/>
        </w:rPr>
        <w:t>(e)</w:t>
      </w:r>
      <w:r w:rsidRPr="00D63C87">
        <w:rPr>
          <w:rFonts w:ascii="Arial" w:hAnsi="Arial" w:cs="Arial"/>
          <w:color w:val="000000"/>
          <w:sz w:val="24"/>
          <w:szCs w:val="24"/>
        </w:rPr>
        <w:tab/>
        <w:t>in Division VII,—</w:t>
      </w:r>
    </w:p>
    <w:p w:rsidR="00095EB6" w:rsidRPr="00D63C87" w:rsidRDefault="00095EB6" w:rsidP="001E05D7">
      <w:pPr>
        <w:pStyle w:val="ListParagraph"/>
        <w:adjustRightInd w:val="0"/>
        <w:spacing w:after="0"/>
        <w:ind w:left="3600" w:hanging="720"/>
        <w:jc w:val="both"/>
        <w:rPr>
          <w:rFonts w:ascii="Arial" w:hAnsi="Arial" w:cs="Arial"/>
          <w:color w:val="000000"/>
          <w:sz w:val="24"/>
          <w:szCs w:val="24"/>
        </w:rPr>
      </w:pPr>
      <w:r w:rsidRPr="00D63C87">
        <w:rPr>
          <w:rFonts w:ascii="Arial" w:hAnsi="Arial" w:cs="Arial"/>
          <w:color w:val="000000"/>
          <w:sz w:val="24"/>
          <w:szCs w:val="24"/>
        </w:rPr>
        <w:t>(i)</w:t>
      </w:r>
      <w:r w:rsidRPr="00D63C87">
        <w:rPr>
          <w:rFonts w:ascii="Arial" w:hAnsi="Arial" w:cs="Arial"/>
          <w:color w:val="000000"/>
          <w:sz w:val="24"/>
          <w:szCs w:val="24"/>
        </w:rPr>
        <w:tab/>
        <w:t>for clause (1), the following shall be substituted, namely:—</w:t>
      </w:r>
    </w:p>
    <w:p w:rsidR="00095EB6" w:rsidRDefault="00095EB6" w:rsidP="00D63C87">
      <w:pPr>
        <w:pStyle w:val="Default"/>
        <w:spacing w:line="480" w:lineRule="auto"/>
        <w:ind w:left="4320" w:hanging="720"/>
        <w:jc w:val="both"/>
      </w:pPr>
      <w:r w:rsidRPr="00D63C87">
        <w:t>“(1)</w:t>
      </w:r>
      <w:r w:rsidRPr="00D63C87">
        <w:tab/>
        <w:t xml:space="preserve">The rate of tax under sub-sections (1) and (3) of section 231B shall be as set out in the following Table:— </w:t>
      </w:r>
    </w:p>
    <w:p w:rsidR="001E05D7" w:rsidRPr="00D63C87" w:rsidRDefault="001E05D7" w:rsidP="001E05D7">
      <w:pPr>
        <w:pStyle w:val="Default"/>
        <w:spacing w:line="480" w:lineRule="auto"/>
        <w:ind w:left="4320" w:hanging="720"/>
        <w:jc w:val="center"/>
      </w:pPr>
      <w:r>
        <w:t>TABLE</w:t>
      </w:r>
    </w:p>
    <w:tbl>
      <w:tblPr>
        <w:tblStyle w:val="TableGrid"/>
        <w:tblW w:w="5252" w:type="dxa"/>
        <w:jc w:val="right"/>
        <w:tblLook w:val="04A0" w:firstRow="1" w:lastRow="0" w:firstColumn="1" w:lastColumn="0" w:noHBand="0" w:noVBand="1"/>
      </w:tblPr>
      <w:tblGrid>
        <w:gridCol w:w="824"/>
        <w:gridCol w:w="2340"/>
        <w:gridCol w:w="2088"/>
      </w:tblGrid>
      <w:tr w:rsidR="00095EB6" w:rsidRPr="00D63C87" w:rsidTr="001E05D7">
        <w:trPr>
          <w:jc w:val="right"/>
        </w:trPr>
        <w:tc>
          <w:tcPr>
            <w:tcW w:w="824"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S. No.</w:t>
            </w:r>
          </w:p>
        </w:tc>
        <w:tc>
          <w:tcPr>
            <w:tcW w:w="234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Engine capacity</w:t>
            </w:r>
          </w:p>
        </w:tc>
        <w:tc>
          <w:tcPr>
            <w:tcW w:w="2088"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Rs. per seat per annum</w:t>
            </w:r>
          </w:p>
        </w:tc>
      </w:tr>
      <w:tr w:rsidR="00095EB6" w:rsidRPr="00D63C87" w:rsidTr="001E05D7">
        <w:trPr>
          <w:jc w:val="right"/>
        </w:trPr>
        <w:tc>
          <w:tcPr>
            <w:tcW w:w="824" w:type="dxa"/>
          </w:tcPr>
          <w:p w:rsidR="00095EB6" w:rsidRPr="00D63C87" w:rsidRDefault="00095EB6" w:rsidP="001E05D7">
            <w:pPr>
              <w:spacing w:line="480" w:lineRule="auto"/>
              <w:jc w:val="center"/>
              <w:rPr>
                <w:rFonts w:ascii="Arial" w:hAnsi="Arial" w:cs="Arial"/>
                <w:sz w:val="24"/>
                <w:szCs w:val="24"/>
              </w:rPr>
            </w:pPr>
            <w:r w:rsidRPr="00D63C87">
              <w:rPr>
                <w:rFonts w:ascii="Arial" w:hAnsi="Arial" w:cs="Arial"/>
                <w:sz w:val="24"/>
                <w:szCs w:val="24"/>
              </w:rPr>
              <w:t>(1)</w:t>
            </w:r>
          </w:p>
        </w:tc>
        <w:tc>
          <w:tcPr>
            <w:tcW w:w="234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(2)</w:t>
            </w:r>
          </w:p>
        </w:tc>
        <w:tc>
          <w:tcPr>
            <w:tcW w:w="2088"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(3)</w:t>
            </w:r>
          </w:p>
        </w:tc>
      </w:tr>
      <w:tr w:rsidR="00095EB6" w:rsidRPr="00D63C87" w:rsidTr="001E05D7">
        <w:trPr>
          <w:jc w:val="right"/>
        </w:trPr>
        <w:tc>
          <w:tcPr>
            <w:tcW w:w="824" w:type="dxa"/>
          </w:tcPr>
          <w:p w:rsidR="00095EB6" w:rsidRPr="00D63C87" w:rsidRDefault="00095EB6" w:rsidP="001E05D7">
            <w:pPr>
              <w:spacing w:line="480" w:lineRule="auto"/>
              <w:jc w:val="center"/>
              <w:rPr>
                <w:rFonts w:ascii="Arial" w:hAnsi="Arial" w:cs="Arial"/>
                <w:sz w:val="24"/>
                <w:szCs w:val="24"/>
              </w:rPr>
            </w:pPr>
            <w:r w:rsidRPr="00D63C87">
              <w:rPr>
                <w:rFonts w:ascii="Arial" w:hAnsi="Arial" w:cs="Arial"/>
                <w:sz w:val="24"/>
                <w:szCs w:val="24"/>
              </w:rPr>
              <w:t>1.</w:t>
            </w:r>
          </w:p>
        </w:tc>
        <w:tc>
          <w:tcPr>
            <w:tcW w:w="234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 xml:space="preserve">upto 850cc </w:t>
            </w:r>
          </w:p>
        </w:tc>
        <w:tc>
          <w:tcPr>
            <w:tcW w:w="2088"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 xml:space="preserve">Rs. 7,500 </w:t>
            </w:r>
          </w:p>
        </w:tc>
      </w:tr>
      <w:tr w:rsidR="00095EB6" w:rsidRPr="00D63C87" w:rsidTr="001E05D7">
        <w:trPr>
          <w:jc w:val="right"/>
        </w:trPr>
        <w:tc>
          <w:tcPr>
            <w:tcW w:w="824" w:type="dxa"/>
          </w:tcPr>
          <w:p w:rsidR="00095EB6" w:rsidRPr="00D63C87" w:rsidRDefault="00095EB6" w:rsidP="001E05D7">
            <w:pPr>
              <w:spacing w:line="480" w:lineRule="auto"/>
              <w:jc w:val="center"/>
              <w:rPr>
                <w:rFonts w:ascii="Arial" w:hAnsi="Arial" w:cs="Arial"/>
                <w:sz w:val="24"/>
                <w:szCs w:val="24"/>
              </w:rPr>
            </w:pPr>
            <w:r w:rsidRPr="00D63C87">
              <w:rPr>
                <w:rFonts w:ascii="Arial" w:hAnsi="Arial" w:cs="Arial"/>
                <w:sz w:val="24"/>
                <w:szCs w:val="24"/>
              </w:rPr>
              <w:t>2.</w:t>
            </w:r>
          </w:p>
        </w:tc>
        <w:tc>
          <w:tcPr>
            <w:tcW w:w="234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 xml:space="preserve">851cc to 1000cc </w:t>
            </w:r>
          </w:p>
        </w:tc>
        <w:tc>
          <w:tcPr>
            <w:tcW w:w="2088"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 xml:space="preserve">Rs. 15,000 </w:t>
            </w:r>
          </w:p>
        </w:tc>
      </w:tr>
      <w:tr w:rsidR="00095EB6" w:rsidRPr="00D63C87" w:rsidTr="001E05D7">
        <w:trPr>
          <w:jc w:val="right"/>
        </w:trPr>
        <w:tc>
          <w:tcPr>
            <w:tcW w:w="824" w:type="dxa"/>
          </w:tcPr>
          <w:p w:rsidR="00095EB6" w:rsidRPr="00D63C87" w:rsidRDefault="00095EB6" w:rsidP="001E05D7">
            <w:pPr>
              <w:spacing w:line="480" w:lineRule="auto"/>
              <w:jc w:val="center"/>
              <w:rPr>
                <w:rFonts w:ascii="Arial" w:hAnsi="Arial" w:cs="Arial"/>
                <w:sz w:val="24"/>
                <w:szCs w:val="24"/>
              </w:rPr>
            </w:pPr>
            <w:r w:rsidRPr="00D63C87">
              <w:rPr>
                <w:rFonts w:ascii="Arial" w:hAnsi="Arial" w:cs="Arial"/>
                <w:sz w:val="24"/>
                <w:szCs w:val="24"/>
              </w:rPr>
              <w:t>3.</w:t>
            </w:r>
          </w:p>
        </w:tc>
        <w:tc>
          <w:tcPr>
            <w:tcW w:w="234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 xml:space="preserve">1001cc to 1300cc </w:t>
            </w:r>
          </w:p>
        </w:tc>
        <w:tc>
          <w:tcPr>
            <w:tcW w:w="2088"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 xml:space="preserve">Rs. 25,000 </w:t>
            </w:r>
          </w:p>
        </w:tc>
      </w:tr>
      <w:tr w:rsidR="00095EB6" w:rsidRPr="00D63C87" w:rsidTr="001E05D7">
        <w:trPr>
          <w:jc w:val="right"/>
        </w:trPr>
        <w:tc>
          <w:tcPr>
            <w:tcW w:w="824" w:type="dxa"/>
          </w:tcPr>
          <w:p w:rsidR="00095EB6" w:rsidRPr="00D63C87" w:rsidRDefault="00095EB6" w:rsidP="001E05D7">
            <w:pPr>
              <w:spacing w:line="480" w:lineRule="auto"/>
              <w:jc w:val="center"/>
              <w:rPr>
                <w:rFonts w:ascii="Arial" w:hAnsi="Arial" w:cs="Arial"/>
                <w:sz w:val="24"/>
                <w:szCs w:val="24"/>
              </w:rPr>
            </w:pPr>
            <w:r w:rsidRPr="00D63C87">
              <w:rPr>
                <w:rFonts w:ascii="Arial" w:hAnsi="Arial" w:cs="Arial"/>
                <w:sz w:val="24"/>
                <w:szCs w:val="24"/>
              </w:rPr>
              <w:t>4.</w:t>
            </w:r>
          </w:p>
        </w:tc>
        <w:tc>
          <w:tcPr>
            <w:tcW w:w="234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 xml:space="preserve">1301cc to 1600cc </w:t>
            </w:r>
          </w:p>
        </w:tc>
        <w:tc>
          <w:tcPr>
            <w:tcW w:w="2088"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 xml:space="preserve">Rs. 50,000 </w:t>
            </w:r>
          </w:p>
        </w:tc>
      </w:tr>
      <w:tr w:rsidR="00095EB6" w:rsidRPr="00D63C87" w:rsidTr="001E05D7">
        <w:trPr>
          <w:jc w:val="right"/>
        </w:trPr>
        <w:tc>
          <w:tcPr>
            <w:tcW w:w="824" w:type="dxa"/>
          </w:tcPr>
          <w:p w:rsidR="00095EB6" w:rsidRPr="00D63C87" w:rsidRDefault="00095EB6" w:rsidP="001E05D7">
            <w:pPr>
              <w:spacing w:line="480" w:lineRule="auto"/>
              <w:jc w:val="center"/>
              <w:rPr>
                <w:rFonts w:ascii="Arial" w:hAnsi="Arial" w:cs="Arial"/>
                <w:sz w:val="24"/>
                <w:szCs w:val="24"/>
              </w:rPr>
            </w:pPr>
            <w:r w:rsidRPr="00D63C87">
              <w:rPr>
                <w:rFonts w:ascii="Arial" w:hAnsi="Arial" w:cs="Arial"/>
                <w:sz w:val="24"/>
                <w:szCs w:val="24"/>
              </w:rPr>
              <w:t>5.</w:t>
            </w:r>
          </w:p>
        </w:tc>
        <w:tc>
          <w:tcPr>
            <w:tcW w:w="234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 xml:space="preserve">1601cc to 1800cc </w:t>
            </w:r>
          </w:p>
        </w:tc>
        <w:tc>
          <w:tcPr>
            <w:tcW w:w="2088"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Rs. 75,000</w:t>
            </w:r>
          </w:p>
        </w:tc>
      </w:tr>
      <w:tr w:rsidR="00095EB6" w:rsidRPr="00D63C87" w:rsidTr="001E05D7">
        <w:trPr>
          <w:jc w:val="right"/>
        </w:trPr>
        <w:tc>
          <w:tcPr>
            <w:tcW w:w="824" w:type="dxa"/>
          </w:tcPr>
          <w:p w:rsidR="00095EB6" w:rsidRPr="00D63C87" w:rsidRDefault="00095EB6" w:rsidP="001E05D7">
            <w:pPr>
              <w:spacing w:line="480" w:lineRule="auto"/>
              <w:jc w:val="center"/>
              <w:rPr>
                <w:rFonts w:ascii="Arial" w:hAnsi="Arial" w:cs="Arial"/>
                <w:sz w:val="24"/>
                <w:szCs w:val="24"/>
              </w:rPr>
            </w:pPr>
            <w:r w:rsidRPr="00D63C87">
              <w:rPr>
                <w:rFonts w:ascii="Arial" w:hAnsi="Arial" w:cs="Arial"/>
                <w:sz w:val="24"/>
                <w:szCs w:val="24"/>
              </w:rPr>
              <w:t>6.</w:t>
            </w:r>
          </w:p>
        </w:tc>
        <w:tc>
          <w:tcPr>
            <w:tcW w:w="234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1801cc to 2000cc</w:t>
            </w:r>
          </w:p>
        </w:tc>
        <w:tc>
          <w:tcPr>
            <w:tcW w:w="2088"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 xml:space="preserve">Rs. 100,000 </w:t>
            </w:r>
          </w:p>
        </w:tc>
      </w:tr>
      <w:tr w:rsidR="00095EB6" w:rsidRPr="00D63C87" w:rsidTr="001E05D7">
        <w:trPr>
          <w:jc w:val="right"/>
        </w:trPr>
        <w:tc>
          <w:tcPr>
            <w:tcW w:w="824" w:type="dxa"/>
          </w:tcPr>
          <w:p w:rsidR="00095EB6" w:rsidRPr="00D63C87" w:rsidRDefault="00095EB6" w:rsidP="001E05D7">
            <w:pPr>
              <w:spacing w:line="480" w:lineRule="auto"/>
              <w:jc w:val="center"/>
              <w:rPr>
                <w:rFonts w:ascii="Arial" w:hAnsi="Arial" w:cs="Arial"/>
                <w:sz w:val="24"/>
                <w:szCs w:val="24"/>
              </w:rPr>
            </w:pPr>
            <w:r w:rsidRPr="00D63C87">
              <w:rPr>
                <w:rFonts w:ascii="Arial" w:hAnsi="Arial" w:cs="Arial"/>
                <w:sz w:val="24"/>
                <w:szCs w:val="24"/>
              </w:rPr>
              <w:t>7.</w:t>
            </w:r>
          </w:p>
        </w:tc>
        <w:tc>
          <w:tcPr>
            <w:tcW w:w="234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2001cc to 2500cc</w:t>
            </w:r>
          </w:p>
        </w:tc>
        <w:tc>
          <w:tcPr>
            <w:tcW w:w="2088"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 xml:space="preserve">Rs. 150,000 </w:t>
            </w:r>
          </w:p>
        </w:tc>
      </w:tr>
      <w:tr w:rsidR="00095EB6" w:rsidRPr="00D63C87" w:rsidTr="001E05D7">
        <w:trPr>
          <w:jc w:val="right"/>
        </w:trPr>
        <w:tc>
          <w:tcPr>
            <w:tcW w:w="824" w:type="dxa"/>
          </w:tcPr>
          <w:p w:rsidR="00095EB6" w:rsidRPr="00D63C87" w:rsidRDefault="00095EB6" w:rsidP="001E05D7">
            <w:pPr>
              <w:spacing w:line="480" w:lineRule="auto"/>
              <w:jc w:val="center"/>
              <w:rPr>
                <w:rFonts w:ascii="Arial" w:hAnsi="Arial" w:cs="Arial"/>
                <w:sz w:val="24"/>
                <w:szCs w:val="24"/>
              </w:rPr>
            </w:pPr>
            <w:r w:rsidRPr="00D63C87">
              <w:rPr>
                <w:rFonts w:ascii="Arial" w:hAnsi="Arial" w:cs="Arial"/>
                <w:sz w:val="24"/>
                <w:szCs w:val="24"/>
              </w:rPr>
              <w:t>8.</w:t>
            </w:r>
          </w:p>
        </w:tc>
        <w:tc>
          <w:tcPr>
            <w:tcW w:w="234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2501cc to 3000cc</w:t>
            </w:r>
          </w:p>
        </w:tc>
        <w:tc>
          <w:tcPr>
            <w:tcW w:w="2088"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Rs. 200,000</w:t>
            </w:r>
          </w:p>
        </w:tc>
      </w:tr>
      <w:tr w:rsidR="00095EB6" w:rsidRPr="00D63C87" w:rsidTr="001E05D7">
        <w:trPr>
          <w:jc w:val="right"/>
        </w:trPr>
        <w:tc>
          <w:tcPr>
            <w:tcW w:w="824" w:type="dxa"/>
          </w:tcPr>
          <w:p w:rsidR="00095EB6" w:rsidRPr="00D63C87" w:rsidRDefault="00095EB6" w:rsidP="001E05D7">
            <w:pPr>
              <w:spacing w:line="480" w:lineRule="auto"/>
              <w:jc w:val="center"/>
              <w:rPr>
                <w:rFonts w:ascii="Arial" w:hAnsi="Arial" w:cs="Arial"/>
                <w:sz w:val="24"/>
                <w:szCs w:val="24"/>
              </w:rPr>
            </w:pPr>
            <w:r w:rsidRPr="00D63C87">
              <w:rPr>
                <w:rFonts w:ascii="Arial" w:hAnsi="Arial" w:cs="Arial"/>
                <w:sz w:val="24"/>
                <w:szCs w:val="24"/>
              </w:rPr>
              <w:t>9.</w:t>
            </w:r>
          </w:p>
        </w:tc>
        <w:tc>
          <w:tcPr>
            <w:tcW w:w="234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 xml:space="preserve">Above 3000cc </w:t>
            </w:r>
          </w:p>
        </w:tc>
        <w:tc>
          <w:tcPr>
            <w:tcW w:w="2088"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Rs. 250,000”;</w:t>
            </w:r>
          </w:p>
        </w:tc>
      </w:tr>
    </w:tbl>
    <w:p w:rsidR="00095EB6" w:rsidRPr="00D63C87" w:rsidRDefault="00095EB6" w:rsidP="00D63C87">
      <w:pPr>
        <w:autoSpaceDE w:val="0"/>
        <w:autoSpaceDN w:val="0"/>
        <w:adjustRightInd w:val="0"/>
        <w:spacing w:after="0"/>
        <w:ind w:left="4320" w:hanging="720"/>
        <w:jc w:val="both"/>
        <w:rPr>
          <w:rFonts w:ascii="Arial" w:hAnsi="Arial" w:cs="Arial"/>
          <w:color w:val="000000"/>
          <w:sz w:val="24"/>
          <w:szCs w:val="24"/>
        </w:rPr>
      </w:pPr>
      <w:r w:rsidRPr="00D63C87">
        <w:rPr>
          <w:rFonts w:ascii="Arial" w:hAnsi="Arial" w:cs="Arial"/>
          <w:color w:val="000000"/>
          <w:sz w:val="24"/>
          <w:szCs w:val="24"/>
        </w:rPr>
        <w:t>(ii)</w:t>
      </w:r>
      <w:r w:rsidRPr="00D63C87">
        <w:rPr>
          <w:rFonts w:ascii="Arial" w:hAnsi="Arial" w:cs="Arial"/>
          <w:color w:val="000000"/>
          <w:sz w:val="24"/>
          <w:szCs w:val="24"/>
        </w:rPr>
        <w:tab/>
        <w:t>for clause (2),</w:t>
      </w:r>
      <w:r w:rsidR="001E05D7">
        <w:rPr>
          <w:rFonts w:ascii="Arial" w:hAnsi="Arial" w:cs="Arial"/>
          <w:color w:val="000000"/>
          <w:sz w:val="24"/>
          <w:szCs w:val="24"/>
        </w:rPr>
        <w:t xml:space="preserve"> excluding the proviso, </w:t>
      </w:r>
      <w:r w:rsidRPr="00D63C87">
        <w:rPr>
          <w:rFonts w:ascii="Arial" w:hAnsi="Arial" w:cs="Arial"/>
          <w:color w:val="000000"/>
          <w:sz w:val="24"/>
          <w:szCs w:val="24"/>
        </w:rPr>
        <w:t>the following shall be substituted, namely:—</w:t>
      </w:r>
    </w:p>
    <w:p w:rsidR="00095EB6" w:rsidRPr="00D63C87" w:rsidRDefault="00095EB6" w:rsidP="00D63C87">
      <w:pPr>
        <w:pStyle w:val="Default"/>
        <w:spacing w:line="480" w:lineRule="auto"/>
        <w:ind w:left="4320" w:firstLine="720"/>
        <w:jc w:val="both"/>
      </w:pPr>
      <w:r w:rsidRPr="00D63C87">
        <w:t>“(2)</w:t>
      </w:r>
      <w:r w:rsidRPr="00D63C87">
        <w:tab/>
        <w:t xml:space="preserve">The rate of tax under sub-sections (2) of section 231B shall be as follows:– </w:t>
      </w:r>
    </w:p>
    <w:tbl>
      <w:tblPr>
        <w:tblStyle w:val="TableGrid"/>
        <w:tblW w:w="0" w:type="auto"/>
        <w:jc w:val="right"/>
        <w:tblLook w:val="04A0" w:firstRow="1" w:lastRow="0" w:firstColumn="1" w:lastColumn="0" w:noHBand="0" w:noVBand="1"/>
      </w:tblPr>
      <w:tblGrid>
        <w:gridCol w:w="914"/>
        <w:gridCol w:w="2538"/>
        <w:gridCol w:w="1800"/>
      </w:tblGrid>
      <w:tr w:rsidR="00095EB6" w:rsidRPr="00D63C87" w:rsidTr="001E05D7">
        <w:trPr>
          <w:jc w:val="right"/>
        </w:trPr>
        <w:tc>
          <w:tcPr>
            <w:tcW w:w="914"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 xml:space="preserve">  S. No.</w:t>
            </w:r>
          </w:p>
        </w:tc>
        <w:tc>
          <w:tcPr>
            <w:tcW w:w="2538"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Engine Capacity</w:t>
            </w:r>
          </w:p>
        </w:tc>
        <w:tc>
          <w:tcPr>
            <w:tcW w:w="180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Rs. per seat per annum</w:t>
            </w:r>
          </w:p>
        </w:tc>
      </w:tr>
      <w:tr w:rsidR="00095EB6" w:rsidRPr="00D63C87" w:rsidTr="001E05D7">
        <w:trPr>
          <w:jc w:val="right"/>
        </w:trPr>
        <w:tc>
          <w:tcPr>
            <w:tcW w:w="914" w:type="dxa"/>
          </w:tcPr>
          <w:p w:rsidR="00095EB6" w:rsidRPr="00D63C87" w:rsidRDefault="00095EB6" w:rsidP="001E05D7">
            <w:pPr>
              <w:spacing w:line="480" w:lineRule="auto"/>
              <w:jc w:val="center"/>
              <w:rPr>
                <w:rFonts w:ascii="Arial" w:hAnsi="Arial" w:cs="Arial"/>
                <w:sz w:val="24"/>
                <w:szCs w:val="24"/>
              </w:rPr>
            </w:pPr>
            <w:r w:rsidRPr="00D63C87">
              <w:rPr>
                <w:rFonts w:ascii="Arial" w:hAnsi="Arial" w:cs="Arial"/>
                <w:sz w:val="24"/>
                <w:szCs w:val="24"/>
              </w:rPr>
              <w:t>(1)</w:t>
            </w:r>
          </w:p>
        </w:tc>
        <w:tc>
          <w:tcPr>
            <w:tcW w:w="2538" w:type="dxa"/>
          </w:tcPr>
          <w:p w:rsidR="00095EB6" w:rsidRPr="00D63C87" w:rsidRDefault="00095EB6" w:rsidP="001E05D7">
            <w:pPr>
              <w:spacing w:line="480" w:lineRule="auto"/>
              <w:jc w:val="center"/>
              <w:rPr>
                <w:rFonts w:ascii="Arial" w:hAnsi="Arial" w:cs="Arial"/>
                <w:sz w:val="24"/>
                <w:szCs w:val="24"/>
              </w:rPr>
            </w:pPr>
            <w:r w:rsidRPr="00D63C87">
              <w:rPr>
                <w:rFonts w:ascii="Arial" w:hAnsi="Arial" w:cs="Arial"/>
                <w:sz w:val="24"/>
                <w:szCs w:val="24"/>
              </w:rPr>
              <w:t>(2)</w:t>
            </w:r>
          </w:p>
        </w:tc>
        <w:tc>
          <w:tcPr>
            <w:tcW w:w="1800" w:type="dxa"/>
          </w:tcPr>
          <w:p w:rsidR="00095EB6" w:rsidRPr="00D63C87" w:rsidRDefault="00095EB6" w:rsidP="001E05D7">
            <w:pPr>
              <w:spacing w:line="480" w:lineRule="auto"/>
              <w:jc w:val="center"/>
              <w:rPr>
                <w:rFonts w:ascii="Arial" w:hAnsi="Arial" w:cs="Arial"/>
                <w:sz w:val="24"/>
                <w:szCs w:val="24"/>
              </w:rPr>
            </w:pPr>
            <w:r w:rsidRPr="00D63C87">
              <w:rPr>
                <w:rFonts w:ascii="Arial" w:hAnsi="Arial" w:cs="Arial"/>
                <w:sz w:val="24"/>
                <w:szCs w:val="24"/>
              </w:rPr>
              <w:t>(3)</w:t>
            </w:r>
          </w:p>
        </w:tc>
      </w:tr>
      <w:tr w:rsidR="00095EB6" w:rsidRPr="00D63C87" w:rsidTr="001E05D7">
        <w:trPr>
          <w:jc w:val="right"/>
        </w:trPr>
        <w:tc>
          <w:tcPr>
            <w:tcW w:w="914" w:type="dxa"/>
          </w:tcPr>
          <w:p w:rsidR="00095EB6" w:rsidRPr="00D63C87" w:rsidRDefault="00095EB6" w:rsidP="001E05D7">
            <w:pPr>
              <w:spacing w:line="480" w:lineRule="auto"/>
              <w:jc w:val="center"/>
              <w:rPr>
                <w:rFonts w:ascii="Arial" w:hAnsi="Arial" w:cs="Arial"/>
                <w:sz w:val="24"/>
                <w:szCs w:val="24"/>
              </w:rPr>
            </w:pPr>
            <w:r w:rsidRPr="00D63C87">
              <w:rPr>
                <w:rFonts w:ascii="Arial" w:hAnsi="Arial" w:cs="Arial"/>
                <w:sz w:val="24"/>
                <w:szCs w:val="24"/>
              </w:rPr>
              <w:t>1.</w:t>
            </w:r>
          </w:p>
        </w:tc>
        <w:tc>
          <w:tcPr>
            <w:tcW w:w="2538"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 xml:space="preserve">upto 850cc </w:t>
            </w:r>
          </w:p>
        </w:tc>
        <w:tc>
          <w:tcPr>
            <w:tcW w:w="180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w:t>
            </w:r>
          </w:p>
        </w:tc>
      </w:tr>
      <w:tr w:rsidR="00095EB6" w:rsidRPr="00D63C87" w:rsidTr="001E05D7">
        <w:trPr>
          <w:jc w:val="right"/>
        </w:trPr>
        <w:tc>
          <w:tcPr>
            <w:tcW w:w="914" w:type="dxa"/>
          </w:tcPr>
          <w:p w:rsidR="00095EB6" w:rsidRPr="00D63C87" w:rsidRDefault="00095EB6" w:rsidP="001E05D7">
            <w:pPr>
              <w:spacing w:line="480" w:lineRule="auto"/>
              <w:jc w:val="center"/>
              <w:rPr>
                <w:rFonts w:ascii="Arial" w:hAnsi="Arial" w:cs="Arial"/>
                <w:sz w:val="24"/>
                <w:szCs w:val="24"/>
              </w:rPr>
            </w:pPr>
            <w:r w:rsidRPr="00D63C87">
              <w:rPr>
                <w:rFonts w:ascii="Arial" w:hAnsi="Arial" w:cs="Arial"/>
                <w:sz w:val="24"/>
                <w:szCs w:val="24"/>
              </w:rPr>
              <w:t>2.</w:t>
            </w:r>
          </w:p>
        </w:tc>
        <w:tc>
          <w:tcPr>
            <w:tcW w:w="2538"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 xml:space="preserve">851cc to 1000cc </w:t>
            </w:r>
          </w:p>
        </w:tc>
        <w:tc>
          <w:tcPr>
            <w:tcW w:w="180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 xml:space="preserve">Rs. 5,000 </w:t>
            </w:r>
          </w:p>
        </w:tc>
      </w:tr>
      <w:tr w:rsidR="00095EB6" w:rsidRPr="00D63C87" w:rsidTr="001E05D7">
        <w:trPr>
          <w:jc w:val="right"/>
        </w:trPr>
        <w:tc>
          <w:tcPr>
            <w:tcW w:w="914" w:type="dxa"/>
          </w:tcPr>
          <w:p w:rsidR="00095EB6" w:rsidRPr="00D63C87" w:rsidRDefault="00095EB6" w:rsidP="001E05D7">
            <w:pPr>
              <w:spacing w:line="480" w:lineRule="auto"/>
              <w:jc w:val="center"/>
              <w:rPr>
                <w:rFonts w:ascii="Arial" w:hAnsi="Arial" w:cs="Arial"/>
                <w:sz w:val="24"/>
                <w:szCs w:val="24"/>
              </w:rPr>
            </w:pPr>
            <w:r w:rsidRPr="00D63C87">
              <w:rPr>
                <w:rFonts w:ascii="Arial" w:hAnsi="Arial" w:cs="Arial"/>
                <w:sz w:val="24"/>
                <w:szCs w:val="24"/>
              </w:rPr>
              <w:t>3.</w:t>
            </w:r>
          </w:p>
        </w:tc>
        <w:tc>
          <w:tcPr>
            <w:tcW w:w="2538"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 xml:space="preserve">1001cc to 1300cc </w:t>
            </w:r>
          </w:p>
        </w:tc>
        <w:tc>
          <w:tcPr>
            <w:tcW w:w="180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 xml:space="preserve">Rs. 7,500 </w:t>
            </w:r>
          </w:p>
        </w:tc>
      </w:tr>
      <w:tr w:rsidR="00095EB6" w:rsidRPr="00D63C87" w:rsidTr="001E05D7">
        <w:trPr>
          <w:jc w:val="right"/>
        </w:trPr>
        <w:tc>
          <w:tcPr>
            <w:tcW w:w="914" w:type="dxa"/>
          </w:tcPr>
          <w:p w:rsidR="00095EB6" w:rsidRPr="00D63C87" w:rsidRDefault="00095EB6" w:rsidP="001E05D7">
            <w:pPr>
              <w:spacing w:line="480" w:lineRule="auto"/>
              <w:jc w:val="center"/>
              <w:rPr>
                <w:rFonts w:ascii="Arial" w:hAnsi="Arial" w:cs="Arial"/>
                <w:sz w:val="24"/>
                <w:szCs w:val="24"/>
              </w:rPr>
            </w:pPr>
            <w:r w:rsidRPr="00D63C87">
              <w:rPr>
                <w:rFonts w:ascii="Arial" w:hAnsi="Arial" w:cs="Arial"/>
                <w:sz w:val="24"/>
                <w:szCs w:val="24"/>
              </w:rPr>
              <w:t>4.</w:t>
            </w:r>
          </w:p>
        </w:tc>
        <w:tc>
          <w:tcPr>
            <w:tcW w:w="2538"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 xml:space="preserve">1301cc to 1600cc </w:t>
            </w:r>
          </w:p>
        </w:tc>
        <w:tc>
          <w:tcPr>
            <w:tcW w:w="180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 xml:space="preserve">Rs. 12,500 </w:t>
            </w:r>
          </w:p>
        </w:tc>
      </w:tr>
      <w:tr w:rsidR="00095EB6" w:rsidRPr="00D63C87" w:rsidTr="001E05D7">
        <w:trPr>
          <w:jc w:val="right"/>
        </w:trPr>
        <w:tc>
          <w:tcPr>
            <w:tcW w:w="914" w:type="dxa"/>
          </w:tcPr>
          <w:p w:rsidR="00095EB6" w:rsidRPr="00D63C87" w:rsidRDefault="00095EB6" w:rsidP="001E05D7">
            <w:pPr>
              <w:spacing w:line="480" w:lineRule="auto"/>
              <w:jc w:val="center"/>
              <w:rPr>
                <w:rFonts w:ascii="Arial" w:hAnsi="Arial" w:cs="Arial"/>
                <w:sz w:val="24"/>
                <w:szCs w:val="24"/>
              </w:rPr>
            </w:pPr>
            <w:r w:rsidRPr="00D63C87">
              <w:rPr>
                <w:rFonts w:ascii="Arial" w:hAnsi="Arial" w:cs="Arial"/>
                <w:sz w:val="24"/>
                <w:szCs w:val="24"/>
              </w:rPr>
              <w:t>5.</w:t>
            </w:r>
          </w:p>
        </w:tc>
        <w:tc>
          <w:tcPr>
            <w:tcW w:w="2538"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 xml:space="preserve">1601cc to 1800cc </w:t>
            </w:r>
          </w:p>
        </w:tc>
        <w:tc>
          <w:tcPr>
            <w:tcW w:w="180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Rs. 18,750</w:t>
            </w:r>
          </w:p>
        </w:tc>
      </w:tr>
      <w:tr w:rsidR="00095EB6" w:rsidRPr="00D63C87" w:rsidTr="001E05D7">
        <w:trPr>
          <w:jc w:val="right"/>
        </w:trPr>
        <w:tc>
          <w:tcPr>
            <w:tcW w:w="914" w:type="dxa"/>
          </w:tcPr>
          <w:p w:rsidR="00095EB6" w:rsidRPr="00D63C87" w:rsidRDefault="00095EB6" w:rsidP="001E05D7">
            <w:pPr>
              <w:spacing w:line="480" w:lineRule="auto"/>
              <w:jc w:val="center"/>
              <w:rPr>
                <w:rFonts w:ascii="Arial" w:hAnsi="Arial" w:cs="Arial"/>
                <w:sz w:val="24"/>
                <w:szCs w:val="24"/>
              </w:rPr>
            </w:pPr>
            <w:r w:rsidRPr="00D63C87">
              <w:rPr>
                <w:rFonts w:ascii="Arial" w:hAnsi="Arial" w:cs="Arial"/>
                <w:sz w:val="24"/>
                <w:szCs w:val="24"/>
              </w:rPr>
              <w:t>6.</w:t>
            </w:r>
          </w:p>
        </w:tc>
        <w:tc>
          <w:tcPr>
            <w:tcW w:w="2538"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1801cc to 2000cc</w:t>
            </w:r>
          </w:p>
        </w:tc>
        <w:tc>
          <w:tcPr>
            <w:tcW w:w="180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 xml:space="preserve">Rs. 25,000 </w:t>
            </w:r>
          </w:p>
        </w:tc>
      </w:tr>
      <w:tr w:rsidR="00095EB6" w:rsidRPr="00D63C87" w:rsidTr="001E05D7">
        <w:trPr>
          <w:jc w:val="right"/>
        </w:trPr>
        <w:tc>
          <w:tcPr>
            <w:tcW w:w="914" w:type="dxa"/>
          </w:tcPr>
          <w:p w:rsidR="00095EB6" w:rsidRPr="00D63C87" w:rsidRDefault="00095EB6" w:rsidP="001E05D7">
            <w:pPr>
              <w:spacing w:line="480" w:lineRule="auto"/>
              <w:jc w:val="center"/>
              <w:rPr>
                <w:rFonts w:ascii="Arial" w:hAnsi="Arial" w:cs="Arial"/>
                <w:sz w:val="24"/>
                <w:szCs w:val="24"/>
              </w:rPr>
            </w:pPr>
            <w:r w:rsidRPr="00D63C87">
              <w:rPr>
                <w:rFonts w:ascii="Arial" w:hAnsi="Arial" w:cs="Arial"/>
                <w:sz w:val="24"/>
                <w:szCs w:val="24"/>
              </w:rPr>
              <w:t>7.</w:t>
            </w:r>
          </w:p>
        </w:tc>
        <w:tc>
          <w:tcPr>
            <w:tcW w:w="2538"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2001cc to 2500cc</w:t>
            </w:r>
          </w:p>
        </w:tc>
        <w:tc>
          <w:tcPr>
            <w:tcW w:w="180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 xml:space="preserve">Rs. 37,500 </w:t>
            </w:r>
          </w:p>
        </w:tc>
      </w:tr>
      <w:tr w:rsidR="00095EB6" w:rsidRPr="00D63C87" w:rsidTr="001E05D7">
        <w:trPr>
          <w:jc w:val="right"/>
        </w:trPr>
        <w:tc>
          <w:tcPr>
            <w:tcW w:w="914" w:type="dxa"/>
          </w:tcPr>
          <w:p w:rsidR="00095EB6" w:rsidRPr="00D63C87" w:rsidRDefault="00095EB6" w:rsidP="001E05D7">
            <w:pPr>
              <w:spacing w:line="480" w:lineRule="auto"/>
              <w:jc w:val="center"/>
              <w:rPr>
                <w:rFonts w:ascii="Arial" w:hAnsi="Arial" w:cs="Arial"/>
                <w:sz w:val="24"/>
                <w:szCs w:val="24"/>
              </w:rPr>
            </w:pPr>
            <w:r w:rsidRPr="00D63C87">
              <w:rPr>
                <w:rFonts w:ascii="Arial" w:hAnsi="Arial" w:cs="Arial"/>
                <w:sz w:val="24"/>
                <w:szCs w:val="24"/>
              </w:rPr>
              <w:t>8.</w:t>
            </w:r>
          </w:p>
        </w:tc>
        <w:tc>
          <w:tcPr>
            <w:tcW w:w="2538"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2501cc to 3000cc</w:t>
            </w:r>
          </w:p>
        </w:tc>
        <w:tc>
          <w:tcPr>
            <w:tcW w:w="180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Rs. 50,000</w:t>
            </w:r>
          </w:p>
        </w:tc>
      </w:tr>
      <w:tr w:rsidR="00095EB6" w:rsidRPr="00D63C87" w:rsidTr="001E05D7">
        <w:trPr>
          <w:jc w:val="right"/>
        </w:trPr>
        <w:tc>
          <w:tcPr>
            <w:tcW w:w="914" w:type="dxa"/>
          </w:tcPr>
          <w:p w:rsidR="00095EB6" w:rsidRPr="00D63C87" w:rsidRDefault="00095EB6" w:rsidP="001E05D7">
            <w:pPr>
              <w:spacing w:line="480" w:lineRule="auto"/>
              <w:jc w:val="center"/>
              <w:rPr>
                <w:rFonts w:ascii="Arial" w:hAnsi="Arial" w:cs="Arial"/>
                <w:sz w:val="24"/>
                <w:szCs w:val="24"/>
              </w:rPr>
            </w:pPr>
            <w:r w:rsidRPr="00D63C87">
              <w:rPr>
                <w:rFonts w:ascii="Arial" w:hAnsi="Arial" w:cs="Arial"/>
                <w:sz w:val="24"/>
                <w:szCs w:val="24"/>
              </w:rPr>
              <w:t>9.</w:t>
            </w:r>
          </w:p>
        </w:tc>
        <w:tc>
          <w:tcPr>
            <w:tcW w:w="2538"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 xml:space="preserve">Above 3000cc </w:t>
            </w:r>
          </w:p>
        </w:tc>
        <w:tc>
          <w:tcPr>
            <w:tcW w:w="180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Rs. 62,500”;</w:t>
            </w:r>
          </w:p>
        </w:tc>
      </w:tr>
    </w:tbl>
    <w:p w:rsidR="00095EB6" w:rsidRPr="00D63C87" w:rsidRDefault="00095EB6" w:rsidP="00D63C87">
      <w:pPr>
        <w:pStyle w:val="ListParagraph"/>
        <w:adjustRightInd w:val="0"/>
        <w:spacing w:after="0"/>
        <w:ind w:left="2880" w:hanging="720"/>
        <w:jc w:val="both"/>
        <w:rPr>
          <w:rFonts w:ascii="Arial" w:hAnsi="Arial" w:cs="Arial"/>
          <w:color w:val="000000"/>
          <w:sz w:val="24"/>
          <w:szCs w:val="24"/>
        </w:rPr>
      </w:pPr>
      <w:r w:rsidRPr="00D63C87">
        <w:rPr>
          <w:rFonts w:ascii="Arial" w:hAnsi="Arial" w:cs="Arial"/>
          <w:sz w:val="24"/>
          <w:szCs w:val="24"/>
        </w:rPr>
        <w:t>(f)</w:t>
      </w:r>
      <w:r w:rsidRPr="00D63C87">
        <w:rPr>
          <w:rFonts w:ascii="Arial" w:hAnsi="Arial" w:cs="Arial"/>
          <w:color w:val="000000"/>
          <w:sz w:val="24"/>
          <w:szCs w:val="24"/>
        </w:rPr>
        <w:tab/>
        <w:t>in Division VIII, the expression “</w:t>
      </w:r>
      <w:r w:rsidRPr="00D63C87">
        <w:rPr>
          <w:rFonts w:ascii="Arial" w:hAnsi="Arial" w:cs="Arial"/>
          <w:sz w:val="24"/>
          <w:szCs w:val="24"/>
        </w:rPr>
        <w:t>for filers and 15% of the gross sale price of any property or goods sold by auction for non-filers</w:t>
      </w:r>
      <w:r w:rsidRPr="00D63C87">
        <w:rPr>
          <w:rFonts w:ascii="Arial" w:hAnsi="Arial" w:cs="Arial"/>
          <w:color w:val="000000"/>
          <w:sz w:val="24"/>
          <w:szCs w:val="24"/>
        </w:rPr>
        <w:t>” shall be omitted;</w:t>
      </w:r>
    </w:p>
    <w:p w:rsidR="00095EB6" w:rsidRPr="00D63C87" w:rsidRDefault="00095EB6" w:rsidP="00D63C87">
      <w:pPr>
        <w:pStyle w:val="ListParagraph"/>
        <w:adjustRightInd w:val="0"/>
        <w:spacing w:after="0"/>
        <w:ind w:left="2880" w:hanging="720"/>
        <w:jc w:val="both"/>
        <w:rPr>
          <w:rFonts w:ascii="Arial" w:hAnsi="Arial" w:cs="Arial"/>
          <w:sz w:val="24"/>
          <w:szCs w:val="24"/>
        </w:rPr>
      </w:pPr>
      <w:r w:rsidRPr="00D63C87">
        <w:rPr>
          <w:rFonts w:ascii="Arial" w:hAnsi="Arial" w:cs="Arial"/>
          <w:color w:val="000000"/>
          <w:sz w:val="24"/>
          <w:szCs w:val="24"/>
        </w:rPr>
        <w:t>(g)</w:t>
      </w:r>
      <w:r w:rsidRPr="00D63C87">
        <w:rPr>
          <w:rFonts w:ascii="Arial" w:hAnsi="Arial" w:cs="Arial"/>
          <w:color w:val="000000"/>
          <w:sz w:val="24"/>
          <w:szCs w:val="24"/>
        </w:rPr>
        <w:tab/>
        <w:t>in Division X, the expression “</w:t>
      </w:r>
      <w:r w:rsidRPr="00D63C87">
        <w:rPr>
          <w:rFonts w:ascii="Arial" w:hAnsi="Arial" w:cs="Arial"/>
          <w:sz w:val="24"/>
          <w:szCs w:val="24"/>
        </w:rPr>
        <w:t>for filers and 2 % of the gross amount of the consideration received for non-filers” shall be omitted;</w:t>
      </w:r>
    </w:p>
    <w:p w:rsidR="00095EB6" w:rsidRPr="00D63C87" w:rsidRDefault="00095EB6" w:rsidP="00D63C87">
      <w:pPr>
        <w:pStyle w:val="ListParagraph"/>
        <w:adjustRightInd w:val="0"/>
        <w:spacing w:after="0"/>
        <w:ind w:left="2160"/>
        <w:jc w:val="both"/>
        <w:rPr>
          <w:rFonts w:ascii="Arial" w:hAnsi="Arial" w:cs="Arial"/>
          <w:sz w:val="24"/>
          <w:szCs w:val="24"/>
        </w:rPr>
      </w:pPr>
      <w:r w:rsidRPr="00D63C87">
        <w:rPr>
          <w:rFonts w:ascii="Arial" w:hAnsi="Arial" w:cs="Arial"/>
          <w:sz w:val="24"/>
          <w:szCs w:val="24"/>
        </w:rPr>
        <w:t>(h)</w:t>
      </w:r>
      <w:r w:rsidRPr="00D63C87">
        <w:rPr>
          <w:rFonts w:ascii="Arial" w:hAnsi="Arial" w:cs="Arial"/>
          <w:sz w:val="24"/>
          <w:szCs w:val="24"/>
        </w:rPr>
        <w:tab/>
        <w:t>for Division XIV, the following shall be substituted, namely:—</w:t>
      </w:r>
    </w:p>
    <w:p w:rsidR="00095EB6" w:rsidRPr="00D63C87" w:rsidRDefault="00095EB6" w:rsidP="007453FF">
      <w:pPr>
        <w:pStyle w:val="ListParagraph"/>
        <w:spacing w:after="0"/>
        <w:jc w:val="center"/>
        <w:rPr>
          <w:rFonts w:ascii="Arial" w:hAnsi="Arial" w:cs="Arial"/>
          <w:b/>
          <w:sz w:val="24"/>
          <w:szCs w:val="24"/>
        </w:rPr>
      </w:pPr>
      <w:r w:rsidRPr="00D63C87">
        <w:rPr>
          <w:rFonts w:ascii="Arial" w:hAnsi="Arial" w:cs="Arial"/>
          <w:b/>
          <w:sz w:val="24"/>
          <w:szCs w:val="24"/>
        </w:rPr>
        <w:t>“Division XIV</w:t>
      </w:r>
    </w:p>
    <w:p w:rsidR="00095EB6" w:rsidRPr="00D63C87" w:rsidRDefault="00095EB6" w:rsidP="00EF3380">
      <w:pPr>
        <w:autoSpaceDE w:val="0"/>
        <w:autoSpaceDN w:val="0"/>
        <w:adjustRightInd w:val="0"/>
        <w:spacing w:after="0"/>
        <w:ind w:left="2880"/>
        <w:jc w:val="both"/>
        <w:rPr>
          <w:rFonts w:ascii="Arial" w:hAnsi="Arial" w:cs="Arial"/>
          <w:b/>
          <w:sz w:val="24"/>
          <w:szCs w:val="24"/>
        </w:rPr>
      </w:pPr>
      <w:r w:rsidRPr="00D63C87">
        <w:rPr>
          <w:rFonts w:ascii="Arial" w:hAnsi="Arial" w:cs="Arial"/>
          <w:b/>
          <w:sz w:val="24"/>
          <w:szCs w:val="24"/>
        </w:rPr>
        <w:t>Advance tax on sale to distributors, dealers or wholesalers</w:t>
      </w:r>
    </w:p>
    <w:p w:rsidR="00095EB6" w:rsidRPr="00D63C87" w:rsidRDefault="00095EB6" w:rsidP="00EF3380">
      <w:pPr>
        <w:autoSpaceDE w:val="0"/>
        <w:autoSpaceDN w:val="0"/>
        <w:adjustRightInd w:val="0"/>
        <w:spacing w:after="0"/>
        <w:ind w:left="2880"/>
        <w:jc w:val="both"/>
        <w:rPr>
          <w:rFonts w:ascii="Arial" w:hAnsi="Arial" w:cs="Arial"/>
          <w:sz w:val="24"/>
          <w:szCs w:val="24"/>
        </w:rPr>
      </w:pPr>
      <w:r w:rsidRPr="00D63C87">
        <w:rPr>
          <w:rFonts w:ascii="Arial" w:hAnsi="Arial" w:cs="Arial"/>
          <w:sz w:val="24"/>
          <w:szCs w:val="24"/>
        </w:rPr>
        <w:t>The rate of collection of tax under section 236G shall be as set out in the following table, namely:—</w:t>
      </w:r>
    </w:p>
    <w:p w:rsidR="00095EB6" w:rsidRPr="00D63C87" w:rsidRDefault="00095EB6" w:rsidP="007453FF">
      <w:pPr>
        <w:autoSpaceDE w:val="0"/>
        <w:autoSpaceDN w:val="0"/>
        <w:adjustRightInd w:val="0"/>
        <w:spacing w:after="0"/>
        <w:ind w:left="1440" w:hanging="720"/>
        <w:jc w:val="center"/>
        <w:rPr>
          <w:rFonts w:ascii="Arial" w:hAnsi="Arial" w:cs="Arial"/>
          <w:b/>
          <w:sz w:val="24"/>
          <w:szCs w:val="24"/>
        </w:rPr>
      </w:pPr>
      <w:r w:rsidRPr="00D63C87">
        <w:rPr>
          <w:rFonts w:ascii="Arial" w:hAnsi="Arial" w:cs="Arial"/>
          <w:b/>
          <w:sz w:val="24"/>
          <w:szCs w:val="24"/>
        </w:rPr>
        <w:t>TABLE</w:t>
      </w:r>
    </w:p>
    <w:tbl>
      <w:tblPr>
        <w:tblStyle w:val="TableGrid"/>
        <w:tblW w:w="0" w:type="auto"/>
        <w:tblInd w:w="2880" w:type="dxa"/>
        <w:tblLook w:val="04A0" w:firstRow="1" w:lastRow="0" w:firstColumn="1" w:lastColumn="0" w:noHBand="0" w:noVBand="1"/>
      </w:tblPr>
      <w:tblGrid>
        <w:gridCol w:w="1098"/>
        <w:gridCol w:w="3240"/>
        <w:gridCol w:w="2250"/>
      </w:tblGrid>
      <w:tr w:rsidR="00095EB6" w:rsidRPr="00D63C87" w:rsidTr="00EF3380">
        <w:tc>
          <w:tcPr>
            <w:tcW w:w="1098"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 xml:space="preserve">  S. No.</w:t>
            </w:r>
          </w:p>
        </w:tc>
        <w:tc>
          <w:tcPr>
            <w:tcW w:w="324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Category of sale</w:t>
            </w:r>
          </w:p>
        </w:tc>
        <w:tc>
          <w:tcPr>
            <w:tcW w:w="2250" w:type="dxa"/>
          </w:tcPr>
          <w:p w:rsidR="00095EB6" w:rsidRPr="00D63C87" w:rsidRDefault="00095EB6" w:rsidP="00EF3380">
            <w:pPr>
              <w:spacing w:line="480" w:lineRule="auto"/>
              <w:jc w:val="center"/>
              <w:rPr>
                <w:rFonts w:ascii="Arial" w:hAnsi="Arial" w:cs="Arial"/>
                <w:sz w:val="24"/>
                <w:szCs w:val="24"/>
              </w:rPr>
            </w:pPr>
            <w:r w:rsidRPr="00D63C87">
              <w:rPr>
                <w:rFonts w:ascii="Arial" w:hAnsi="Arial" w:cs="Arial"/>
                <w:sz w:val="24"/>
                <w:szCs w:val="24"/>
              </w:rPr>
              <w:t>Rate of tax</w:t>
            </w:r>
          </w:p>
        </w:tc>
      </w:tr>
      <w:tr w:rsidR="00095EB6" w:rsidRPr="00D63C87" w:rsidTr="00EF3380">
        <w:tc>
          <w:tcPr>
            <w:tcW w:w="1098" w:type="dxa"/>
          </w:tcPr>
          <w:p w:rsidR="00095EB6" w:rsidRPr="00D63C87" w:rsidRDefault="00095EB6" w:rsidP="00EF3380">
            <w:pPr>
              <w:spacing w:line="480" w:lineRule="auto"/>
              <w:jc w:val="center"/>
              <w:rPr>
                <w:rFonts w:ascii="Arial" w:hAnsi="Arial" w:cs="Arial"/>
                <w:sz w:val="24"/>
                <w:szCs w:val="24"/>
              </w:rPr>
            </w:pPr>
            <w:r w:rsidRPr="00D63C87">
              <w:rPr>
                <w:rFonts w:ascii="Arial" w:hAnsi="Arial" w:cs="Arial"/>
                <w:sz w:val="24"/>
                <w:szCs w:val="24"/>
              </w:rPr>
              <w:t>(1)</w:t>
            </w:r>
          </w:p>
        </w:tc>
        <w:tc>
          <w:tcPr>
            <w:tcW w:w="3240" w:type="dxa"/>
          </w:tcPr>
          <w:p w:rsidR="00095EB6" w:rsidRPr="00D63C87" w:rsidRDefault="00095EB6" w:rsidP="00EF3380">
            <w:pPr>
              <w:spacing w:line="480" w:lineRule="auto"/>
              <w:jc w:val="center"/>
              <w:rPr>
                <w:rFonts w:ascii="Arial" w:hAnsi="Arial" w:cs="Arial"/>
                <w:sz w:val="24"/>
                <w:szCs w:val="24"/>
              </w:rPr>
            </w:pPr>
            <w:r w:rsidRPr="00D63C87">
              <w:rPr>
                <w:rFonts w:ascii="Arial" w:hAnsi="Arial" w:cs="Arial"/>
                <w:sz w:val="24"/>
                <w:szCs w:val="24"/>
              </w:rPr>
              <w:t>(2)</w:t>
            </w:r>
          </w:p>
        </w:tc>
        <w:tc>
          <w:tcPr>
            <w:tcW w:w="2250" w:type="dxa"/>
          </w:tcPr>
          <w:p w:rsidR="00095EB6" w:rsidRPr="00D63C87" w:rsidRDefault="00095EB6" w:rsidP="00EF3380">
            <w:pPr>
              <w:spacing w:line="480" w:lineRule="auto"/>
              <w:jc w:val="center"/>
              <w:rPr>
                <w:rFonts w:ascii="Arial" w:hAnsi="Arial" w:cs="Arial"/>
                <w:sz w:val="24"/>
                <w:szCs w:val="24"/>
              </w:rPr>
            </w:pPr>
            <w:r w:rsidRPr="00D63C87">
              <w:rPr>
                <w:rFonts w:ascii="Arial" w:hAnsi="Arial" w:cs="Arial"/>
                <w:sz w:val="24"/>
                <w:szCs w:val="24"/>
              </w:rPr>
              <w:t>(3)</w:t>
            </w:r>
          </w:p>
        </w:tc>
      </w:tr>
      <w:tr w:rsidR="00095EB6" w:rsidRPr="00D63C87" w:rsidTr="00EF3380">
        <w:tc>
          <w:tcPr>
            <w:tcW w:w="1098" w:type="dxa"/>
          </w:tcPr>
          <w:p w:rsidR="00095EB6" w:rsidRPr="00D63C87" w:rsidRDefault="00095EB6" w:rsidP="00EF3380">
            <w:pPr>
              <w:spacing w:line="480" w:lineRule="auto"/>
              <w:jc w:val="center"/>
              <w:rPr>
                <w:rFonts w:ascii="Arial" w:hAnsi="Arial" w:cs="Arial"/>
                <w:sz w:val="24"/>
                <w:szCs w:val="24"/>
              </w:rPr>
            </w:pPr>
            <w:r w:rsidRPr="00D63C87">
              <w:rPr>
                <w:rFonts w:ascii="Arial" w:hAnsi="Arial" w:cs="Arial"/>
                <w:sz w:val="24"/>
                <w:szCs w:val="24"/>
              </w:rPr>
              <w:t>1.</w:t>
            </w:r>
          </w:p>
        </w:tc>
        <w:tc>
          <w:tcPr>
            <w:tcW w:w="324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Fertilizers</w:t>
            </w:r>
          </w:p>
        </w:tc>
        <w:tc>
          <w:tcPr>
            <w:tcW w:w="2250" w:type="dxa"/>
          </w:tcPr>
          <w:p w:rsidR="00095EB6" w:rsidRPr="00D63C87" w:rsidRDefault="00095EB6" w:rsidP="00EF3380">
            <w:pPr>
              <w:spacing w:line="480" w:lineRule="auto"/>
              <w:jc w:val="center"/>
              <w:rPr>
                <w:rFonts w:ascii="Arial" w:hAnsi="Arial" w:cs="Arial"/>
                <w:sz w:val="24"/>
                <w:szCs w:val="24"/>
              </w:rPr>
            </w:pPr>
            <w:r w:rsidRPr="00D63C87">
              <w:rPr>
                <w:rFonts w:ascii="Arial" w:hAnsi="Arial" w:cs="Arial"/>
                <w:sz w:val="24"/>
                <w:szCs w:val="24"/>
              </w:rPr>
              <w:t>0.7%</w:t>
            </w:r>
          </w:p>
        </w:tc>
      </w:tr>
      <w:tr w:rsidR="00095EB6" w:rsidRPr="00D63C87" w:rsidTr="00EF3380">
        <w:tc>
          <w:tcPr>
            <w:tcW w:w="1098" w:type="dxa"/>
          </w:tcPr>
          <w:p w:rsidR="00095EB6" w:rsidRPr="00D63C87" w:rsidRDefault="00095EB6" w:rsidP="00EF3380">
            <w:pPr>
              <w:spacing w:line="480" w:lineRule="auto"/>
              <w:jc w:val="center"/>
              <w:rPr>
                <w:rFonts w:ascii="Arial" w:hAnsi="Arial" w:cs="Arial"/>
                <w:sz w:val="24"/>
                <w:szCs w:val="24"/>
              </w:rPr>
            </w:pPr>
            <w:r w:rsidRPr="00D63C87">
              <w:rPr>
                <w:rFonts w:ascii="Arial" w:hAnsi="Arial" w:cs="Arial"/>
                <w:sz w:val="24"/>
                <w:szCs w:val="24"/>
              </w:rPr>
              <w:t>2.</w:t>
            </w:r>
          </w:p>
        </w:tc>
        <w:tc>
          <w:tcPr>
            <w:tcW w:w="324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Other than fertilizers</w:t>
            </w:r>
          </w:p>
        </w:tc>
        <w:tc>
          <w:tcPr>
            <w:tcW w:w="2250" w:type="dxa"/>
          </w:tcPr>
          <w:p w:rsidR="00095EB6" w:rsidRPr="00D63C87" w:rsidRDefault="00095EB6" w:rsidP="00EF3380">
            <w:pPr>
              <w:spacing w:line="480" w:lineRule="auto"/>
              <w:jc w:val="center"/>
              <w:rPr>
                <w:rFonts w:ascii="Arial" w:hAnsi="Arial" w:cs="Arial"/>
                <w:sz w:val="24"/>
                <w:szCs w:val="24"/>
              </w:rPr>
            </w:pPr>
            <w:r w:rsidRPr="00D63C87">
              <w:rPr>
                <w:rFonts w:ascii="Arial" w:hAnsi="Arial" w:cs="Arial"/>
                <w:sz w:val="24"/>
                <w:szCs w:val="24"/>
              </w:rPr>
              <w:t>0.1%”;</w:t>
            </w:r>
          </w:p>
        </w:tc>
      </w:tr>
    </w:tbl>
    <w:p w:rsidR="00095EB6" w:rsidRPr="00D63C87" w:rsidRDefault="00095EB6" w:rsidP="00D63C87">
      <w:pPr>
        <w:autoSpaceDE w:val="0"/>
        <w:autoSpaceDN w:val="0"/>
        <w:adjustRightInd w:val="0"/>
        <w:spacing w:after="0"/>
        <w:ind w:left="2880" w:hanging="720"/>
        <w:jc w:val="both"/>
        <w:rPr>
          <w:rFonts w:ascii="Arial" w:hAnsi="Arial" w:cs="Arial"/>
          <w:color w:val="000000"/>
          <w:sz w:val="24"/>
          <w:szCs w:val="24"/>
        </w:rPr>
      </w:pPr>
      <w:r w:rsidRPr="00D63C87">
        <w:rPr>
          <w:rFonts w:ascii="Arial" w:hAnsi="Arial" w:cs="Arial"/>
          <w:color w:val="000000"/>
          <w:sz w:val="24"/>
          <w:szCs w:val="24"/>
        </w:rPr>
        <w:t>(i)</w:t>
      </w:r>
      <w:r w:rsidRPr="00D63C87">
        <w:rPr>
          <w:rFonts w:ascii="Arial" w:hAnsi="Arial" w:cs="Arial"/>
          <w:color w:val="000000"/>
          <w:sz w:val="24"/>
          <w:szCs w:val="24"/>
        </w:rPr>
        <w:tab/>
        <w:t>for Division XV, the following shall be substituted, namely:—</w:t>
      </w:r>
    </w:p>
    <w:p w:rsidR="00095EB6" w:rsidRPr="00D63C87" w:rsidRDefault="00095EB6" w:rsidP="00EF3380">
      <w:pPr>
        <w:autoSpaceDE w:val="0"/>
        <w:autoSpaceDN w:val="0"/>
        <w:adjustRightInd w:val="0"/>
        <w:spacing w:after="0"/>
        <w:ind w:left="1440"/>
        <w:jc w:val="center"/>
        <w:rPr>
          <w:rFonts w:ascii="Arial" w:hAnsi="Arial" w:cs="Arial"/>
          <w:b/>
          <w:color w:val="000000"/>
          <w:sz w:val="24"/>
          <w:szCs w:val="24"/>
        </w:rPr>
      </w:pPr>
      <w:r w:rsidRPr="00D63C87">
        <w:rPr>
          <w:rFonts w:ascii="Arial" w:hAnsi="Arial" w:cs="Arial"/>
          <w:b/>
          <w:color w:val="000000"/>
          <w:sz w:val="24"/>
          <w:szCs w:val="24"/>
        </w:rPr>
        <w:t>“Division XV</w:t>
      </w:r>
    </w:p>
    <w:p w:rsidR="00095EB6" w:rsidRPr="00D63C87" w:rsidRDefault="00095EB6" w:rsidP="00EF3380">
      <w:pPr>
        <w:autoSpaceDE w:val="0"/>
        <w:autoSpaceDN w:val="0"/>
        <w:adjustRightInd w:val="0"/>
        <w:spacing w:after="0"/>
        <w:ind w:left="1440" w:firstLine="720"/>
        <w:jc w:val="center"/>
        <w:rPr>
          <w:rFonts w:ascii="Arial" w:hAnsi="Arial" w:cs="Arial"/>
          <w:b/>
          <w:color w:val="000000"/>
          <w:sz w:val="24"/>
          <w:szCs w:val="24"/>
        </w:rPr>
      </w:pPr>
      <w:r w:rsidRPr="00D63C87">
        <w:rPr>
          <w:rFonts w:ascii="Arial" w:hAnsi="Arial" w:cs="Arial"/>
          <w:b/>
          <w:color w:val="000000"/>
          <w:sz w:val="24"/>
          <w:szCs w:val="24"/>
        </w:rPr>
        <w:t>Advance tax on sale to retailers</w:t>
      </w:r>
    </w:p>
    <w:p w:rsidR="00095EB6" w:rsidRPr="00D63C87" w:rsidRDefault="00095EB6" w:rsidP="00EF3380">
      <w:pPr>
        <w:autoSpaceDE w:val="0"/>
        <w:autoSpaceDN w:val="0"/>
        <w:adjustRightInd w:val="0"/>
        <w:spacing w:after="0"/>
        <w:ind w:left="2880" w:firstLine="720"/>
        <w:jc w:val="both"/>
        <w:rPr>
          <w:rFonts w:ascii="Arial" w:hAnsi="Arial" w:cs="Arial"/>
          <w:color w:val="000000"/>
          <w:sz w:val="24"/>
          <w:szCs w:val="24"/>
        </w:rPr>
      </w:pPr>
      <w:r w:rsidRPr="00D63C87">
        <w:rPr>
          <w:rFonts w:ascii="Arial" w:hAnsi="Arial" w:cs="Arial"/>
          <w:color w:val="000000"/>
          <w:sz w:val="24"/>
          <w:szCs w:val="24"/>
        </w:rPr>
        <w:t>The rate of collection of tax under section 236H on the gross amount of sales shall be as set out in the following table, namely:—</w:t>
      </w:r>
    </w:p>
    <w:p w:rsidR="00095EB6" w:rsidRPr="00D63C87" w:rsidRDefault="00095EB6" w:rsidP="00F73775">
      <w:pPr>
        <w:autoSpaceDE w:val="0"/>
        <w:autoSpaceDN w:val="0"/>
        <w:adjustRightInd w:val="0"/>
        <w:spacing w:after="0"/>
        <w:ind w:left="1440" w:hanging="720"/>
        <w:jc w:val="center"/>
        <w:rPr>
          <w:rFonts w:ascii="Arial" w:hAnsi="Arial" w:cs="Arial"/>
          <w:b/>
          <w:sz w:val="24"/>
          <w:szCs w:val="24"/>
        </w:rPr>
      </w:pPr>
      <w:r w:rsidRPr="00D63C87">
        <w:rPr>
          <w:rFonts w:ascii="Arial" w:hAnsi="Arial" w:cs="Arial"/>
          <w:b/>
          <w:sz w:val="24"/>
          <w:szCs w:val="24"/>
        </w:rPr>
        <w:t>TABLE</w:t>
      </w:r>
    </w:p>
    <w:tbl>
      <w:tblPr>
        <w:tblStyle w:val="TableGrid"/>
        <w:tblW w:w="0" w:type="auto"/>
        <w:tblInd w:w="2880" w:type="dxa"/>
        <w:tblLook w:val="04A0" w:firstRow="1" w:lastRow="0" w:firstColumn="1" w:lastColumn="0" w:noHBand="0" w:noVBand="1"/>
      </w:tblPr>
      <w:tblGrid>
        <w:gridCol w:w="990"/>
        <w:gridCol w:w="2862"/>
        <w:gridCol w:w="1800"/>
      </w:tblGrid>
      <w:tr w:rsidR="00095EB6" w:rsidRPr="00D63C87" w:rsidTr="00EF3380">
        <w:tc>
          <w:tcPr>
            <w:tcW w:w="99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 xml:space="preserve">  S. No.</w:t>
            </w:r>
          </w:p>
        </w:tc>
        <w:tc>
          <w:tcPr>
            <w:tcW w:w="2862"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Category of sale</w:t>
            </w:r>
          </w:p>
        </w:tc>
        <w:tc>
          <w:tcPr>
            <w:tcW w:w="180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Rate of tax</w:t>
            </w:r>
          </w:p>
        </w:tc>
      </w:tr>
      <w:tr w:rsidR="00095EB6" w:rsidRPr="00D63C87" w:rsidTr="00EF3380">
        <w:tc>
          <w:tcPr>
            <w:tcW w:w="99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(1)</w:t>
            </w:r>
          </w:p>
        </w:tc>
        <w:tc>
          <w:tcPr>
            <w:tcW w:w="2862"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(2)</w:t>
            </w:r>
          </w:p>
        </w:tc>
        <w:tc>
          <w:tcPr>
            <w:tcW w:w="180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(3)</w:t>
            </w:r>
          </w:p>
        </w:tc>
      </w:tr>
      <w:tr w:rsidR="00095EB6" w:rsidRPr="00D63C87" w:rsidTr="00EF3380">
        <w:tc>
          <w:tcPr>
            <w:tcW w:w="99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1.</w:t>
            </w:r>
          </w:p>
        </w:tc>
        <w:tc>
          <w:tcPr>
            <w:tcW w:w="2862"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Electronics</w:t>
            </w:r>
          </w:p>
        </w:tc>
        <w:tc>
          <w:tcPr>
            <w:tcW w:w="180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1%</w:t>
            </w:r>
          </w:p>
        </w:tc>
      </w:tr>
      <w:tr w:rsidR="00095EB6" w:rsidRPr="00D63C87" w:rsidTr="00EF3380">
        <w:tc>
          <w:tcPr>
            <w:tcW w:w="99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2.</w:t>
            </w:r>
          </w:p>
        </w:tc>
        <w:tc>
          <w:tcPr>
            <w:tcW w:w="2862"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 xml:space="preserve">Others </w:t>
            </w:r>
          </w:p>
        </w:tc>
        <w:tc>
          <w:tcPr>
            <w:tcW w:w="1800" w:type="dxa"/>
          </w:tcPr>
          <w:p w:rsidR="00095EB6" w:rsidRPr="00D63C87" w:rsidRDefault="00095EB6" w:rsidP="00D63C87">
            <w:pPr>
              <w:spacing w:line="480" w:lineRule="auto"/>
              <w:jc w:val="both"/>
              <w:rPr>
                <w:rFonts w:ascii="Arial" w:hAnsi="Arial" w:cs="Arial"/>
                <w:sz w:val="24"/>
                <w:szCs w:val="24"/>
              </w:rPr>
            </w:pPr>
            <w:r w:rsidRPr="00D63C87">
              <w:rPr>
                <w:rFonts w:ascii="Arial" w:hAnsi="Arial" w:cs="Arial"/>
                <w:sz w:val="24"/>
                <w:szCs w:val="24"/>
              </w:rPr>
              <w:t>0.5%”;</w:t>
            </w:r>
          </w:p>
        </w:tc>
      </w:tr>
    </w:tbl>
    <w:p w:rsidR="00095EB6" w:rsidRPr="00D63C87" w:rsidRDefault="00095EB6" w:rsidP="00D63C87">
      <w:pPr>
        <w:pStyle w:val="Bill-I"/>
        <w:numPr>
          <w:ilvl w:val="0"/>
          <w:numId w:val="0"/>
        </w:numPr>
        <w:ind w:left="2880" w:hanging="720"/>
        <w:rPr>
          <w:b w:val="0"/>
        </w:rPr>
      </w:pPr>
      <w:r w:rsidRPr="00D63C87">
        <w:rPr>
          <w:b w:val="0"/>
        </w:rPr>
        <w:t>(j)</w:t>
      </w:r>
      <w:r w:rsidRPr="00D63C87">
        <w:rPr>
          <w:b w:val="0"/>
        </w:rPr>
        <w:tab/>
        <w:t>in Division XVA, the expression “for filers and 1% for non-filers” shall be omitted;</w:t>
      </w:r>
    </w:p>
    <w:p w:rsidR="00095EB6" w:rsidRPr="00D63C87" w:rsidRDefault="00095EB6" w:rsidP="00D63C87">
      <w:pPr>
        <w:pStyle w:val="Bill-I"/>
        <w:numPr>
          <w:ilvl w:val="0"/>
          <w:numId w:val="0"/>
        </w:numPr>
        <w:ind w:left="2880" w:hanging="720"/>
        <w:rPr>
          <w:b w:val="0"/>
        </w:rPr>
      </w:pPr>
      <w:r w:rsidRPr="00D63C87">
        <w:rPr>
          <w:b w:val="0"/>
        </w:rPr>
        <w:t>(k)</w:t>
      </w:r>
      <w:r w:rsidRPr="00D63C87">
        <w:rPr>
          <w:b w:val="0"/>
        </w:rPr>
        <w:tab/>
        <w:t>for Division XVII, the following shall be substituted, namely:—</w:t>
      </w:r>
    </w:p>
    <w:p w:rsidR="00095EB6" w:rsidRPr="00D63C87" w:rsidRDefault="00095EB6" w:rsidP="00F73775">
      <w:pPr>
        <w:pStyle w:val="Bill-I"/>
        <w:numPr>
          <w:ilvl w:val="0"/>
          <w:numId w:val="0"/>
        </w:numPr>
        <w:ind w:left="2880" w:hanging="720"/>
        <w:jc w:val="center"/>
      </w:pPr>
      <w:r w:rsidRPr="00D63C87">
        <w:t>“Division XVII</w:t>
      </w:r>
    </w:p>
    <w:p w:rsidR="00095EB6" w:rsidRPr="00D63C87" w:rsidRDefault="00095EB6" w:rsidP="00F568C2">
      <w:pPr>
        <w:pStyle w:val="Bill-I"/>
        <w:numPr>
          <w:ilvl w:val="0"/>
          <w:numId w:val="0"/>
        </w:numPr>
        <w:ind w:left="2880"/>
      </w:pPr>
      <w:r w:rsidRPr="00D63C87">
        <w:t xml:space="preserve">Advance tax on dealers, commission agents and </w:t>
      </w:r>
      <w:r w:rsidRPr="00D63C87">
        <w:rPr>
          <w:i/>
        </w:rPr>
        <w:t>arhatis</w:t>
      </w:r>
      <w:r w:rsidR="00F568C2">
        <w:t xml:space="preserve">, </w:t>
      </w:r>
      <w:r w:rsidRPr="00D63C87">
        <w:t>etc.</w:t>
      </w:r>
    </w:p>
    <w:p w:rsidR="00095EB6" w:rsidRPr="00D63C87" w:rsidRDefault="00095EB6" w:rsidP="00D63C87">
      <w:pPr>
        <w:pStyle w:val="Bill-I"/>
        <w:numPr>
          <w:ilvl w:val="0"/>
          <w:numId w:val="0"/>
        </w:numPr>
        <w:ind w:left="2880" w:hanging="720"/>
        <w:rPr>
          <w:b w:val="0"/>
        </w:rPr>
      </w:pPr>
      <w:r w:rsidRPr="00D63C87">
        <w:tab/>
      </w:r>
      <w:r w:rsidRPr="00D63C87">
        <w:rPr>
          <w:b w:val="0"/>
        </w:rPr>
        <w:t>The amount of collection of tax under section 236J shall be as set out in the following Table, namely:—</w:t>
      </w:r>
    </w:p>
    <w:p w:rsidR="00095EB6" w:rsidRPr="00D63C87" w:rsidRDefault="00095EB6" w:rsidP="00F73775">
      <w:pPr>
        <w:pStyle w:val="Bill-I"/>
        <w:numPr>
          <w:ilvl w:val="0"/>
          <w:numId w:val="0"/>
        </w:numPr>
        <w:ind w:left="2880" w:hanging="720"/>
        <w:jc w:val="center"/>
      </w:pPr>
      <w:r w:rsidRPr="00D63C87">
        <w:t>TABLE</w:t>
      </w:r>
    </w:p>
    <w:tbl>
      <w:tblPr>
        <w:tblStyle w:val="TableGrid"/>
        <w:tblW w:w="0" w:type="auto"/>
        <w:tblInd w:w="2988" w:type="dxa"/>
        <w:tblLook w:val="04A0" w:firstRow="1" w:lastRow="0" w:firstColumn="1" w:lastColumn="0" w:noHBand="0" w:noVBand="1"/>
      </w:tblPr>
      <w:tblGrid>
        <w:gridCol w:w="3510"/>
        <w:gridCol w:w="2970"/>
      </w:tblGrid>
      <w:tr w:rsidR="00095EB6" w:rsidRPr="00D63C87" w:rsidTr="00F568C2">
        <w:tc>
          <w:tcPr>
            <w:tcW w:w="3510" w:type="dxa"/>
          </w:tcPr>
          <w:p w:rsidR="00095EB6" w:rsidRPr="00D63C87" w:rsidRDefault="00095EB6" w:rsidP="00D63C87">
            <w:pPr>
              <w:pStyle w:val="Bill-I"/>
              <w:numPr>
                <w:ilvl w:val="0"/>
                <w:numId w:val="0"/>
              </w:numPr>
              <w:spacing w:line="480" w:lineRule="auto"/>
              <w:rPr>
                <w:b w:val="0"/>
              </w:rPr>
            </w:pPr>
            <w:r w:rsidRPr="00D63C87">
              <w:rPr>
                <w:b w:val="0"/>
              </w:rPr>
              <w:t>Group or Class</w:t>
            </w:r>
          </w:p>
        </w:tc>
        <w:tc>
          <w:tcPr>
            <w:tcW w:w="2970" w:type="dxa"/>
          </w:tcPr>
          <w:p w:rsidR="00095EB6" w:rsidRPr="00D63C87" w:rsidRDefault="00095EB6" w:rsidP="00F568C2">
            <w:pPr>
              <w:pStyle w:val="Bill-I"/>
              <w:numPr>
                <w:ilvl w:val="0"/>
                <w:numId w:val="0"/>
              </w:numPr>
              <w:spacing w:line="480" w:lineRule="auto"/>
              <w:jc w:val="center"/>
              <w:rPr>
                <w:b w:val="0"/>
              </w:rPr>
            </w:pPr>
            <w:r w:rsidRPr="00D63C87">
              <w:rPr>
                <w:b w:val="0"/>
              </w:rPr>
              <w:t>Amount of tax</w:t>
            </w:r>
          </w:p>
          <w:p w:rsidR="00095EB6" w:rsidRPr="00D63C87" w:rsidRDefault="00095EB6" w:rsidP="00F568C2">
            <w:pPr>
              <w:pStyle w:val="Bill-I"/>
              <w:numPr>
                <w:ilvl w:val="0"/>
                <w:numId w:val="0"/>
              </w:numPr>
              <w:spacing w:line="480" w:lineRule="auto"/>
              <w:jc w:val="center"/>
              <w:rPr>
                <w:b w:val="0"/>
              </w:rPr>
            </w:pPr>
            <w:r w:rsidRPr="00D63C87">
              <w:rPr>
                <w:b w:val="0"/>
              </w:rPr>
              <w:t>(per annum)</w:t>
            </w:r>
          </w:p>
        </w:tc>
      </w:tr>
      <w:tr w:rsidR="00095EB6" w:rsidRPr="00D63C87" w:rsidTr="00F568C2">
        <w:tc>
          <w:tcPr>
            <w:tcW w:w="3510" w:type="dxa"/>
          </w:tcPr>
          <w:p w:rsidR="00095EB6" w:rsidRPr="00D63C87" w:rsidRDefault="00095EB6" w:rsidP="00D63C87">
            <w:pPr>
              <w:pStyle w:val="Bill-I"/>
              <w:numPr>
                <w:ilvl w:val="0"/>
                <w:numId w:val="0"/>
              </w:numPr>
              <w:spacing w:line="480" w:lineRule="auto"/>
              <w:rPr>
                <w:b w:val="0"/>
              </w:rPr>
            </w:pPr>
            <w:r w:rsidRPr="00D63C87">
              <w:rPr>
                <w:b w:val="0"/>
              </w:rPr>
              <w:t>Group or Class A</w:t>
            </w:r>
          </w:p>
        </w:tc>
        <w:tc>
          <w:tcPr>
            <w:tcW w:w="2970" w:type="dxa"/>
          </w:tcPr>
          <w:p w:rsidR="00095EB6" w:rsidRPr="00D63C87" w:rsidRDefault="00095EB6" w:rsidP="00F568C2">
            <w:pPr>
              <w:pStyle w:val="Bill-I"/>
              <w:numPr>
                <w:ilvl w:val="0"/>
                <w:numId w:val="0"/>
              </w:numPr>
              <w:spacing w:line="480" w:lineRule="auto"/>
              <w:jc w:val="center"/>
              <w:rPr>
                <w:b w:val="0"/>
              </w:rPr>
            </w:pPr>
            <w:r w:rsidRPr="00D63C87">
              <w:rPr>
                <w:b w:val="0"/>
              </w:rPr>
              <w:t>Rs. 100,000</w:t>
            </w:r>
          </w:p>
        </w:tc>
      </w:tr>
      <w:tr w:rsidR="00095EB6" w:rsidRPr="00D63C87" w:rsidTr="00F568C2">
        <w:tc>
          <w:tcPr>
            <w:tcW w:w="3510" w:type="dxa"/>
          </w:tcPr>
          <w:p w:rsidR="00095EB6" w:rsidRPr="00D63C87" w:rsidRDefault="00095EB6" w:rsidP="00D63C87">
            <w:pPr>
              <w:pStyle w:val="Bill-I"/>
              <w:numPr>
                <w:ilvl w:val="0"/>
                <w:numId w:val="0"/>
              </w:numPr>
              <w:spacing w:line="480" w:lineRule="auto"/>
              <w:rPr>
                <w:b w:val="0"/>
              </w:rPr>
            </w:pPr>
            <w:r w:rsidRPr="00D63C87">
              <w:rPr>
                <w:b w:val="0"/>
              </w:rPr>
              <w:t>Group or Class B</w:t>
            </w:r>
          </w:p>
        </w:tc>
        <w:tc>
          <w:tcPr>
            <w:tcW w:w="2970" w:type="dxa"/>
          </w:tcPr>
          <w:p w:rsidR="00095EB6" w:rsidRPr="00D63C87" w:rsidRDefault="00095EB6" w:rsidP="00F568C2">
            <w:pPr>
              <w:pStyle w:val="Bill-I"/>
              <w:numPr>
                <w:ilvl w:val="0"/>
                <w:numId w:val="0"/>
              </w:numPr>
              <w:spacing w:line="480" w:lineRule="auto"/>
              <w:jc w:val="center"/>
              <w:rPr>
                <w:b w:val="0"/>
              </w:rPr>
            </w:pPr>
            <w:r w:rsidRPr="00D63C87">
              <w:rPr>
                <w:b w:val="0"/>
              </w:rPr>
              <w:t>Rs. 75,000</w:t>
            </w:r>
          </w:p>
        </w:tc>
      </w:tr>
      <w:tr w:rsidR="00095EB6" w:rsidRPr="00D63C87" w:rsidTr="00F568C2">
        <w:tc>
          <w:tcPr>
            <w:tcW w:w="3510" w:type="dxa"/>
          </w:tcPr>
          <w:p w:rsidR="00095EB6" w:rsidRPr="00D63C87" w:rsidRDefault="00095EB6" w:rsidP="00D63C87">
            <w:pPr>
              <w:pStyle w:val="Bill-I"/>
              <w:numPr>
                <w:ilvl w:val="0"/>
                <w:numId w:val="0"/>
              </w:numPr>
              <w:spacing w:line="480" w:lineRule="auto"/>
              <w:rPr>
                <w:b w:val="0"/>
              </w:rPr>
            </w:pPr>
            <w:r w:rsidRPr="00D63C87">
              <w:rPr>
                <w:b w:val="0"/>
              </w:rPr>
              <w:t>Group or Class C</w:t>
            </w:r>
          </w:p>
        </w:tc>
        <w:tc>
          <w:tcPr>
            <w:tcW w:w="2970" w:type="dxa"/>
          </w:tcPr>
          <w:p w:rsidR="00095EB6" w:rsidRPr="00D63C87" w:rsidRDefault="00095EB6" w:rsidP="00F568C2">
            <w:pPr>
              <w:pStyle w:val="Bill-I"/>
              <w:numPr>
                <w:ilvl w:val="0"/>
                <w:numId w:val="0"/>
              </w:numPr>
              <w:spacing w:line="480" w:lineRule="auto"/>
              <w:jc w:val="center"/>
              <w:rPr>
                <w:b w:val="0"/>
              </w:rPr>
            </w:pPr>
            <w:r w:rsidRPr="00D63C87">
              <w:rPr>
                <w:b w:val="0"/>
              </w:rPr>
              <w:t>Rs. 50,000</w:t>
            </w:r>
          </w:p>
        </w:tc>
      </w:tr>
      <w:tr w:rsidR="00095EB6" w:rsidRPr="00D63C87" w:rsidTr="00F568C2">
        <w:tc>
          <w:tcPr>
            <w:tcW w:w="3510" w:type="dxa"/>
          </w:tcPr>
          <w:p w:rsidR="00095EB6" w:rsidRPr="00D63C87" w:rsidRDefault="00095EB6" w:rsidP="00D63C87">
            <w:pPr>
              <w:pStyle w:val="Bill-I"/>
              <w:numPr>
                <w:ilvl w:val="0"/>
                <w:numId w:val="0"/>
              </w:numPr>
              <w:spacing w:line="480" w:lineRule="auto"/>
              <w:rPr>
                <w:b w:val="0"/>
              </w:rPr>
            </w:pPr>
            <w:r w:rsidRPr="00D63C87">
              <w:rPr>
                <w:b w:val="0"/>
              </w:rPr>
              <w:t>Any other category</w:t>
            </w:r>
          </w:p>
        </w:tc>
        <w:tc>
          <w:tcPr>
            <w:tcW w:w="2970" w:type="dxa"/>
          </w:tcPr>
          <w:p w:rsidR="00095EB6" w:rsidRPr="00D63C87" w:rsidRDefault="00095EB6" w:rsidP="00F568C2">
            <w:pPr>
              <w:pStyle w:val="Bill-I"/>
              <w:numPr>
                <w:ilvl w:val="0"/>
                <w:numId w:val="0"/>
              </w:numPr>
              <w:spacing w:line="480" w:lineRule="auto"/>
              <w:jc w:val="center"/>
              <w:rPr>
                <w:b w:val="0"/>
              </w:rPr>
            </w:pPr>
            <w:r w:rsidRPr="00D63C87">
              <w:rPr>
                <w:b w:val="0"/>
              </w:rPr>
              <w:t>Rs. 50,000”;</w:t>
            </w:r>
          </w:p>
        </w:tc>
      </w:tr>
    </w:tbl>
    <w:p w:rsidR="00095EB6" w:rsidRPr="00D63C87" w:rsidRDefault="00095EB6" w:rsidP="00D63C87">
      <w:pPr>
        <w:pStyle w:val="Bill-I"/>
        <w:numPr>
          <w:ilvl w:val="0"/>
          <w:numId w:val="0"/>
        </w:numPr>
        <w:ind w:left="2880" w:hanging="720"/>
        <w:rPr>
          <w:b w:val="0"/>
        </w:rPr>
      </w:pPr>
      <w:r w:rsidRPr="00D63C87">
        <w:rPr>
          <w:b w:val="0"/>
        </w:rPr>
        <w:t>(l)</w:t>
      </w:r>
      <w:r w:rsidRPr="00D63C87">
        <w:rPr>
          <w:b w:val="0"/>
        </w:rPr>
        <w:tab/>
        <w:t>for Division XVIII, the following shall be substituted, namely:—</w:t>
      </w:r>
    </w:p>
    <w:p w:rsidR="00095EB6" w:rsidRPr="00D63C87" w:rsidRDefault="00095EB6" w:rsidP="00F73775">
      <w:pPr>
        <w:spacing w:after="0"/>
        <w:ind w:left="720" w:firstLine="720"/>
        <w:jc w:val="center"/>
        <w:rPr>
          <w:rFonts w:ascii="Arial" w:hAnsi="Arial" w:cs="Arial"/>
          <w:b/>
          <w:sz w:val="24"/>
          <w:szCs w:val="24"/>
        </w:rPr>
      </w:pPr>
      <w:r w:rsidRPr="00D63C87">
        <w:rPr>
          <w:rFonts w:ascii="Arial" w:hAnsi="Arial" w:cs="Arial"/>
          <w:b/>
          <w:sz w:val="24"/>
          <w:szCs w:val="24"/>
        </w:rPr>
        <w:t>“Division XVIII</w:t>
      </w:r>
    </w:p>
    <w:p w:rsidR="00095EB6" w:rsidRPr="00D63C87" w:rsidRDefault="00095EB6" w:rsidP="00F568C2">
      <w:pPr>
        <w:spacing w:after="0"/>
        <w:ind w:left="2160" w:firstLine="720"/>
        <w:jc w:val="both"/>
        <w:rPr>
          <w:rFonts w:ascii="Arial" w:hAnsi="Arial" w:cs="Arial"/>
          <w:b/>
          <w:sz w:val="24"/>
          <w:szCs w:val="24"/>
        </w:rPr>
      </w:pPr>
      <w:r w:rsidRPr="00D63C87">
        <w:rPr>
          <w:rFonts w:ascii="Arial" w:hAnsi="Arial" w:cs="Arial"/>
          <w:b/>
          <w:sz w:val="24"/>
          <w:szCs w:val="24"/>
        </w:rPr>
        <w:t>Advance tax on purchase of immovable property</w:t>
      </w:r>
    </w:p>
    <w:p w:rsidR="00095EB6" w:rsidRPr="00D63C87" w:rsidRDefault="00095EB6" w:rsidP="00D63C87">
      <w:pPr>
        <w:spacing w:after="0"/>
        <w:ind w:left="2880"/>
        <w:jc w:val="both"/>
        <w:rPr>
          <w:rFonts w:ascii="Arial" w:hAnsi="Arial" w:cs="Arial"/>
          <w:sz w:val="24"/>
          <w:szCs w:val="24"/>
        </w:rPr>
      </w:pPr>
      <w:r w:rsidRPr="00D63C87">
        <w:rPr>
          <w:rFonts w:ascii="Arial" w:hAnsi="Arial" w:cs="Arial"/>
          <w:sz w:val="24"/>
          <w:szCs w:val="24"/>
        </w:rPr>
        <w:t>The rate of tax to be collected under section 236K shall be 1% of the fair market value.”;</w:t>
      </w:r>
    </w:p>
    <w:p w:rsidR="00095EB6" w:rsidRPr="00D63C87" w:rsidRDefault="00095EB6" w:rsidP="00D63C87">
      <w:pPr>
        <w:spacing w:after="0"/>
        <w:ind w:left="2880" w:hanging="720"/>
        <w:jc w:val="both"/>
        <w:rPr>
          <w:rFonts w:ascii="Arial" w:hAnsi="Arial" w:cs="Arial"/>
          <w:sz w:val="24"/>
          <w:szCs w:val="24"/>
        </w:rPr>
      </w:pPr>
      <w:r w:rsidRPr="00D63C87">
        <w:rPr>
          <w:rFonts w:ascii="Arial" w:hAnsi="Arial" w:cs="Arial"/>
          <w:sz w:val="24"/>
          <w:szCs w:val="24"/>
        </w:rPr>
        <w:t>(m)</w:t>
      </w:r>
      <w:r w:rsidRPr="00D63C87">
        <w:rPr>
          <w:rFonts w:ascii="Arial" w:hAnsi="Arial" w:cs="Arial"/>
          <w:sz w:val="24"/>
          <w:szCs w:val="24"/>
        </w:rPr>
        <w:tab/>
        <w:t>in Division XXI, for the expression “non-filer”, the words “persons who are not appearing in the active taxpayers’ list” shall be substituted;</w:t>
      </w:r>
    </w:p>
    <w:p w:rsidR="00095EB6" w:rsidRPr="00D63C87" w:rsidRDefault="00095EB6" w:rsidP="00D63C87">
      <w:pPr>
        <w:spacing w:after="0"/>
        <w:ind w:left="2880" w:hanging="720"/>
        <w:jc w:val="both"/>
        <w:rPr>
          <w:rFonts w:ascii="Arial" w:hAnsi="Arial" w:cs="Arial"/>
          <w:sz w:val="24"/>
          <w:szCs w:val="24"/>
        </w:rPr>
      </w:pPr>
      <w:r w:rsidRPr="00D63C87">
        <w:rPr>
          <w:rFonts w:ascii="Arial" w:hAnsi="Arial" w:cs="Arial"/>
          <w:sz w:val="24"/>
          <w:szCs w:val="24"/>
        </w:rPr>
        <w:t>(n)</w:t>
      </w:r>
      <w:r w:rsidRPr="00D63C87">
        <w:rPr>
          <w:rFonts w:ascii="Arial" w:hAnsi="Arial" w:cs="Arial"/>
          <w:sz w:val="24"/>
          <w:szCs w:val="24"/>
        </w:rPr>
        <w:tab/>
        <w:t>in Division XXV, for the expression “non-filer”, the words “persons who are not appearing in the active taxpayers’ list” shall be substituted;</w:t>
      </w:r>
    </w:p>
    <w:p w:rsidR="00095EB6" w:rsidRPr="00D63C87" w:rsidRDefault="00095EB6" w:rsidP="00D63C87">
      <w:pPr>
        <w:spacing w:after="0"/>
        <w:ind w:left="2880" w:hanging="720"/>
        <w:jc w:val="both"/>
        <w:rPr>
          <w:rFonts w:ascii="Arial" w:hAnsi="Arial" w:cs="Arial"/>
          <w:sz w:val="24"/>
          <w:szCs w:val="24"/>
        </w:rPr>
      </w:pPr>
      <w:r w:rsidRPr="00D63C87">
        <w:rPr>
          <w:rFonts w:ascii="Arial" w:hAnsi="Arial" w:cs="Arial"/>
          <w:sz w:val="24"/>
          <w:szCs w:val="24"/>
        </w:rPr>
        <w:t>(o)</w:t>
      </w:r>
      <w:r w:rsidRPr="00D63C87">
        <w:rPr>
          <w:rFonts w:ascii="Arial" w:hAnsi="Arial" w:cs="Arial"/>
          <w:sz w:val="24"/>
          <w:szCs w:val="24"/>
        </w:rPr>
        <w:tab/>
        <w:t>in Division XXVI, for the expression “non-filers and 0% for filers”, the words “ persons who are not appearing in the active taxpayers’ list” shall be substituted;</w:t>
      </w:r>
      <w:r w:rsidR="00F568C2">
        <w:rPr>
          <w:rFonts w:ascii="Arial" w:hAnsi="Arial" w:cs="Arial"/>
          <w:sz w:val="24"/>
          <w:szCs w:val="24"/>
        </w:rPr>
        <w:t xml:space="preserve"> and</w:t>
      </w:r>
    </w:p>
    <w:p w:rsidR="00095EB6" w:rsidRPr="00D63C87" w:rsidRDefault="00095EB6" w:rsidP="00D63C87">
      <w:pPr>
        <w:spacing w:after="0"/>
        <w:ind w:left="2880" w:hanging="720"/>
        <w:jc w:val="both"/>
        <w:rPr>
          <w:rFonts w:ascii="Arial" w:hAnsi="Arial" w:cs="Arial"/>
          <w:sz w:val="24"/>
          <w:szCs w:val="24"/>
        </w:rPr>
      </w:pPr>
      <w:r w:rsidRPr="00D63C87">
        <w:rPr>
          <w:rFonts w:ascii="Arial" w:hAnsi="Arial" w:cs="Arial"/>
          <w:sz w:val="24"/>
          <w:szCs w:val="24"/>
        </w:rPr>
        <w:t>(p)</w:t>
      </w:r>
      <w:r w:rsidRPr="00D63C87">
        <w:rPr>
          <w:rFonts w:ascii="Arial" w:hAnsi="Arial" w:cs="Arial"/>
          <w:sz w:val="24"/>
          <w:szCs w:val="24"/>
        </w:rPr>
        <w:tab/>
        <w:t>in Division, XXVII, the expression “for filers and 3% for non-filers” shall be omitted;</w:t>
      </w:r>
    </w:p>
    <w:p w:rsidR="00095EB6" w:rsidRPr="00D63C87" w:rsidRDefault="00F73775" w:rsidP="00D63C87">
      <w:pPr>
        <w:spacing w:after="0"/>
        <w:ind w:left="1440" w:hanging="720"/>
        <w:jc w:val="both"/>
        <w:rPr>
          <w:rFonts w:ascii="Arial" w:hAnsi="Arial" w:cs="Arial"/>
          <w:sz w:val="24"/>
          <w:szCs w:val="24"/>
        </w:rPr>
      </w:pPr>
      <w:r>
        <w:rPr>
          <w:rFonts w:ascii="Arial" w:hAnsi="Arial" w:cs="Arial"/>
          <w:color w:val="000000" w:themeColor="text1"/>
          <w:sz w:val="24"/>
          <w:szCs w:val="24"/>
        </w:rPr>
        <w:t>(65</w:t>
      </w:r>
      <w:r w:rsidR="00095EB6" w:rsidRPr="00D63C87">
        <w:rPr>
          <w:rFonts w:ascii="Arial" w:hAnsi="Arial" w:cs="Arial"/>
          <w:color w:val="000000" w:themeColor="text1"/>
          <w:sz w:val="24"/>
          <w:szCs w:val="24"/>
        </w:rPr>
        <w:t>)</w:t>
      </w:r>
      <w:r w:rsidR="00095EB6" w:rsidRPr="00D63C87">
        <w:rPr>
          <w:rFonts w:ascii="Arial" w:hAnsi="Arial" w:cs="Arial"/>
          <w:sz w:val="24"/>
          <w:szCs w:val="24"/>
        </w:rPr>
        <w:tab/>
        <w:t>in the Second Schedule,—</w:t>
      </w:r>
    </w:p>
    <w:p w:rsidR="00095EB6" w:rsidRPr="00D63C87" w:rsidRDefault="00095EB6" w:rsidP="00D63C87">
      <w:pPr>
        <w:spacing w:after="0"/>
        <w:ind w:left="1440"/>
        <w:jc w:val="both"/>
        <w:rPr>
          <w:rFonts w:ascii="Arial" w:hAnsi="Arial" w:cs="Arial"/>
          <w:sz w:val="24"/>
          <w:szCs w:val="24"/>
        </w:rPr>
      </w:pPr>
      <w:r w:rsidRPr="00D63C87">
        <w:rPr>
          <w:rFonts w:ascii="Arial" w:hAnsi="Arial" w:cs="Arial"/>
          <w:sz w:val="24"/>
          <w:szCs w:val="24"/>
        </w:rPr>
        <w:t>(A)</w:t>
      </w:r>
      <w:r w:rsidRPr="00D63C87">
        <w:rPr>
          <w:rFonts w:ascii="Arial" w:hAnsi="Arial" w:cs="Arial"/>
          <w:sz w:val="24"/>
          <w:szCs w:val="24"/>
        </w:rPr>
        <w:tab/>
        <w:t>in Part I,—</w:t>
      </w:r>
    </w:p>
    <w:p w:rsidR="00095EB6" w:rsidRPr="00D63C87" w:rsidRDefault="00095EB6" w:rsidP="00D63C87">
      <w:pPr>
        <w:spacing w:after="0"/>
        <w:ind w:left="2880" w:hanging="720"/>
        <w:jc w:val="both"/>
        <w:rPr>
          <w:rFonts w:ascii="Arial" w:hAnsi="Arial" w:cs="Arial"/>
          <w:sz w:val="24"/>
          <w:szCs w:val="24"/>
        </w:rPr>
      </w:pPr>
      <w:r w:rsidRPr="00D63C87">
        <w:rPr>
          <w:rFonts w:ascii="Arial" w:hAnsi="Arial" w:cs="Arial"/>
          <w:sz w:val="24"/>
          <w:szCs w:val="24"/>
        </w:rPr>
        <w:t>(a)</w:t>
      </w:r>
      <w:r w:rsidRPr="00D63C87">
        <w:rPr>
          <w:rFonts w:ascii="Arial" w:hAnsi="Arial" w:cs="Arial"/>
          <w:sz w:val="24"/>
          <w:szCs w:val="24"/>
        </w:rPr>
        <w:tab/>
        <w:t>in clause (39A), after the word "as", the words and commas "internal security allowance, compensation in lieu of bearer allowance," shall be inserted;</w:t>
      </w:r>
    </w:p>
    <w:p w:rsidR="00095EB6" w:rsidRPr="00D63C87" w:rsidRDefault="00095EB6" w:rsidP="00D63C87">
      <w:pPr>
        <w:spacing w:after="0"/>
        <w:ind w:left="2880" w:hanging="720"/>
        <w:jc w:val="both"/>
        <w:rPr>
          <w:rFonts w:ascii="Arial" w:hAnsi="Arial" w:cs="Arial"/>
          <w:sz w:val="24"/>
          <w:szCs w:val="24"/>
        </w:rPr>
      </w:pPr>
      <w:r w:rsidRPr="00D63C87">
        <w:rPr>
          <w:rFonts w:ascii="Arial" w:hAnsi="Arial" w:cs="Arial"/>
          <w:sz w:val="24"/>
          <w:szCs w:val="24"/>
        </w:rPr>
        <w:t>(b)</w:t>
      </w:r>
      <w:r w:rsidRPr="00D63C87">
        <w:rPr>
          <w:rFonts w:ascii="Arial" w:hAnsi="Arial" w:cs="Arial"/>
          <w:sz w:val="24"/>
          <w:szCs w:val="24"/>
        </w:rPr>
        <w:tab/>
        <w:t>in clause (61), after sub-clause (liv), the following new clauses shall be added, namely:—</w:t>
      </w:r>
    </w:p>
    <w:p w:rsidR="00095EB6" w:rsidRPr="00D63C87" w:rsidRDefault="00095EB6" w:rsidP="00D63C87">
      <w:pPr>
        <w:spacing w:after="0"/>
        <w:ind w:left="2880"/>
        <w:jc w:val="both"/>
        <w:rPr>
          <w:rFonts w:ascii="Arial" w:hAnsi="Arial" w:cs="Arial"/>
          <w:sz w:val="24"/>
          <w:szCs w:val="24"/>
        </w:rPr>
      </w:pPr>
      <w:r w:rsidRPr="00D63C87">
        <w:rPr>
          <w:rFonts w:ascii="Arial" w:hAnsi="Arial" w:cs="Arial"/>
          <w:sz w:val="24"/>
          <w:szCs w:val="24"/>
        </w:rPr>
        <w:t>"(lv) Layton Rahmatullah Benevolent Trust (LRBT).</w:t>
      </w:r>
    </w:p>
    <w:p w:rsidR="00095EB6" w:rsidRPr="00D63C87" w:rsidRDefault="00095EB6" w:rsidP="00D63C87">
      <w:pPr>
        <w:spacing w:after="0"/>
        <w:ind w:left="2160" w:firstLine="720"/>
        <w:jc w:val="both"/>
        <w:rPr>
          <w:rFonts w:ascii="Arial" w:hAnsi="Arial" w:cs="Arial"/>
          <w:sz w:val="24"/>
          <w:szCs w:val="24"/>
        </w:rPr>
      </w:pPr>
      <w:r w:rsidRPr="00D63C87">
        <w:rPr>
          <w:rFonts w:ascii="Arial" w:hAnsi="Arial" w:cs="Arial"/>
          <w:sz w:val="24"/>
          <w:szCs w:val="24"/>
        </w:rPr>
        <w:t xml:space="preserve"> (lvi) Akhuwat.”; </w:t>
      </w:r>
    </w:p>
    <w:p w:rsidR="00095EB6" w:rsidRPr="00D63C87" w:rsidRDefault="00095EB6" w:rsidP="00D63C87">
      <w:pPr>
        <w:spacing w:after="0"/>
        <w:ind w:left="2880" w:hanging="720"/>
        <w:jc w:val="both"/>
        <w:rPr>
          <w:rFonts w:ascii="Arial" w:hAnsi="Arial" w:cs="Arial"/>
          <w:sz w:val="24"/>
          <w:szCs w:val="24"/>
        </w:rPr>
      </w:pPr>
      <w:r w:rsidRPr="00D63C87">
        <w:rPr>
          <w:rFonts w:ascii="Arial" w:hAnsi="Arial" w:cs="Arial"/>
          <w:sz w:val="24"/>
          <w:szCs w:val="24"/>
        </w:rPr>
        <w:t>(c)</w:t>
      </w:r>
      <w:r w:rsidRPr="00D63C87">
        <w:rPr>
          <w:rFonts w:ascii="Arial" w:hAnsi="Arial" w:cs="Arial"/>
          <w:sz w:val="24"/>
          <w:szCs w:val="24"/>
        </w:rPr>
        <w:tab/>
        <w:t>in clause (66), after clause (lxv), the following new clauses shall be added, namely:—</w:t>
      </w:r>
    </w:p>
    <w:p w:rsidR="00095EB6" w:rsidRPr="00D63C87" w:rsidRDefault="00095EB6" w:rsidP="00D63C87">
      <w:pPr>
        <w:spacing w:after="0"/>
        <w:ind w:left="2880"/>
        <w:jc w:val="both"/>
        <w:rPr>
          <w:rFonts w:ascii="Arial" w:hAnsi="Arial" w:cs="Arial"/>
          <w:sz w:val="24"/>
          <w:szCs w:val="24"/>
        </w:rPr>
      </w:pPr>
      <w:r w:rsidRPr="00D63C87">
        <w:rPr>
          <w:rFonts w:ascii="Arial" w:hAnsi="Arial" w:cs="Arial"/>
          <w:sz w:val="24"/>
          <w:szCs w:val="24"/>
        </w:rPr>
        <w:t>"(lxvi)</w:t>
      </w:r>
      <w:r w:rsidRPr="00D63C87">
        <w:rPr>
          <w:rFonts w:ascii="Arial" w:hAnsi="Arial" w:cs="Arial"/>
          <w:sz w:val="24"/>
          <w:szCs w:val="24"/>
        </w:rPr>
        <w:tab/>
        <w:t>Akhuwat.</w:t>
      </w:r>
    </w:p>
    <w:p w:rsidR="00095EB6" w:rsidRPr="00D63C87" w:rsidRDefault="00095EB6" w:rsidP="00D63C87">
      <w:pPr>
        <w:spacing w:after="0"/>
        <w:ind w:left="2880"/>
        <w:jc w:val="both"/>
        <w:rPr>
          <w:rFonts w:ascii="Arial" w:hAnsi="Arial" w:cs="Arial"/>
          <w:sz w:val="24"/>
          <w:szCs w:val="24"/>
        </w:rPr>
      </w:pPr>
      <w:r w:rsidRPr="00D63C87">
        <w:rPr>
          <w:rFonts w:ascii="Arial" w:hAnsi="Arial" w:cs="Arial"/>
          <w:sz w:val="24"/>
          <w:szCs w:val="24"/>
        </w:rPr>
        <w:t>(lxvii)</w:t>
      </w:r>
      <w:r w:rsidRPr="00D63C87">
        <w:rPr>
          <w:rFonts w:ascii="Arial" w:hAnsi="Arial" w:cs="Arial"/>
          <w:sz w:val="24"/>
          <w:szCs w:val="24"/>
        </w:rPr>
        <w:tab/>
        <w:t>Audit Oversight Board.”</w:t>
      </w:r>
    </w:p>
    <w:p w:rsidR="00095EB6" w:rsidRPr="00D63C87" w:rsidRDefault="00095EB6" w:rsidP="00D63C87">
      <w:pPr>
        <w:spacing w:after="0"/>
        <w:ind w:left="2880"/>
        <w:jc w:val="both"/>
        <w:rPr>
          <w:rFonts w:ascii="Arial" w:hAnsi="Arial" w:cs="Arial"/>
          <w:sz w:val="24"/>
          <w:szCs w:val="24"/>
        </w:rPr>
      </w:pPr>
      <w:r w:rsidRPr="00D63C87">
        <w:rPr>
          <w:rFonts w:ascii="Arial" w:hAnsi="Arial" w:cs="Arial"/>
          <w:sz w:val="24"/>
          <w:szCs w:val="24"/>
        </w:rPr>
        <w:t>“(lxviii)</w:t>
      </w:r>
      <w:r w:rsidRPr="00D63C87">
        <w:rPr>
          <w:rFonts w:ascii="Arial" w:hAnsi="Arial" w:cs="Arial"/>
          <w:sz w:val="24"/>
          <w:szCs w:val="24"/>
        </w:rPr>
        <w:tab/>
        <w:t>Patient’s Aid Foundation.”;</w:t>
      </w:r>
    </w:p>
    <w:p w:rsidR="00095EB6" w:rsidRPr="00D63C87" w:rsidRDefault="00095EB6" w:rsidP="00D63C87">
      <w:pPr>
        <w:spacing w:after="0"/>
        <w:ind w:left="2880" w:hanging="720"/>
        <w:jc w:val="both"/>
        <w:rPr>
          <w:rFonts w:ascii="Arial" w:hAnsi="Arial" w:cs="Arial"/>
          <w:sz w:val="24"/>
          <w:szCs w:val="24"/>
        </w:rPr>
      </w:pPr>
      <w:r w:rsidRPr="00D63C87">
        <w:rPr>
          <w:rFonts w:ascii="Arial" w:hAnsi="Arial" w:cs="Arial"/>
          <w:sz w:val="24"/>
          <w:szCs w:val="24"/>
        </w:rPr>
        <w:t>(d)</w:t>
      </w:r>
      <w:r w:rsidRPr="00D63C87">
        <w:rPr>
          <w:rFonts w:ascii="Arial" w:hAnsi="Arial" w:cs="Arial"/>
          <w:sz w:val="24"/>
          <w:szCs w:val="24"/>
        </w:rPr>
        <w:tab/>
        <w:t xml:space="preserve">in clause (99A), in the proviso, after the figure “2020” at the end, a colon shall be added and thereafter a new proviso shall be added, namely:— </w:t>
      </w:r>
    </w:p>
    <w:p w:rsidR="00095EB6" w:rsidRPr="00D63C87" w:rsidRDefault="00095EB6" w:rsidP="00D63C87">
      <w:pPr>
        <w:spacing w:after="0"/>
        <w:ind w:left="2880" w:firstLine="720"/>
        <w:jc w:val="both"/>
        <w:rPr>
          <w:rFonts w:ascii="Arial" w:hAnsi="Arial" w:cs="Arial"/>
          <w:sz w:val="24"/>
          <w:szCs w:val="24"/>
        </w:rPr>
      </w:pPr>
      <w:r w:rsidRPr="00D63C87">
        <w:rPr>
          <w:rFonts w:ascii="Arial" w:hAnsi="Arial" w:cs="Arial"/>
          <w:sz w:val="24"/>
          <w:szCs w:val="24"/>
        </w:rPr>
        <w:t>“Provided further that the profit and gains on sale of immovable property to a rental REIT scheme shall be exempt up to the 30</w:t>
      </w:r>
      <w:r w:rsidRPr="00D63C87">
        <w:rPr>
          <w:rFonts w:ascii="Arial" w:hAnsi="Arial" w:cs="Arial"/>
          <w:sz w:val="24"/>
          <w:szCs w:val="24"/>
          <w:vertAlign w:val="superscript"/>
        </w:rPr>
        <w:t>th</w:t>
      </w:r>
      <w:r w:rsidRPr="00D63C87">
        <w:rPr>
          <w:rFonts w:ascii="Arial" w:hAnsi="Arial" w:cs="Arial"/>
          <w:sz w:val="24"/>
          <w:szCs w:val="24"/>
        </w:rPr>
        <w:t xml:space="preserve"> day of June, 2021." </w:t>
      </w:r>
      <w:r w:rsidR="00F73775">
        <w:rPr>
          <w:rFonts w:ascii="Arial" w:hAnsi="Arial" w:cs="Arial"/>
          <w:sz w:val="24"/>
          <w:szCs w:val="24"/>
        </w:rPr>
        <w:t>;</w:t>
      </w:r>
    </w:p>
    <w:p w:rsidR="00095EB6" w:rsidRPr="00D63C87" w:rsidRDefault="00095EB6" w:rsidP="00D63C87">
      <w:pPr>
        <w:spacing w:after="0"/>
        <w:ind w:left="2880" w:hanging="720"/>
        <w:jc w:val="both"/>
        <w:rPr>
          <w:rFonts w:ascii="Arial" w:hAnsi="Arial" w:cs="Arial"/>
          <w:sz w:val="24"/>
          <w:szCs w:val="24"/>
        </w:rPr>
      </w:pPr>
      <w:r w:rsidRPr="00D63C87">
        <w:rPr>
          <w:rFonts w:ascii="Arial" w:hAnsi="Arial" w:cs="Arial"/>
          <w:sz w:val="24"/>
          <w:szCs w:val="24"/>
        </w:rPr>
        <w:t>(d)</w:t>
      </w:r>
      <w:r w:rsidRPr="00D63C87">
        <w:rPr>
          <w:rFonts w:ascii="Arial" w:hAnsi="Arial" w:cs="Arial"/>
          <w:sz w:val="24"/>
          <w:szCs w:val="24"/>
        </w:rPr>
        <w:tab/>
        <w:t>in clause (103C), for the words "has availed", the words "is eligible for" shall be substituted.;</w:t>
      </w:r>
    </w:p>
    <w:p w:rsidR="00095EB6" w:rsidRPr="00D63C87" w:rsidRDefault="00095EB6" w:rsidP="00D63C87">
      <w:pPr>
        <w:spacing w:after="0"/>
        <w:ind w:left="2880" w:hanging="720"/>
        <w:jc w:val="both"/>
        <w:rPr>
          <w:rFonts w:ascii="Arial" w:hAnsi="Arial" w:cs="Arial"/>
          <w:sz w:val="24"/>
          <w:szCs w:val="24"/>
        </w:rPr>
      </w:pPr>
      <w:r w:rsidRPr="00D63C87">
        <w:rPr>
          <w:rFonts w:ascii="Arial" w:hAnsi="Arial" w:cs="Arial"/>
          <w:sz w:val="24"/>
          <w:szCs w:val="24"/>
        </w:rPr>
        <w:t>(e)</w:t>
      </w:r>
      <w:r w:rsidRPr="00D63C87">
        <w:rPr>
          <w:rFonts w:ascii="Arial" w:hAnsi="Arial" w:cs="Arial"/>
          <w:sz w:val="24"/>
          <w:szCs w:val="24"/>
        </w:rPr>
        <w:tab/>
        <w:t>after clause (114), the following new clause shall be added, namely:—</w:t>
      </w:r>
    </w:p>
    <w:p w:rsidR="00095EB6" w:rsidRPr="00D63C87" w:rsidRDefault="00095EB6" w:rsidP="00D63C87">
      <w:pPr>
        <w:spacing w:after="0"/>
        <w:ind w:left="2880"/>
        <w:jc w:val="both"/>
        <w:rPr>
          <w:rFonts w:ascii="Arial" w:hAnsi="Arial" w:cs="Arial"/>
          <w:sz w:val="24"/>
          <w:szCs w:val="24"/>
        </w:rPr>
      </w:pPr>
      <w:r w:rsidRPr="00D63C87">
        <w:rPr>
          <w:rFonts w:ascii="Arial" w:hAnsi="Arial" w:cs="Arial"/>
          <w:sz w:val="24"/>
          <w:szCs w:val="24"/>
        </w:rPr>
        <w:t>"(114B) Profit and gains accruing to persons mentioned in proviso to sub-section (1) of section 236C in respect of first sale of immovable property acquired from or allotted by the Federal Government or Provincial Government or any authority duly certified by the official allotment authority, and the property acquired or allotted is in recognition of services rendered by the Shaheed or the person who dies in service.";</w:t>
      </w:r>
    </w:p>
    <w:p w:rsidR="00095EB6" w:rsidRPr="00D63C87" w:rsidRDefault="00095EB6" w:rsidP="00D63C87">
      <w:pPr>
        <w:pStyle w:val="Style"/>
        <w:spacing w:line="480" w:lineRule="auto"/>
        <w:ind w:left="2880" w:right="19" w:hanging="720"/>
        <w:jc w:val="both"/>
      </w:pPr>
      <w:r w:rsidRPr="00D63C87">
        <w:t>(f)</w:t>
      </w:r>
      <w:r w:rsidRPr="00D63C87">
        <w:tab/>
        <w:t>after the omitted clause (145), the following new clause shall be added, namely:─</w:t>
      </w:r>
    </w:p>
    <w:p w:rsidR="00095EB6" w:rsidRPr="00D63C87" w:rsidRDefault="00095EB6" w:rsidP="00D63C87">
      <w:pPr>
        <w:pStyle w:val="Style"/>
        <w:spacing w:line="480" w:lineRule="auto"/>
        <w:ind w:left="2880" w:right="19" w:firstLine="720"/>
        <w:jc w:val="both"/>
        <w:rPr>
          <w:color w:val="2E4347"/>
          <w:w w:val="62"/>
        </w:rPr>
      </w:pPr>
      <w:r w:rsidRPr="00D63C87">
        <w:t>“(14</w:t>
      </w:r>
      <w:r w:rsidR="00F568C2">
        <w:t>5A</w:t>
      </w:r>
      <w:r w:rsidRPr="00D63C87">
        <w:t>) Any income which was not chargeable to tax prior to the commencement of the Constitution (Twenty-fifth Amendment) Act, 2018 (XXXVII of 2018) of any individual domiciled or company and association of persons resident in the Tribal Areas forming part of the Provinces of Khyber Pakhtunkhwa and Balochistan under paragraph (d) of Article 246 of the Constitution with effect from the 1</w:t>
      </w:r>
      <w:r w:rsidRPr="00D63C87">
        <w:rPr>
          <w:vertAlign w:val="superscript"/>
        </w:rPr>
        <w:t>st</w:t>
      </w:r>
      <w:r w:rsidRPr="00D63C87">
        <w:t xml:space="preserve"> day of June, 2018 to the 30</w:t>
      </w:r>
      <w:r w:rsidRPr="00D63C87">
        <w:rPr>
          <w:vertAlign w:val="superscript"/>
        </w:rPr>
        <w:t>th</w:t>
      </w:r>
      <w:r w:rsidRPr="00D63C87">
        <w:t xml:space="preserve"> day of June, 2023 (both days inclusive); and</w:t>
      </w:r>
    </w:p>
    <w:p w:rsidR="00095EB6" w:rsidRPr="00D63C87" w:rsidRDefault="00095EB6" w:rsidP="00D63C87">
      <w:pPr>
        <w:spacing w:after="0"/>
        <w:ind w:left="2160" w:hanging="720"/>
        <w:jc w:val="both"/>
        <w:rPr>
          <w:rFonts w:ascii="Arial" w:hAnsi="Arial" w:cs="Arial"/>
          <w:sz w:val="24"/>
          <w:szCs w:val="24"/>
        </w:rPr>
      </w:pPr>
      <w:r w:rsidRPr="00D63C87">
        <w:rPr>
          <w:rFonts w:ascii="Arial" w:hAnsi="Arial" w:cs="Arial"/>
          <w:sz w:val="24"/>
          <w:szCs w:val="24"/>
        </w:rPr>
        <w:t>(B)</w:t>
      </w:r>
      <w:r w:rsidRPr="00D63C87">
        <w:rPr>
          <w:rFonts w:ascii="Arial" w:hAnsi="Arial" w:cs="Arial"/>
          <w:sz w:val="24"/>
          <w:szCs w:val="24"/>
        </w:rPr>
        <w:tab/>
        <w:t>in Part II, after omitted clause (24B), the following new clauses shall be inserted, namely:-</w:t>
      </w:r>
    </w:p>
    <w:p w:rsidR="00095EB6" w:rsidRPr="00D63C87" w:rsidRDefault="00095EB6" w:rsidP="00D63C87">
      <w:pPr>
        <w:spacing w:after="0"/>
        <w:ind w:left="2160" w:firstLine="720"/>
        <w:jc w:val="both"/>
        <w:rPr>
          <w:rFonts w:ascii="Arial" w:hAnsi="Arial" w:cs="Arial"/>
          <w:sz w:val="24"/>
          <w:szCs w:val="24"/>
        </w:rPr>
      </w:pPr>
      <w:r w:rsidRPr="00D63C87">
        <w:rPr>
          <w:rFonts w:ascii="Arial" w:hAnsi="Arial" w:cs="Arial"/>
          <w:sz w:val="24"/>
          <w:szCs w:val="24"/>
        </w:rPr>
        <w:t>“(24C)</w:t>
      </w:r>
      <w:r w:rsidRPr="00D63C87">
        <w:rPr>
          <w:rFonts w:ascii="Arial" w:hAnsi="Arial" w:cs="Arial"/>
          <w:sz w:val="24"/>
          <w:szCs w:val="24"/>
        </w:rPr>
        <w:tab/>
        <w:t>The rate of tax under clause (a) of sub-section (1) of section 153 in case of dealers and sub-dealers of sugar, cement and edible oil, as recipient of the payment, shall be 0.25% of the gross amount of payments.</w:t>
      </w:r>
    </w:p>
    <w:p w:rsidR="00095EB6" w:rsidRPr="00D63C87" w:rsidRDefault="00095EB6" w:rsidP="00D63C87">
      <w:pPr>
        <w:spacing w:after="0"/>
        <w:ind w:left="2160" w:firstLine="720"/>
        <w:jc w:val="both"/>
        <w:rPr>
          <w:rFonts w:ascii="Arial" w:hAnsi="Arial" w:cs="Arial"/>
          <w:sz w:val="24"/>
          <w:szCs w:val="24"/>
        </w:rPr>
      </w:pPr>
      <w:r w:rsidRPr="00D63C87">
        <w:rPr>
          <w:rFonts w:ascii="Arial" w:hAnsi="Arial" w:cs="Arial"/>
          <w:sz w:val="24"/>
          <w:szCs w:val="24"/>
        </w:rPr>
        <w:t>(24D) The rate of minimum tax under sub-section (1) of section 113 in case of dealers and sub-dealers of sugar, cement and edible oil shall be 0.25% subject to the condition that the names of such dealers and sub-dealers are appearing on the active taxpayers’ lists issued under the provisions of the Sales Tax Act, 1990 and the Income Tax Ordinance, 2001 (XLIX of 2001).”;</w:t>
      </w:r>
    </w:p>
    <w:p w:rsidR="00095EB6" w:rsidRPr="00D63C87" w:rsidRDefault="00095EB6" w:rsidP="00D63C87">
      <w:pPr>
        <w:spacing w:after="0"/>
        <w:ind w:left="1440"/>
        <w:jc w:val="both"/>
        <w:rPr>
          <w:rFonts w:ascii="Arial" w:hAnsi="Arial" w:cs="Arial"/>
          <w:sz w:val="24"/>
          <w:szCs w:val="24"/>
        </w:rPr>
      </w:pPr>
      <w:r w:rsidRPr="00D63C87">
        <w:rPr>
          <w:rFonts w:ascii="Arial" w:hAnsi="Arial" w:cs="Arial"/>
          <w:sz w:val="24"/>
          <w:szCs w:val="24"/>
        </w:rPr>
        <w:t xml:space="preserve"> (C)</w:t>
      </w:r>
      <w:r w:rsidRPr="00D63C87">
        <w:rPr>
          <w:rFonts w:ascii="Arial" w:hAnsi="Arial" w:cs="Arial"/>
          <w:sz w:val="24"/>
          <w:szCs w:val="24"/>
        </w:rPr>
        <w:tab/>
        <w:t>in Part III,—</w:t>
      </w:r>
    </w:p>
    <w:p w:rsidR="00095EB6" w:rsidRPr="00D63C87" w:rsidRDefault="00095EB6" w:rsidP="00D63C87">
      <w:pPr>
        <w:spacing w:after="0"/>
        <w:ind w:left="2160"/>
        <w:jc w:val="both"/>
        <w:rPr>
          <w:rFonts w:ascii="Arial" w:hAnsi="Arial" w:cs="Arial"/>
          <w:sz w:val="24"/>
          <w:szCs w:val="24"/>
        </w:rPr>
      </w:pPr>
      <w:r w:rsidRPr="00D63C87">
        <w:rPr>
          <w:rFonts w:ascii="Arial" w:hAnsi="Arial" w:cs="Arial"/>
          <w:sz w:val="24"/>
          <w:szCs w:val="24"/>
        </w:rPr>
        <w:t>(a)</w:t>
      </w:r>
      <w:r w:rsidRPr="00D63C87">
        <w:rPr>
          <w:rFonts w:ascii="Arial" w:hAnsi="Arial" w:cs="Arial"/>
          <w:sz w:val="24"/>
          <w:szCs w:val="24"/>
        </w:rPr>
        <w:tab/>
        <w:t>in clause (2),—</w:t>
      </w:r>
    </w:p>
    <w:p w:rsidR="00095EB6" w:rsidRPr="00D63C87" w:rsidRDefault="00095EB6" w:rsidP="00D63C87">
      <w:pPr>
        <w:spacing w:after="0"/>
        <w:ind w:left="2880"/>
        <w:jc w:val="both"/>
        <w:rPr>
          <w:rFonts w:ascii="Arial" w:hAnsi="Arial" w:cs="Arial"/>
          <w:sz w:val="24"/>
          <w:szCs w:val="24"/>
        </w:rPr>
      </w:pPr>
      <w:r w:rsidRPr="00D63C87">
        <w:rPr>
          <w:rFonts w:ascii="Arial" w:hAnsi="Arial" w:cs="Arial"/>
          <w:sz w:val="24"/>
          <w:szCs w:val="24"/>
        </w:rPr>
        <w:t>(i)</w:t>
      </w:r>
      <w:r w:rsidRPr="00D63C87">
        <w:rPr>
          <w:rFonts w:ascii="Arial" w:hAnsi="Arial" w:cs="Arial"/>
          <w:sz w:val="24"/>
          <w:szCs w:val="24"/>
        </w:rPr>
        <w:tab/>
        <w:t>the words “training and” shall be omitted;</w:t>
      </w:r>
    </w:p>
    <w:p w:rsidR="00095EB6" w:rsidRPr="00D63C87" w:rsidRDefault="00095EB6" w:rsidP="00D63C87">
      <w:pPr>
        <w:spacing w:after="0"/>
        <w:ind w:left="3600" w:hanging="720"/>
        <w:jc w:val="both"/>
        <w:rPr>
          <w:rFonts w:ascii="Arial" w:hAnsi="Arial" w:cs="Arial"/>
          <w:sz w:val="24"/>
          <w:szCs w:val="24"/>
        </w:rPr>
      </w:pPr>
      <w:r w:rsidRPr="00D63C87">
        <w:rPr>
          <w:rFonts w:ascii="Arial" w:hAnsi="Arial" w:cs="Arial"/>
          <w:sz w:val="24"/>
          <w:szCs w:val="24"/>
        </w:rPr>
        <w:t>(ii)</w:t>
      </w:r>
      <w:r w:rsidRPr="00D63C87">
        <w:rPr>
          <w:rFonts w:ascii="Arial" w:hAnsi="Arial" w:cs="Arial"/>
          <w:sz w:val="24"/>
          <w:szCs w:val="24"/>
        </w:rPr>
        <w:tab/>
        <w:t>for the figure “40”, the figure “25” shall be substituted; and</w:t>
      </w:r>
    </w:p>
    <w:p w:rsidR="00095EB6" w:rsidRPr="00D63C87" w:rsidRDefault="00095EB6" w:rsidP="00D63C87">
      <w:pPr>
        <w:spacing w:after="0"/>
        <w:ind w:left="3600" w:hanging="720"/>
        <w:jc w:val="both"/>
        <w:rPr>
          <w:rFonts w:ascii="Arial" w:hAnsi="Arial" w:cs="Arial"/>
          <w:sz w:val="24"/>
          <w:szCs w:val="24"/>
        </w:rPr>
      </w:pPr>
      <w:r w:rsidRPr="00D63C87">
        <w:rPr>
          <w:rFonts w:ascii="Arial" w:hAnsi="Arial" w:cs="Arial"/>
          <w:sz w:val="24"/>
          <w:szCs w:val="24"/>
        </w:rPr>
        <w:t>(iii)</w:t>
      </w:r>
      <w:r w:rsidRPr="00D63C87">
        <w:rPr>
          <w:rFonts w:ascii="Arial" w:hAnsi="Arial" w:cs="Arial"/>
          <w:sz w:val="24"/>
          <w:szCs w:val="24"/>
        </w:rPr>
        <w:tab/>
        <w:t>for the full stop at the end, a colon shall be substituted and thereafter the following new proviso shall be inserted, namely:—</w:t>
      </w:r>
    </w:p>
    <w:p w:rsidR="00095EB6" w:rsidRPr="00D63C87" w:rsidRDefault="00095EB6" w:rsidP="00D63C87">
      <w:pPr>
        <w:pStyle w:val="ListParagraph"/>
        <w:spacing w:after="0"/>
        <w:ind w:left="3600" w:firstLine="720"/>
        <w:jc w:val="both"/>
        <w:rPr>
          <w:rFonts w:ascii="Arial" w:hAnsi="Arial" w:cs="Arial"/>
          <w:sz w:val="24"/>
          <w:szCs w:val="24"/>
        </w:rPr>
      </w:pPr>
      <w:r w:rsidRPr="00D63C87">
        <w:rPr>
          <w:rFonts w:ascii="Arial" w:hAnsi="Arial" w:cs="Arial"/>
          <w:sz w:val="24"/>
          <w:szCs w:val="24"/>
        </w:rPr>
        <w:t>“Provided that this clause shall not apply to teachers of medical profession who derive income from private medical practice or who receive share of consideration received from patients.”;</w:t>
      </w:r>
    </w:p>
    <w:p w:rsidR="00095EB6" w:rsidRPr="00D63C87" w:rsidRDefault="00095EB6" w:rsidP="00D63C87">
      <w:pPr>
        <w:spacing w:after="0"/>
        <w:ind w:left="2880" w:hanging="720"/>
        <w:jc w:val="both"/>
        <w:rPr>
          <w:rFonts w:ascii="Arial" w:hAnsi="Arial" w:cs="Arial"/>
          <w:sz w:val="24"/>
          <w:szCs w:val="24"/>
        </w:rPr>
      </w:pPr>
      <w:r w:rsidRPr="00D63C87">
        <w:rPr>
          <w:rFonts w:ascii="Arial" w:hAnsi="Arial" w:cs="Arial"/>
          <w:sz w:val="24"/>
          <w:szCs w:val="24"/>
        </w:rPr>
        <w:t>(b)</w:t>
      </w:r>
      <w:r w:rsidRPr="00D63C87">
        <w:rPr>
          <w:rFonts w:ascii="Arial" w:hAnsi="Arial" w:cs="Arial"/>
          <w:sz w:val="24"/>
          <w:szCs w:val="24"/>
        </w:rPr>
        <w:tab/>
        <w:t>after clause (9), the following new clause shall be added, namely:—</w:t>
      </w:r>
    </w:p>
    <w:p w:rsidR="00095EB6" w:rsidRPr="00D63C87" w:rsidRDefault="00095EB6" w:rsidP="00D63C87">
      <w:pPr>
        <w:spacing w:after="0"/>
        <w:ind w:left="2880"/>
        <w:jc w:val="both"/>
        <w:rPr>
          <w:rFonts w:ascii="Arial" w:hAnsi="Arial" w:cs="Arial"/>
          <w:sz w:val="24"/>
          <w:szCs w:val="24"/>
        </w:rPr>
      </w:pPr>
      <w:r w:rsidRPr="00D63C87">
        <w:rPr>
          <w:rFonts w:ascii="Arial" w:hAnsi="Arial" w:cs="Arial"/>
          <w:sz w:val="24"/>
          <w:szCs w:val="24"/>
        </w:rPr>
        <w:t>"(9A) The amount of tax payable on income chargeable under the head, "Capital Gains" on disposal of immovable property shall be reduced by fifty percent on the first sale of immovable property acquired or allotted to ex-servicemen and serving personnel of Armed Forces or ex-employees or serving personnel of Federal and Provincial Governments, being original allottees of the immovable property, duly certified by the allotment authority.";</w:t>
      </w:r>
    </w:p>
    <w:p w:rsidR="00095EB6" w:rsidRPr="00D63C87" w:rsidRDefault="00095EB6" w:rsidP="00D63C87">
      <w:pPr>
        <w:pStyle w:val="Style"/>
        <w:spacing w:line="480" w:lineRule="auto"/>
        <w:ind w:left="1440" w:right="19"/>
        <w:jc w:val="both"/>
      </w:pPr>
      <w:r w:rsidRPr="00D63C87">
        <w:t>(D)</w:t>
      </w:r>
      <w:r w:rsidRPr="00D63C87">
        <w:tab/>
        <w:t>in Part IV,—</w:t>
      </w:r>
    </w:p>
    <w:p w:rsidR="00095EB6" w:rsidRPr="00D63C87" w:rsidRDefault="00095EB6" w:rsidP="00D63C87">
      <w:pPr>
        <w:spacing w:after="0"/>
        <w:ind w:left="2880" w:hanging="720"/>
        <w:jc w:val="both"/>
        <w:rPr>
          <w:rFonts w:ascii="Arial" w:hAnsi="Arial" w:cs="Arial"/>
          <w:sz w:val="24"/>
          <w:szCs w:val="24"/>
        </w:rPr>
      </w:pPr>
      <w:r w:rsidRPr="00D63C87">
        <w:rPr>
          <w:rFonts w:ascii="Arial" w:hAnsi="Arial" w:cs="Arial"/>
          <w:sz w:val="24"/>
          <w:szCs w:val="24"/>
        </w:rPr>
        <w:t>(a)</w:t>
      </w:r>
      <w:r w:rsidRPr="00D63C87">
        <w:rPr>
          <w:rFonts w:ascii="Arial" w:hAnsi="Arial" w:cs="Arial"/>
          <w:sz w:val="24"/>
          <w:szCs w:val="24"/>
        </w:rPr>
        <w:tab/>
        <w:t>in clause (43E), for the figure “2.5”, the figure “3” shall be substituted;</w:t>
      </w:r>
    </w:p>
    <w:p w:rsidR="00095EB6" w:rsidRPr="00D63C87" w:rsidRDefault="00F73775" w:rsidP="00D63C87">
      <w:pPr>
        <w:spacing w:after="0"/>
        <w:ind w:left="2880" w:hanging="720"/>
        <w:jc w:val="both"/>
        <w:rPr>
          <w:rFonts w:ascii="Arial" w:hAnsi="Arial" w:cs="Arial"/>
          <w:sz w:val="24"/>
          <w:szCs w:val="24"/>
        </w:rPr>
      </w:pPr>
      <w:r>
        <w:rPr>
          <w:rFonts w:ascii="Arial" w:hAnsi="Arial" w:cs="Arial"/>
          <w:sz w:val="24"/>
          <w:szCs w:val="24"/>
        </w:rPr>
        <w:t>(b</w:t>
      </w:r>
      <w:r w:rsidR="00095EB6" w:rsidRPr="00D63C87">
        <w:rPr>
          <w:rFonts w:ascii="Arial" w:hAnsi="Arial" w:cs="Arial"/>
          <w:sz w:val="24"/>
          <w:szCs w:val="24"/>
        </w:rPr>
        <w:t>)</w:t>
      </w:r>
      <w:r w:rsidR="00095EB6" w:rsidRPr="00D63C87">
        <w:rPr>
          <w:rFonts w:ascii="Arial" w:hAnsi="Arial" w:cs="Arial"/>
          <w:sz w:val="24"/>
          <w:szCs w:val="24"/>
        </w:rPr>
        <w:tab/>
        <w:t>after clause (60D), the following new clause shall be inserted, namely: —</w:t>
      </w:r>
    </w:p>
    <w:p w:rsidR="00095EB6" w:rsidRPr="00D63C87" w:rsidRDefault="00095EB6" w:rsidP="00D63C87">
      <w:pPr>
        <w:spacing w:after="0"/>
        <w:ind w:left="2880" w:hanging="720"/>
        <w:jc w:val="both"/>
        <w:rPr>
          <w:rFonts w:ascii="Arial" w:hAnsi="Arial" w:cs="Arial"/>
          <w:sz w:val="24"/>
          <w:szCs w:val="24"/>
        </w:rPr>
      </w:pPr>
      <w:r w:rsidRPr="00D63C87">
        <w:rPr>
          <w:rFonts w:ascii="Arial" w:hAnsi="Arial" w:cs="Arial"/>
          <w:sz w:val="24"/>
          <w:szCs w:val="24"/>
        </w:rPr>
        <w:tab/>
      </w:r>
      <w:r w:rsidRPr="00D63C87">
        <w:rPr>
          <w:rFonts w:ascii="Arial" w:hAnsi="Arial" w:cs="Arial"/>
          <w:sz w:val="24"/>
          <w:szCs w:val="24"/>
        </w:rPr>
        <w:tab/>
        <w:t>“(60E)</w:t>
      </w:r>
      <w:r w:rsidRPr="00D63C87">
        <w:rPr>
          <w:rFonts w:ascii="Arial" w:hAnsi="Arial" w:cs="Arial"/>
          <w:sz w:val="24"/>
          <w:szCs w:val="24"/>
        </w:rPr>
        <w:tab/>
        <w:t>The provisions of section 148 shall not apply on mobile phones brought in personal baggage under the Baggage Rules, 2006.”;</w:t>
      </w:r>
    </w:p>
    <w:p w:rsidR="00095EB6" w:rsidRPr="00D63C87" w:rsidRDefault="00F73775" w:rsidP="00D63C87">
      <w:pPr>
        <w:spacing w:after="0"/>
        <w:ind w:left="2880" w:hanging="720"/>
        <w:jc w:val="both"/>
        <w:rPr>
          <w:rFonts w:ascii="Arial" w:hAnsi="Arial" w:cs="Arial"/>
          <w:sz w:val="24"/>
          <w:szCs w:val="24"/>
        </w:rPr>
      </w:pPr>
      <w:r>
        <w:rPr>
          <w:rFonts w:ascii="Arial" w:hAnsi="Arial" w:cs="Arial"/>
          <w:sz w:val="24"/>
          <w:szCs w:val="24"/>
        </w:rPr>
        <w:t>(c</w:t>
      </w:r>
      <w:r w:rsidR="00095EB6" w:rsidRPr="00D63C87">
        <w:rPr>
          <w:rFonts w:ascii="Arial" w:hAnsi="Arial" w:cs="Arial"/>
          <w:sz w:val="24"/>
          <w:szCs w:val="24"/>
        </w:rPr>
        <w:t>)</w:t>
      </w:r>
      <w:r w:rsidR="00095EB6" w:rsidRPr="00D63C87">
        <w:rPr>
          <w:rFonts w:ascii="Arial" w:hAnsi="Arial" w:cs="Arial"/>
          <w:sz w:val="24"/>
          <w:szCs w:val="24"/>
        </w:rPr>
        <w:tab/>
        <w:t xml:space="preserve">clauses (81) and (81A) shall be omitted; </w:t>
      </w:r>
    </w:p>
    <w:p w:rsidR="00095EB6" w:rsidRPr="00D63C87" w:rsidRDefault="00F73775" w:rsidP="00D63C87">
      <w:pPr>
        <w:spacing w:after="0"/>
        <w:ind w:left="2160"/>
        <w:jc w:val="both"/>
        <w:rPr>
          <w:rFonts w:ascii="Arial" w:hAnsi="Arial" w:cs="Arial"/>
          <w:sz w:val="24"/>
          <w:szCs w:val="24"/>
        </w:rPr>
      </w:pPr>
      <w:r>
        <w:rPr>
          <w:rFonts w:ascii="Arial" w:hAnsi="Arial" w:cs="Arial"/>
          <w:sz w:val="24"/>
          <w:szCs w:val="24"/>
        </w:rPr>
        <w:t>(d</w:t>
      </w:r>
      <w:r w:rsidR="00095EB6" w:rsidRPr="00D63C87">
        <w:rPr>
          <w:rFonts w:ascii="Arial" w:hAnsi="Arial" w:cs="Arial"/>
          <w:sz w:val="24"/>
          <w:szCs w:val="24"/>
        </w:rPr>
        <w:t>)</w:t>
      </w:r>
      <w:r w:rsidR="00095EB6" w:rsidRPr="00D63C87">
        <w:rPr>
          <w:rFonts w:ascii="Arial" w:hAnsi="Arial" w:cs="Arial"/>
          <w:sz w:val="24"/>
          <w:szCs w:val="24"/>
        </w:rPr>
        <w:tab/>
        <w:t>clause (94) shall be omitted;</w:t>
      </w:r>
    </w:p>
    <w:p w:rsidR="00095EB6" w:rsidRPr="00D63C87" w:rsidRDefault="00F73775" w:rsidP="00D63C87">
      <w:pPr>
        <w:pStyle w:val="Style"/>
        <w:spacing w:line="480" w:lineRule="auto"/>
        <w:ind w:left="2160" w:right="19"/>
        <w:jc w:val="both"/>
        <w:rPr>
          <w:color w:val="2E4347"/>
          <w:w w:val="62"/>
        </w:rPr>
      </w:pPr>
      <w:r>
        <w:t>(e</w:t>
      </w:r>
      <w:r w:rsidR="00095EB6" w:rsidRPr="00D63C87">
        <w:t>)</w:t>
      </w:r>
      <w:r w:rsidR="00095EB6" w:rsidRPr="00D63C87">
        <w:tab/>
        <w:t>clause (105) shall be omitted;</w:t>
      </w:r>
    </w:p>
    <w:p w:rsidR="00095EB6" w:rsidRPr="00D63C87" w:rsidRDefault="00F73775" w:rsidP="00D63C87">
      <w:pPr>
        <w:pStyle w:val="Style"/>
        <w:spacing w:line="480" w:lineRule="auto"/>
        <w:ind w:left="2880" w:right="19" w:hanging="720"/>
        <w:jc w:val="both"/>
        <w:rPr>
          <w:color w:val="2E4347"/>
          <w:w w:val="62"/>
        </w:rPr>
      </w:pPr>
      <w:r>
        <w:t>(f</w:t>
      </w:r>
      <w:r w:rsidR="00095EB6" w:rsidRPr="00D63C87">
        <w:t>)</w:t>
      </w:r>
      <w:r w:rsidR="00095EB6" w:rsidRPr="00D63C87">
        <w:tab/>
        <w:t>after clause (109), the following new clause shall be added, namely;─</w:t>
      </w:r>
    </w:p>
    <w:p w:rsidR="00095EB6" w:rsidRPr="00D63C87" w:rsidRDefault="00F568C2" w:rsidP="00D63C87">
      <w:pPr>
        <w:spacing w:after="0"/>
        <w:ind w:left="2880" w:firstLine="720"/>
        <w:jc w:val="both"/>
        <w:rPr>
          <w:rFonts w:ascii="Arial" w:hAnsi="Arial" w:cs="Arial"/>
          <w:sz w:val="24"/>
          <w:szCs w:val="24"/>
        </w:rPr>
      </w:pPr>
      <w:r>
        <w:rPr>
          <w:rFonts w:ascii="Arial" w:hAnsi="Arial" w:cs="Arial"/>
          <w:sz w:val="24"/>
          <w:szCs w:val="24"/>
        </w:rPr>
        <w:t>“(1</w:t>
      </w:r>
      <w:r w:rsidR="00095EB6" w:rsidRPr="00D63C87">
        <w:rPr>
          <w:rFonts w:ascii="Arial" w:hAnsi="Arial" w:cs="Arial"/>
          <w:sz w:val="24"/>
          <w:szCs w:val="24"/>
        </w:rPr>
        <w:t>0</w:t>
      </w:r>
      <w:r>
        <w:rPr>
          <w:rFonts w:ascii="Arial" w:hAnsi="Arial" w:cs="Arial"/>
          <w:sz w:val="24"/>
          <w:szCs w:val="24"/>
        </w:rPr>
        <w:t>9A</w:t>
      </w:r>
      <w:r w:rsidR="00095EB6" w:rsidRPr="00D63C87">
        <w:rPr>
          <w:rFonts w:ascii="Arial" w:hAnsi="Arial" w:cs="Arial"/>
          <w:sz w:val="24"/>
          <w:szCs w:val="24"/>
        </w:rPr>
        <w:t>) The provisions of sections in Division III of Part V of Chapter X and Chapter XII of this Ordinance for deduction or collection of withholding tax which were not applicable prior to commencement of the Constitution (Twenty-fifth Amendment) Act, 2018 (XXXVII of 2018) shall not apply to individual domiciled or company and association of persons resident in the Tribal Areas forming part of the Provinces of Khyber Pakhtunkhwa and Balochistan under paragraph (d) of Article 246 of the Constitution  with effect from the 1</w:t>
      </w:r>
      <w:r w:rsidR="00095EB6" w:rsidRPr="00D63C87">
        <w:rPr>
          <w:rFonts w:ascii="Arial" w:hAnsi="Arial" w:cs="Arial"/>
          <w:sz w:val="24"/>
          <w:szCs w:val="24"/>
          <w:vertAlign w:val="superscript"/>
        </w:rPr>
        <w:t>st</w:t>
      </w:r>
      <w:r w:rsidR="00095EB6" w:rsidRPr="00D63C87">
        <w:rPr>
          <w:rFonts w:ascii="Arial" w:hAnsi="Arial" w:cs="Arial"/>
          <w:sz w:val="24"/>
          <w:szCs w:val="24"/>
        </w:rPr>
        <w:t xml:space="preserve"> day of June, 2018 to the 30th day of June, 2023 (both days inclusive).";</w:t>
      </w:r>
    </w:p>
    <w:p w:rsidR="00095EB6" w:rsidRPr="00D63C87" w:rsidRDefault="00F73775" w:rsidP="00D63C87">
      <w:pPr>
        <w:spacing w:after="0"/>
        <w:ind w:left="1440" w:hanging="720"/>
        <w:jc w:val="both"/>
        <w:rPr>
          <w:rFonts w:ascii="Arial" w:hAnsi="Arial" w:cs="Arial"/>
          <w:sz w:val="24"/>
          <w:szCs w:val="24"/>
        </w:rPr>
      </w:pPr>
      <w:r>
        <w:rPr>
          <w:rFonts w:ascii="Arial" w:hAnsi="Arial" w:cs="Arial"/>
          <w:color w:val="000000" w:themeColor="text1"/>
          <w:sz w:val="24"/>
          <w:szCs w:val="24"/>
        </w:rPr>
        <w:t>(66</w:t>
      </w:r>
      <w:r w:rsidR="00095EB6" w:rsidRPr="00D63C87">
        <w:rPr>
          <w:rFonts w:ascii="Arial" w:hAnsi="Arial" w:cs="Arial"/>
          <w:color w:val="000000" w:themeColor="text1"/>
          <w:sz w:val="24"/>
          <w:szCs w:val="24"/>
        </w:rPr>
        <w:t>)</w:t>
      </w:r>
      <w:r w:rsidR="00095EB6" w:rsidRPr="00D63C87">
        <w:rPr>
          <w:rFonts w:ascii="Arial" w:hAnsi="Arial" w:cs="Arial"/>
          <w:sz w:val="24"/>
          <w:szCs w:val="24"/>
        </w:rPr>
        <w:tab/>
        <w:t xml:space="preserve">in the Third Schedule, in Part II, in paragraph (1), the expression “and 15% for buildings” shall </w:t>
      </w:r>
      <w:r w:rsidR="00095EB6" w:rsidRPr="00D63C87">
        <w:rPr>
          <w:rFonts w:ascii="Arial" w:hAnsi="Arial" w:cs="Arial"/>
          <w:spacing w:val="-20"/>
          <w:sz w:val="24"/>
          <w:szCs w:val="24"/>
        </w:rPr>
        <w:t xml:space="preserve">be </w:t>
      </w:r>
      <w:r w:rsidR="00095EB6" w:rsidRPr="00D63C87">
        <w:rPr>
          <w:rFonts w:ascii="Arial" w:hAnsi="Arial" w:cs="Arial"/>
          <w:sz w:val="24"/>
          <w:szCs w:val="24"/>
        </w:rPr>
        <w:t>omitted;</w:t>
      </w:r>
    </w:p>
    <w:p w:rsidR="00095EB6" w:rsidRPr="00D63C87" w:rsidRDefault="007E760B" w:rsidP="00D63C87">
      <w:pPr>
        <w:spacing w:after="0"/>
        <w:ind w:left="1440" w:hanging="720"/>
        <w:jc w:val="both"/>
        <w:rPr>
          <w:rFonts w:ascii="Arial" w:hAnsi="Arial" w:cs="Arial"/>
          <w:sz w:val="24"/>
          <w:szCs w:val="24"/>
        </w:rPr>
      </w:pPr>
      <w:r>
        <w:rPr>
          <w:rFonts w:ascii="Arial" w:hAnsi="Arial" w:cs="Arial"/>
          <w:color w:val="000000" w:themeColor="text1"/>
          <w:sz w:val="24"/>
          <w:szCs w:val="24"/>
        </w:rPr>
        <w:t>(67</w:t>
      </w:r>
      <w:r w:rsidR="00095EB6" w:rsidRPr="00D63C87">
        <w:rPr>
          <w:rFonts w:ascii="Arial" w:hAnsi="Arial" w:cs="Arial"/>
          <w:color w:val="000000" w:themeColor="text1"/>
          <w:sz w:val="24"/>
          <w:szCs w:val="24"/>
        </w:rPr>
        <w:t>)</w:t>
      </w:r>
      <w:r w:rsidR="00095EB6" w:rsidRPr="00D63C87">
        <w:rPr>
          <w:rFonts w:ascii="Arial" w:hAnsi="Arial" w:cs="Arial"/>
          <w:sz w:val="24"/>
          <w:szCs w:val="24"/>
        </w:rPr>
        <w:tab/>
        <w:t>in the Fourth Schedule, after rule 6D, the following new rule shall be inserted, namely:—</w:t>
      </w:r>
    </w:p>
    <w:p w:rsidR="00095EB6" w:rsidRPr="00D63C87" w:rsidRDefault="00095EB6" w:rsidP="00D63C87">
      <w:pPr>
        <w:spacing w:after="0"/>
        <w:ind w:left="1440" w:firstLine="720"/>
        <w:jc w:val="both"/>
        <w:rPr>
          <w:rFonts w:ascii="Arial" w:hAnsi="Arial" w:cs="Arial"/>
          <w:sz w:val="24"/>
          <w:szCs w:val="24"/>
        </w:rPr>
      </w:pPr>
      <w:r w:rsidRPr="00D63C87">
        <w:rPr>
          <w:rFonts w:ascii="Arial" w:hAnsi="Arial" w:cs="Arial"/>
          <w:sz w:val="24"/>
          <w:szCs w:val="24"/>
        </w:rPr>
        <w:t>“</w:t>
      </w:r>
      <w:r w:rsidRPr="00F568C2">
        <w:rPr>
          <w:rFonts w:ascii="Arial" w:hAnsi="Arial" w:cs="Arial"/>
          <w:sz w:val="24"/>
          <w:szCs w:val="24"/>
        </w:rPr>
        <w:t>6E.</w:t>
      </w:r>
      <w:r w:rsidRPr="00D63C87">
        <w:rPr>
          <w:rFonts w:ascii="Arial" w:hAnsi="Arial" w:cs="Arial"/>
          <w:sz w:val="24"/>
          <w:szCs w:val="24"/>
        </w:rPr>
        <w:tab/>
        <w:t>Notwithstanding anything contained in this Schedule, the Commissioner shall be authorized to examine and amend the amount of income as disclosed in the financial statement presented to the Securities and Exchange Commission of Pakistan with respect to commission paid and claimed for losses.”;</w:t>
      </w:r>
    </w:p>
    <w:p w:rsidR="00095EB6" w:rsidRPr="00D63C87" w:rsidRDefault="007E760B" w:rsidP="00D63C87">
      <w:pPr>
        <w:spacing w:after="0"/>
        <w:ind w:left="720"/>
        <w:jc w:val="both"/>
        <w:rPr>
          <w:rFonts w:ascii="Arial" w:hAnsi="Arial" w:cs="Arial"/>
          <w:sz w:val="24"/>
          <w:szCs w:val="24"/>
        </w:rPr>
      </w:pPr>
      <w:r>
        <w:rPr>
          <w:rFonts w:ascii="Arial" w:hAnsi="Arial" w:cs="Arial"/>
          <w:color w:val="000000" w:themeColor="text1"/>
          <w:sz w:val="24"/>
          <w:szCs w:val="24"/>
        </w:rPr>
        <w:t>(68</w:t>
      </w:r>
      <w:r w:rsidR="00095EB6" w:rsidRPr="00D63C87">
        <w:rPr>
          <w:rFonts w:ascii="Arial" w:hAnsi="Arial" w:cs="Arial"/>
          <w:color w:val="000000" w:themeColor="text1"/>
          <w:sz w:val="24"/>
          <w:szCs w:val="24"/>
        </w:rPr>
        <w:t>)</w:t>
      </w:r>
      <w:r w:rsidR="00095EB6" w:rsidRPr="00D63C87">
        <w:rPr>
          <w:rFonts w:ascii="Arial" w:hAnsi="Arial" w:cs="Arial"/>
          <w:sz w:val="24"/>
          <w:szCs w:val="24"/>
        </w:rPr>
        <w:tab/>
        <w:t>in the Seventh Schedule,—</w:t>
      </w:r>
    </w:p>
    <w:p w:rsidR="00095EB6" w:rsidRPr="00D63C87" w:rsidRDefault="00095EB6" w:rsidP="00D63C87">
      <w:pPr>
        <w:spacing w:after="0"/>
        <w:ind w:left="1440"/>
        <w:jc w:val="both"/>
        <w:rPr>
          <w:rFonts w:ascii="Arial" w:hAnsi="Arial" w:cs="Arial"/>
          <w:sz w:val="24"/>
          <w:szCs w:val="24"/>
        </w:rPr>
      </w:pPr>
      <w:r w:rsidRPr="00D63C87">
        <w:rPr>
          <w:rFonts w:ascii="Arial" w:hAnsi="Arial" w:cs="Arial"/>
          <w:sz w:val="24"/>
          <w:szCs w:val="24"/>
        </w:rPr>
        <w:t>(A)</w:t>
      </w:r>
      <w:r w:rsidRPr="00D63C87">
        <w:rPr>
          <w:rFonts w:ascii="Arial" w:hAnsi="Arial" w:cs="Arial"/>
          <w:sz w:val="24"/>
          <w:szCs w:val="24"/>
        </w:rPr>
        <w:tab/>
        <w:t>in rule 1,—</w:t>
      </w:r>
    </w:p>
    <w:p w:rsidR="00095EB6" w:rsidRPr="00D63C87" w:rsidRDefault="00095EB6" w:rsidP="00D63C87">
      <w:pPr>
        <w:spacing w:after="0"/>
        <w:ind w:left="2880" w:hanging="720"/>
        <w:jc w:val="both"/>
        <w:rPr>
          <w:rFonts w:ascii="Arial" w:hAnsi="Arial" w:cs="Arial"/>
          <w:sz w:val="24"/>
          <w:szCs w:val="24"/>
        </w:rPr>
      </w:pPr>
      <w:r w:rsidRPr="00D63C87">
        <w:rPr>
          <w:rFonts w:ascii="Arial" w:hAnsi="Arial" w:cs="Arial"/>
          <w:sz w:val="24"/>
          <w:szCs w:val="24"/>
        </w:rPr>
        <w:t>(a)</w:t>
      </w:r>
      <w:r w:rsidRPr="00D63C87">
        <w:rPr>
          <w:rFonts w:ascii="Arial" w:hAnsi="Arial" w:cs="Arial"/>
          <w:sz w:val="24"/>
          <w:szCs w:val="24"/>
        </w:rPr>
        <w:tab/>
        <w:t>in clause (c), after the second proviso, the following explanation shall be added, namely:—</w:t>
      </w:r>
    </w:p>
    <w:p w:rsidR="00095EB6" w:rsidRPr="00D63C87" w:rsidRDefault="00095EB6" w:rsidP="00D63C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80"/>
        <w:jc w:val="both"/>
        <w:rPr>
          <w:rFonts w:ascii="Arial" w:eastAsia="Times New Roman" w:hAnsi="Arial" w:cs="Arial"/>
          <w:color w:val="1D2228"/>
          <w:sz w:val="24"/>
          <w:szCs w:val="24"/>
        </w:rPr>
      </w:pPr>
      <w:r w:rsidRPr="00D63C87">
        <w:rPr>
          <w:rFonts w:ascii="Arial" w:eastAsia="Times New Roman" w:hAnsi="Arial" w:cs="Arial"/>
          <w:color w:val="1D2228"/>
          <w:sz w:val="24"/>
          <w:szCs w:val="24"/>
        </w:rPr>
        <w:tab/>
        <w:t>“</w:t>
      </w:r>
      <w:r w:rsidRPr="00D63C87">
        <w:rPr>
          <w:rFonts w:ascii="Arial" w:eastAsia="Times New Roman" w:hAnsi="Arial" w:cs="Arial"/>
          <w:i/>
          <w:color w:val="1D2228"/>
          <w:sz w:val="24"/>
          <w:szCs w:val="24"/>
        </w:rPr>
        <w:t>Explanation.—</w:t>
      </w:r>
      <w:r w:rsidRPr="00D63C87">
        <w:rPr>
          <w:rFonts w:ascii="Arial" w:eastAsia="Times New Roman" w:hAnsi="Arial" w:cs="Arial"/>
          <w:color w:val="1D2228"/>
          <w:sz w:val="24"/>
          <w:szCs w:val="24"/>
        </w:rPr>
        <w:t xml:space="preserve"> For removal of doubt, it is clarified that—</w:t>
      </w:r>
    </w:p>
    <w:p w:rsidR="00095EB6" w:rsidRPr="00D63C87" w:rsidRDefault="00095EB6" w:rsidP="00D63C87">
      <w:pPr>
        <w:pStyle w:val="ListParagraph"/>
        <w:widowControl w:val="0"/>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contextualSpacing w:val="0"/>
        <w:jc w:val="both"/>
        <w:rPr>
          <w:rFonts w:ascii="Arial" w:eastAsia="Times New Roman" w:hAnsi="Arial" w:cs="Arial"/>
          <w:color w:val="1D2228"/>
          <w:sz w:val="24"/>
          <w:szCs w:val="24"/>
        </w:rPr>
      </w:pPr>
      <w:r w:rsidRPr="00D63C87">
        <w:rPr>
          <w:rFonts w:ascii="Arial" w:eastAsia="Times New Roman" w:hAnsi="Arial" w:cs="Arial"/>
          <w:color w:val="1D2228"/>
          <w:sz w:val="24"/>
          <w:szCs w:val="24"/>
        </w:rPr>
        <w:t>provision for advances and off balance sheet items allowed under this clause, at the rate of 1 percent or 5 percent, as the case may be, shall be exclusive of reversals of such provisions;</w:t>
      </w:r>
    </w:p>
    <w:p w:rsidR="00095EB6" w:rsidRPr="00D63C87" w:rsidRDefault="00095EB6" w:rsidP="00D63C87">
      <w:pPr>
        <w:pStyle w:val="ListParagraph"/>
        <w:widowControl w:val="0"/>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contextualSpacing w:val="0"/>
        <w:jc w:val="both"/>
        <w:rPr>
          <w:rFonts w:ascii="Arial" w:eastAsia="Times New Roman" w:hAnsi="Arial" w:cs="Arial"/>
          <w:color w:val="1D2228"/>
          <w:sz w:val="24"/>
          <w:szCs w:val="24"/>
        </w:rPr>
      </w:pPr>
      <w:r w:rsidRPr="00D63C87">
        <w:rPr>
          <w:rFonts w:ascii="Arial" w:eastAsia="Times New Roman" w:hAnsi="Arial" w:cs="Arial"/>
          <w:color w:val="1D2228"/>
          <w:sz w:val="24"/>
          <w:szCs w:val="24"/>
        </w:rPr>
        <w:t>reversal of “bad debts”  classified as “doubtful” or “ loss” are taxable as the respective provisions have been allowed under this clause; and</w:t>
      </w:r>
    </w:p>
    <w:p w:rsidR="00095EB6" w:rsidRPr="00D63C87" w:rsidRDefault="00095EB6" w:rsidP="00D63C87">
      <w:pPr>
        <w:pStyle w:val="ListParagraph"/>
        <w:widowControl w:val="0"/>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contextualSpacing w:val="0"/>
        <w:jc w:val="both"/>
        <w:rPr>
          <w:rFonts w:ascii="Arial" w:eastAsia="Times New Roman" w:hAnsi="Arial" w:cs="Arial"/>
          <w:color w:val="1D2228"/>
          <w:sz w:val="24"/>
          <w:szCs w:val="24"/>
        </w:rPr>
      </w:pPr>
      <w:r w:rsidRPr="00D63C87">
        <w:rPr>
          <w:rFonts w:ascii="Arial" w:eastAsia="Times New Roman" w:hAnsi="Arial" w:cs="Arial"/>
          <w:color w:val="1D2228"/>
          <w:sz w:val="24"/>
          <w:szCs w:val="24"/>
        </w:rPr>
        <w:t>with effect from tax year 2020 and onward; reversal of “bad debts”  classified as “ loss” are taxable as the respective provisions have been allowed under this clause."</w:t>
      </w:r>
    </w:p>
    <w:p w:rsidR="00095EB6" w:rsidRPr="00D63C87" w:rsidRDefault="00095EB6" w:rsidP="00D63C87">
      <w:pPr>
        <w:shd w:val="clear" w:color="auto" w:fill="FFFFFF"/>
        <w:tabs>
          <w:tab w:val="left" w:pos="916"/>
          <w:tab w:val="left" w:pos="2160"/>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160"/>
        <w:jc w:val="both"/>
        <w:rPr>
          <w:rFonts w:ascii="Arial" w:eastAsia="Times New Roman" w:hAnsi="Arial" w:cs="Arial"/>
          <w:color w:val="1D2228"/>
          <w:sz w:val="24"/>
          <w:szCs w:val="24"/>
        </w:rPr>
      </w:pPr>
      <w:r w:rsidRPr="00D63C87">
        <w:rPr>
          <w:rFonts w:ascii="Arial" w:eastAsia="Times New Roman" w:hAnsi="Arial" w:cs="Arial"/>
          <w:color w:val="1D2228"/>
          <w:sz w:val="24"/>
          <w:szCs w:val="24"/>
        </w:rPr>
        <w:t>(b)</w:t>
      </w:r>
      <w:r w:rsidRPr="00D63C87">
        <w:rPr>
          <w:rFonts w:ascii="Arial" w:eastAsia="Times New Roman" w:hAnsi="Arial" w:cs="Arial"/>
          <w:color w:val="1D2228"/>
          <w:sz w:val="24"/>
          <w:szCs w:val="24"/>
        </w:rPr>
        <w:tab/>
        <w:t xml:space="preserve">in clause (d), after the expression, ""sub-standard"", the </w:t>
      </w:r>
      <w:r w:rsidRPr="00D63C87">
        <w:rPr>
          <w:rFonts w:ascii="Arial" w:eastAsia="Times New Roman" w:hAnsi="Arial" w:cs="Arial"/>
          <w:color w:val="1D2228"/>
          <w:sz w:val="24"/>
          <w:szCs w:val="24"/>
        </w:rPr>
        <w:tab/>
      </w:r>
      <w:r w:rsidRPr="00D63C87">
        <w:rPr>
          <w:rFonts w:ascii="Arial" w:eastAsia="Times New Roman" w:hAnsi="Arial" w:cs="Arial"/>
          <w:color w:val="1D2228"/>
          <w:sz w:val="24"/>
          <w:szCs w:val="24"/>
        </w:rPr>
        <w:tab/>
      </w:r>
    </w:p>
    <w:p w:rsidR="00095EB6" w:rsidRPr="00D63C87" w:rsidRDefault="00095EB6" w:rsidP="00D63C87">
      <w:pPr>
        <w:shd w:val="clear" w:color="auto" w:fill="FFFFFF"/>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80"/>
        <w:jc w:val="both"/>
        <w:rPr>
          <w:rFonts w:ascii="Arial" w:eastAsia="Times New Roman" w:hAnsi="Arial" w:cs="Arial"/>
          <w:color w:val="1D2228"/>
          <w:sz w:val="24"/>
          <w:szCs w:val="24"/>
        </w:rPr>
      </w:pPr>
      <w:r w:rsidRPr="00D63C87">
        <w:rPr>
          <w:rFonts w:ascii="Arial" w:eastAsia="Times New Roman" w:hAnsi="Arial" w:cs="Arial"/>
          <w:color w:val="1D2228"/>
          <w:sz w:val="24"/>
          <w:szCs w:val="24"/>
        </w:rPr>
        <w:t>expression "or "doubtful"" shall be inserted;</w:t>
      </w:r>
    </w:p>
    <w:p w:rsidR="00095EB6" w:rsidRPr="00D63C87" w:rsidRDefault="00095EB6" w:rsidP="00D63C87">
      <w:pPr>
        <w:shd w:val="clear" w:color="auto" w:fill="FFFFFF"/>
        <w:tabs>
          <w:tab w:val="left" w:pos="916"/>
          <w:tab w:val="left" w:pos="21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80" w:hanging="720"/>
        <w:jc w:val="both"/>
        <w:rPr>
          <w:rFonts w:ascii="Arial" w:eastAsia="Times New Roman" w:hAnsi="Arial" w:cs="Arial"/>
          <w:color w:val="1D2228"/>
          <w:sz w:val="24"/>
          <w:szCs w:val="24"/>
        </w:rPr>
      </w:pPr>
      <w:r w:rsidRPr="00D63C87">
        <w:rPr>
          <w:rFonts w:ascii="Arial" w:eastAsia="Times New Roman" w:hAnsi="Arial" w:cs="Arial"/>
          <w:color w:val="1D2228"/>
          <w:sz w:val="24"/>
          <w:szCs w:val="24"/>
        </w:rPr>
        <w:t>(c)</w:t>
      </w:r>
      <w:r w:rsidRPr="00D63C87">
        <w:rPr>
          <w:rFonts w:ascii="Arial" w:eastAsia="Times New Roman" w:hAnsi="Arial" w:cs="Arial"/>
          <w:color w:val="1D2228"/>
          <w:sz w:val="24"/>
          <w:szCs w:val="24"/>
        </w:rPr>
        <w:tab/>
        <w:t>in clause (e), the expression "as 'doubtful' or" shall be omitted;</w:t>
      </w:r>
      <w:r w:rsidR="007E760B">
        <w:rPr>
          <w:rFonts w:ascii="Arial" w:eastAsia="Times New Roman" w:hAnsi="Arial" w:cs="Arial"/>
          <w:color w:val="1D2228"/>
          <w:sz w:val="24"/>
          <w:szCs w:val="24"/>
        </w:rPr>
        <w:t xml:space="preserve"> and</w:t>
      </w:r>
    </w:p>
    <w:p w:rsidR="00095EB6" w:rsidRPr="00D63C87" w:rsidRDefault="00095EB6" w:rsidP="00D63C87">
      <w:pPr>
        <w:shd w:val="clear" w:color="auto" w:fill="FFFFFF"/>
        <w:tabs>
          <w:tab w:val="left" w:pos="916"/>
          <w:tab w:val="left" w:pos="21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80" w:hanging="720"/>
        <w:jc w:val="both"/>
        <w:rPr>
          <w:rFonts w:ascii="Arial" w:eastAsia="Times New Roman" w:hAnsi="Arial" w:cs="Arial"/>
          <w:color w:val="1D2228"/>
          <w:sz w:val="24"/>
          <w:szCs w:val="24"/>
        </w:rPr>
      </w:pPr>
      <w:r w:rsidRPr="00D63C87">
        <w:rPr>
          <w:rFonts w:ascii="Arial" w:eastAsia="Times New Roman" w:hAnsi="Arial" w:cs="Arial"/>
          <w:color w:val="1D2228"/>
          <w:sz w:val="24"/>
          <w:szCs w:val="24"/>
        </w:rPr>
        <w:t>(d)</w:t>
      </w:r>
      <w:r w:rsidRPr="00D63C87">
        <w:rPr>
          <w:rFonts w:ascii="Arial" w:eastAsia="Times New Roman" w:hAnsi="Arial" w:cs="Arial"/>
          <w:color w:val="1D2228"/>
          <w:sz w:val="24"/>
          <w:szCs w:val="24"/>
        </w:rPr>
        <w:tab/>
        <w:t>after clause (h), the following explanation shall be added, namely:—</w:t>
      </w:r>
    </w:p>
    <w:p w:rsidR="00095EB6" w:rsidRPr="00D63C87" w:rsidRDefault="00095EB6" w:rsidP="00D63C87">
      <w:pPr>
        <w:shd w:val="clear" w:color="auto" w:fill="FFFFFF"/>
        <w:tabs>
          <w:tab w:val="left" w:pos="916"/>
          <w:tab w:val="left" w:pos="2748"/>
          <w:tab w:val="left" w:pos="279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790"/>
        <w:jc w:val="both"/>
        <w:rPr>
          <w:rFonts w:ascii="Arial" w:eastAsia="Times New Roman" w:hAnsi="Arial" w:cs="Arial"/>
          <w:color w:val="1D2228"/>
          <w:sz w:val="24"/>
          <w:szCs w:val="24"/>
        </w:rPr>
      </w:pPr>
      <w:r w:rsidRPr="00D63C87">
        <w:rPr>
          <w:rFonts w:ascii="Arial" w:eastAsia="Times New Roman" w:hAnsi="Arial" w:cs="Arial"/>
          <w:i/>
          <w:color w:val="1D2228"/>
          <w:sz w:val="24"/>
          <w:szCs w:val="24"/>
        </w:rPr>
        <w:tab/>
        <w:t xml:space="preserve">“Explanation.— </w:t>
      </w:r>
      <w:r w:rsidRPr="00D63C87">
        <w:rPr>
          <w:rFonts w:ascii="Arial" w:eastAsia="Times New Roman" w:hAnsi="Arial" w:cs="Arial"/>
          <w:color w:val="1D2228"/>
          <w:sz w:val="24"/>
          <w:szCs w:val="24"/>
        </w:rPr>
        <w:t>For removal of doubt, it is clarified that nothing contained in this Schedule shall be so construed as to restrict power of Commissioner, while conducting audit of the income tax affairs under section 177, to call for record or such other information and documents as he may deem appropriate in order to examine accounts and records to conduct enquiry into expenditure, income, assets and liabilities of a banking company and all provisions of this Ordinance shall be applicable accordingly.";</w:t>
      </w:r>
    </w:p>
    <w:p w:rsidR="00095EB6" w:rsidRPr="00D63C87" w:rsidRDefault="00095EB6" w:rsidP="00D63C87">
      <w:pPr>
        <w:shd w:val="clear" w:color="auto" w:fill="FFFFFF"/>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160" w:hanging="720"/>
        <w:jc w:val="both"/>
        <w:rPr>
          <w:rFonts w:ascii="Arial" w:eastAsia="Times New Roman" w:hAnsi="Arial" w:cs="Arial"/>
          <w:color w:val="1D2228"/>
          <w:sz w:val="24"/>
          <w:szCs w:val="24"/>
        </w:rPr>
      </w:pPr>
      <w:r w:rsidRPr="00D63C87">
        <w:rPr>
          <w:rFonts w:ascii="Arial" w:eastAsia="Times New Roman" w:hAnsi="Arial" w:cs="Arial"/>
          <w:color w:val="1D2228"/>
          <w:sz w:val="24"/>
          <w:szCs w:val="24"/>
        </w:rPr>
        <w:t>(B)</w:t>
      </w:r>
      <w:r w:rsidRPr="00D63C87">
        <w:rPr>
          <w:rFonts w:ascii="Arial" w:eastAsia="Times New Roman" w:hAnsi="Arial" w:cs="Arial"/>
          <w:color w:val="1D2228"/>
          <w:sz w:val="24"/>
          <w:szCs w:val="24"/>
        </w:rPr>
        <w:tab/>
        <w:t>after omitted rule 6B, the following new rule shall be inserted, namely:—</w:t>
      </w:r>
    </w:p>
    <w:p w:rsidR="00095EB6" w:rsidRPr="00D63C87" w:rsidRDefault="00095EB6" w:rsidP="00D63C87">
      <w:pPr>
        <w:spacing w:after="0"/>
        <w:ind w:left="2160" w:firstLine="720"/>
        <w:jc w:val="both"/>
        <w:rPr>
          <w:rFonts w:ascii="Arial" w:hAnsi="Arial" w:cs="Arial"/>
          <w:sz w:val="24"/>
          <w:szCs w:val="24"/>
        </w:rPr>
      </w:pPr>
      <w:r w:rsidRPr="00D63C87">
        <w:rPr>
          <w:rFonts w:ascii="Arial" w:hAnsi="Arial" w:cs="Arial"/>
          <w:b/>
          <w:sz w:val="24"/>
          <w:szCs w:val="24"/>
        </w:rPr>
        <w:t>"6C. Enhanced rate of tax on taxable income from Federal Government securities.—</w:t>
      </w:r>
      <w:r w:rsidRPr="00D63C87">
        <w:rPr>
          <w:rFonts w:ascii="Arial" w:hAnsi="Arial" w:cs="Arial"/>
          <w:sz w:val="24"/>
          <w:szCs w:val="24"/>
        </w:rPr>
        <w:t xml:space="preserve"> (1) The taxable income arising from additional income earned from additional investment in Federal Government securities for the tax years 2020 and onwards, shall be taxed at the rate of 37.5% instead of the rate provided in Division II of Part I of the First Schedule- </w:t>
      </w:r>
    </w:p>
    <w:p w:rsidR="00095EB6" w:rsidRPr="00D63C87" w:rsidRDefault="00095EB6" w:rsidP="00D63C87">
      <w:pPr>
        <w:spacing w:after="0"/>
        <w:ind w:left="2160" w:firstLine="720"/>
        <w:jc w:val="both"/>
        <w:rPr>
          <w:rFonts w:ascii="Arial" w:hAnsi="Arial" w:cs="Arial"/>
          <w:sz w:val="24"/>
          <w:szCs w:val="24"/>
        </w:rPr>
      </w:pPr>
      <w:r w:rsidRPr="00D63C87">
        <w:rPr>
          <w:rFonts w:ascii="Arial" w:hAnsi="Arial" w:cs="Arial"/>
          <w:sz w:val="24"/>
          <w:szCs w:val="24"/>
        </w:rPr>
        <w:t xml:space="preserve">(2) A banking company shall furnish a certificate from external auditor along with accounts while e-filing return of Income certifying the amount of the money invested in Federal Government securities in preceding tax year, additional investments made for the tax year and mark-up income earned from the additional investments for the tax year. </w:t>
      </w:r>
    </w:p>
    <w:p w:rsidR="00095EB6" w:rsidRPr="00D63C87" w:rsidRDefault="00095EB6" w:rsidP="00D63C87">
      <w:pPr>
        <w:spacing w:after="0"/>
        <w:ind w:left="2160" w:firstLine="720"/>
        <w:jc w:val="both"/>
        <w:rPr>
          <w:rFonts w:ascii="Arial" w:hAnsi="Arial" w:cs="Arial"/>
          <w:sz w:val="24"/>
          <w:szCs w:val="24"/>
        </w:rPr>
      </w:pPr>
      <w:r w:rsidRPr="00D63C87">
        <w:rPr>
          <w:rFonts w:ascii="Arial" w:hAnsi="Arial" w:cs="Arial"/>
          <w:sz w:val="24"/>
          <w:szCs w:val="24"/>
        </w:rPr>
        <w:t xml:space="preserve">(3) Notwithstanding anything contained in this Ordinance, the Commissioner may require the banking company to furnish details of the investments in Federal Government securities to determine the applicability of the enhanced rate of tax. </w:t>
      </w:r>
    </w:p>
    <w:p w:rsidR="00095EB6" w:rsidRPr="00D63C87" w:rsidRDefault="00095EB6" w:rsidP="00D63C87">
      <w:pPr>
        <w:spacing w:after="0"/>
        <w:ind w:left="2160" w:firstLine="720"/>
        <w:jc w:val="both"/>
        <w:rPr>
          <w:rFonts w:ascii="Arial" w:hAnsi="Arial" w:cs="Arial"/>
          <w:sz w:val="24"/>
          <w:szCs w:val="24"/>
        </w:rPr>
      </w:pPr>
      <w:r w:rsidRPr="00D63C87">
        <w:rPr>
          <w:rFonts w:ascii="Arial" w:hAnsi="Arial" w:cs="Arial"/>
          <w:sz w:val="24"/>
          <w:szCs w:val="24"/>
        </w:rPr>
        <w:t>(4) “Additional income earned" means mark-up income earned from additional investment in Federal Government securities</w:t>
      </w:r>
      <w:r w:rsidR="007E760B">
        <w:rPr>
          <w:rFonts w:ascii="Arial" w:hAnsi="Arial" w:cs="Arial"/>
          <w:sz w:val="24"/>
          <w:szCs w:val="24"/>
        </w:rPr>
        <w:t xml:space="preserve"> by the bank for the tax year.</w:t>
      </w:r>
      <w:r w:rsidRPr="00D63C87">
        <w:rPr>
          <w:rFonts w:ascii="Arial" w:hAnsi="Arial" w:cs="Arial"/>
          <w:sz w:val="24"/>
          <w:szCs w:val="24"/>
        </w:rPr>
        <w:t xml:space="preserve"> </w:t>
      </w:r>
    </w:p>
    <w:p w:rsidR="00095EB6" w:rsidRPr="00D63C87" w:rsidRDefault="00095EB6" w:rsidP="00D63C87">
      <w:pPr>
        <w:spacing w:after="0"/>
        <w:ind w:left="2160" w:firstLine="720"/>
        <w:jc w:val="both"/>
        <w:rPr>
          <w:rFonts w:ascii="Arial" w:hAnsi="Arial" w:cs="Arial"/>
          <w:sz w:val="24"/>
          <w:szCs w:val="24"/>
        </w:rPr>
      </w:pPr>
      <w:r w:rsidRPr="00D63C87">
        <w:rPr>
          <w:rFonts w:ascii="Arial" w:hAnsi="Arial" w:cs="Arial"/>
          <w:sz w:val="24"/>
          <w:szCs w:val="24"/>
        </w:rPr>
        <w:t xml:space="preserve">(5) “Additional investments" means average investment made in Federal Government securities by the bank during the tax year, in addition to the average investments </w:t>
      </w:r>
      <w:r w:rsidR="007E760B">
        <w:rPr>
          <w:rFonts w:ascii="Arial" w:hAnsi="Arial" w:cs="Arial"/>
          <w:sz w:val="24"/>
          <w:szCs w:val="24"/>
        </w:rPr>
        <w:t>held during the tax year 2019.</w:t>
      </w:r>
    </w:p>
    <w:p w:rsidR="00095EB6" w:rsidRPr="00D63C87" w:rsidRDefault="00095EB6" w:rsidP="00D63C87">
      <w:pPr>
        <w:spacing w:after="0"/>
        <w:ind w:left="2160" w:firstLine="720"/>
        <w:jc w:val="both"/>
        <w:rPr>
          <w:rFonts w:ascii="Arial" w:hAnsi="Arial" w:cs="Arial"/>
          <w:sz w:val="24"/>
          <w:szCs w:val="24"/>
        </w:rPr>
      </w:pPr>
      <w:r w:rsidRPr="00D63C87">
        <w:rPr>
          <w:rFonts w:ascii="Arial" w:hAnsi="Arial" w:cs="Arial"/>
          <w:sz w:val="24"/>
          <w:szCs w:val="24"/>
        </w:rPr>
        <w:t xml:space="preserve">(6) The taxable income arising from additional investment under sub-rule (1) shall be determined according to the following formula, namely:- </w:t>
      </w:r>
    </w:p>
    <w:p w:rsidR="00095EB6" w:rsidRPr="00D63C87" w:rsidRDefault="00095EB6" w:rsidP="00D63C87">
      <w:pPr>
        <w:spacing w:after="0"/>
        <w:ind w:left="1440" w:firstLine="720"/>
        <w:jc w:val="both"/>
        <w:rPr>
          <w:rFonts w:ascii="Arial" w:hAnsi="Arial" w:cs="Arial"/>
          <w:sz w:val="24"/>
          <w:szCs w:val="24"/>
        </w:rPr>
      </w:pPr>
      <w:r w:rsidRPr="00D63C87">
        <w:rPr>
          <w:rFonts w:ascii="Arial" w:hAnsi="Arial" w:cs="Arial"/>
          <w:sz w:val="24"/>
          <w:szCs w:val="24"/>
        </w:rPr>
        <w:t xml:space="preserve">Taxable income subject to enhanced rate of tax = </w:t>
      </w:r>
      <w:r w:rsidRPr="00D63C87">
        <w:rPr>
          <w:rFonts w:ascii="Arial" w:hAnsi="Arial" w:cs="Arial"/>
          <w:b/>
          <w:sz w:val="24"/>
          <w:szCs w:val="24"/>
        </w:rPr>
        <w:t>A x B/C</w:t>
      </w:r>
    </w:p>
    <w:p w:rsidR="00095EB6" w:rsidRPr="00D63C87" w:rsidRDefault="00095EB6" w:rsidP="00D63C87">
      <w:pPr>
        <w:spacing w:after="0"/>
        <w:ind w:left="2160"/>
        <w:jc w:val="both"/>
        <w:rPr>
          <w:rFonts w:ascii="Arial" w:hAnsi="Arial" w:cs="Arial"/>
          <w:sz w:val="24"/>
          <w:szCs w:val="24"/>
        </w:rPr>
      </w:pPr>
      <w:r w:rsidRPr="00D63C87">
        <w:rPr>
          <w:rFonts w:ascii="Arial" w:hAnsi="Arial" w:cs="Arial"/>
          <w:sz w:val="24"/>
          <w:szCs w:val="24"/>
        </w:rPr>
        <w:t xml:space="preserve">Where- </w:t>
      </w:r>
    </w:p>
    <w:p w:rsidR="00095EB6" w:rsidRPr="00D63C87" w:rsidRDefault="00095EB6" w:rsidP="00D63C87">
      <w:pPr>
        <w:spacing w:after="0"/>
        <w:ind w:left="2160"/>
        <w:jc w:val="both"/>
        <w:rPr>
          <w:rFonts w:ascii="Arial" w:hAnsi="Arial" w:cs="Arial"/>
          <w:sz w:val="24"/>
          <w:szCs w:val="24"/>
        </w:rPr>
      </w:pPr>
      <w:r w:rsidRPr="00D63C87">
        <w:rPr>
          <w:rFonts w:ascii="Arial" w:hAnsi="Arial" w:cs="Arial"/>
          <w:b/>
          <w:sz w:val="24"/>
          <w:szCs w:val="24"/>
        </w:rPr>
        <w:t>A</w:t>
      </w:r>
      <w:r w:rsidRPr="00D63C87">
        <w:rPr>
          <w:rFonts w:ascii="Arial" w:hAnsi="Arial" w:cs="Arial"/>
          <w:sz w:val="24"/>
          <w:szCs w:val="24"/>
        </w:rPr>
        <w:t xml:space="preserve">. is taxable income of the banking company; </w:t>
      </w:r>
    </w:p>
    <w:p w:rsidR="00095EB6" w:rsidRPr="00D63C87" w:rsidRDefault="00095EB6" w:rsidP="00D63C87">
      <w:pPr>
        <w:spacing w:after="0"/>
        <w:ind w:left="2160"/>
        <w:jc w:val="both"/>
        <w:rPr>
          <w:rFonts w:ascii="Arial" w:hAnsi="Arial" w:cs="Arial"/>
          <w:sz w:val="24"/>
          <w:szCs w:val="24"/>
        </w:rPr>
      </w:pPr>
      <w:r w:rsidRPr="00D63C87">
        <w:rPr>
          <w:rFonts w:ascii="Arial" w:hAnsi="Arial" w:cs="Arial"/>
          <w:b/>
          <w:sz w:val="24"/>
          <w:szCs w:val="24"/>
        </w:rPr>
        <w:t>B</w:t>
      </w:r>
      <w:r w:rsidRPr="00D63C87">
        <w:rPr>
          <w:rFonts w:ascii="Arial" w:hAnsi="Arial" w:cs="Arial"/>
          <w:sz w:val="24"/>
          <w:szCs w:val="24"/>
        </w:rPr>
        <w:t xml:space="preserve"> is mark up income earned from the additional investment for the tax year; and </w:t>
      </w:r>
    </w:p>
    <w:p w:rsidR="00095EB6" w:rsidRPr="00D63C87" w:rsidRDefault="00095EB6" w:rsidP="00D63C87">
      <w:pPr>
        <w:spacing w:after="0"/>
        <w:ind w:left="2160"/>
        <w:jc w:val="both"/>
        <w:rPr>
          <w:rFonts w:ascii="Arial" w:hAnsi="Arial" w:cs="Arial"/>
          <w:sz w:val="24"/>
          <w:szCs w:val="24"/>
        </w:rPr>
      </w:pPr>
      <w:r w:rsidRPr="00D63C87">
        <w:rPr>
          <w:rFonts w:ascii="Arial" w:hAnsi="Arial" w:cs="Arial"/>
          <w:b/>
          <w:sz w:val="24"/>
          <w:szCs w:val="24"/>
        </w:rPr>
        <w:t>C</w:t>
      </w:r>
      <w:r w:rsidRPr="00D63C87">
        <w:rPr>
          <w:rFonts w:ascii="Arial" w:hAnsi="Arial" w:cs="Arial"/>
          <w:sz w:val="24"/>
          <w:szCs w:val="24"/>
        </w:rPr>
        <w:t xml:space="preserve"> is the total of the mark-up income and non-mark-up income of the banking company as per accounts.";</w:t>
      </w:r>
    </w:p>
    <w:p w:rsidR="00095EB6" w:rsidRPr="00D63C87" w:rsidRDefault="00095EB6" w:rsidP="00D63C87">
      <w:pPr>
        <w:spacing w:after="0"/>
        <w:ind w:left="2160" w:hanging="720"/>
        <w:jc w:val="both"/>
        <w:rPr>
          <w:rFonts w:ascii="Arial" w:hAnsi="Arial" w:cs="Arial"/>
          <w:sz w:val="24"/>
          <w:szCs w:val="24"/>
        </w:rPr>
      </w:pPr>
      <w:r w:rsidRPr="00D63C87">
        <w:rPr>
          <w:rFonts w:ascii="Arial" w:eastAsia="Times New Roman" w:hAnsi="Arial" w:cs="Arial"/>
          <w:sz w:val="24"/>
          <w:szCs w:val="24"/>
        </w:rPr>
        <w:t>(C)</w:t>
      </w:r>
      <w:r w:rsidRPr="00D63C87">
        <w:rPr>
          <w:rFonts w:ascii="Arial" w:eastAsia="Times New Roman" w:hAnsi="Arial" w:cs="Arial"/>
          <w:sz w:val="24"/>
          <w:szCs w:val="24"/>
        </w:rPr>
        <w:tab/>
      </w:r>
      <w:r w:rsidRPr="00D63C87">
        <w:rPr>
          <w:rFonts w:ascii="Arial" w:hAnsi="Arial" w:cs="Arial"/>
          <w:sz w:val="24"/>
          <w:szCs w:val="24"/>
        </w:rPr>
        <w:t>in rule (7C), for full stop at the end a colon shall be substituted and thereafter the following proviso shall be added, namely:—</w:t>
      </w:r>
    </w:p>
    <w:p w:rsidR="00095EB6" w:rsidRPr="00D63C87" w:rsidRDefault="00095EB6" w:rsidP="00D63C87">
      <w:pPr>
        <w:spacing w:after="0"/>
        <w:ind w:left="2160" w:firstLine="720"/>
        <w:jc w:val="both"/>
        <w:rPr>
          <w:rFonts w:ascii="Arial" w:hAnsi="Arial" w:cs="Arial"/>
          <w:sz w:val="24"/>
          <w:szCs w:val="24"/>
        </w:rPr>
      </w:pPr>
      <w:r w:rsidRPr="00D63C87">
        <w:rPr>
          <w:rFonts w:ascii="Arial" w:hAnsi="Arial" w:cs="Arial"/>
          <w:sz w:val="24"/>
          <w:szCs w:val="24"/>
        </w:rPr>
        <w:t>"Provided that brought forward losses, if any,  shall be excluded from income computed under this Schedule for the purpose of section 4B of this Ordinance."; and</w:t>
      </w:r>
    </w:p>
    <w:p w:rsidR="00095EB6" w:rsidRPr="00D63C87" w:rsidRDefault="00095EB6" w:rsidP="00D63C87">
      <w:pPr>
        <w:shd w:val="clear" w:color="auto" w:fill="FFFFFF"/>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160" w:hanging="720"/>
        <w:jc w:val="both"/>
        <w:rPr>
          <w:rFonts w:ascii="Arial" w:eastAsia="Times New Roman" w:hAnsi="Arial" w:cs="Arial"/>
          <w:color w:val="1D2228"/>
          <w:sz w:val="24"/>
          <w:szCs w:val="24"/>
        </w:rPr>
      </w:pPr>
      <w:r w:rsidRPr="00D63C87">
        <w:rPr>
          <w:rFonts w:ascii="Arial" w:eastAsia="Times New Roman" w:hAnsi="Arial" w:cs="Arial"/>
          <w:color w:val="1D2228"/>
          <w:sz w:val="24"/>
          <w:szCs w:val="24"/>
        </w:rPr>
        <w:t>(D)</w:t>
      </w:r>
      <w:r w:rsidRPr="00D63C87">
        <w:rPr>
          <w:rFonts w:ascii="Arial" w:eastAsia="Times New Roman" w:hAnsi="Arial" w:cs="Arial"/>
          <w:color w:val="1D2228"/>
          <w:sz w:val="24"/>
          <w:szCs w:val="24"/>
        </w:rPr>
        <w:tab/>
        <w:t>in rule 7D, in sub-rule (1), the words "interest income" shall be omitted;</w:t>
      </w:r>
      <w:r w:rsidR="007E760B">
        <w:rPr>
          <w:rFonts w:ascii="Arial" w:eastAsia="Times New Roman" w:hAnsi="Arial" w:cs="Arial"/>
          <w:color w:val="1D2228"/>
          <w:sz w:val="24"/>
          <w:szCs w:val="24"/>
        </w:rPr>
        <w:t xml:space="preserve"> and</w:t>
      </w:r>
    </w:p>
    <w:p w:rsidR="00095EB6" w:rsidRPr="00D63C87" w:rsidRDefault="007E760B" w:rsidP="00D63C87">
      <w:pPr>
        <w:spacing w:after="0"/>
        <w:ind w:left="1440" w:hanging="720"/>
        <w:jc w:val="both"/>
        <w:rPr>
          <w:rFonts w:ascii="Arial" w:hAnsi="Arial" w:cs="Arial"/>
          <w:sz w:val="24"/>
          <w:szCs w:val="24"/>
        </w:rPr>
      </w:pPr>
      <w:r>
        <w:rPr>
          <w:rFonts w:ascii="Arial" w:hAnsi="Arial" w:cs="Arial"/>
          <w:color w:val="000000" w:themeColor="text1"/>
          <w:sz w:val="24"/>
          <w:szCs w:val="24"/>
        </w:rPr>
        <w:t>(69</w:t>
      </w:r>
      <w:r w:rsidR="00095EB6" w:rsidRPr="00D63C87">
        <w:rPr>
          <w:rFonts w:ascii="Arial" w:hAnsi="Arial" w:cs="Arial"/>
          <w:color w:val="000000" w:themeColor="text1"/>
          <w:sz w:val="24"/>
          <w:szCs w:val="24"/>
        </w:rPr>
        <w:t>)</w:t>
      </w:r>
      <w:r w:rsidR="00095EB6" w:rsidRPr="00D63C87">
        <w:rPr>
          <w:rFonts w:ascii="Arial" w:hAnsi="Arial" w:cs="Arial"/>
          <w:sz w:val="24"/>
          <w:szCs w:val="24"/>
        </w:rPr>
        <w:tab/>
        <w:t>after the Ninth Schedule, the following new Schedule shall be added, namely:-</w:t>
      </w:r>
    </w:p>
    <w:p w:rsidR="00095EB6" w:rsidRPr="00D63C87" w:rsidRDefault="00095EB6" w:rsidP="00D63C87">
      <w:pPr>
        <w:spacing w:after="0"/>
        <w:jc w:val="both"/>
        <w:rPr>
          <w:rFonts w:ascii="Arial" w:hAnsi="Arial" w:cs="Arial"/>
          <w:sz w:val="24"/>
          <w:szCs w:val="24"/>
        </w:rPr>
      </w:pPr>
    </w:p>
    <w:p w:rsidR="00095EB6" w:rsidRPr="00D63C87" w:rsidRDefault="00095EB6" w:rsidP="007E760B">
      <w:pPr>
        <w:spacing w:after="0"/>
        <w:jc w:val="center"/>
        <w:rPr>
          <w:rFonts w:ascii="Arial" w:hAnsi="Arial" w:cs="Arial"/>
          <w:b/>
          <w:sz w:val="24"/>
          <w:szCs w:val="24"/>
        </w:rPr>
      </w:pPr>
      <w:r w:rsidRPr="00D63C87">
        <w:rPr>
          <w:rFonts w:ascii="Arial" w:hAnsi="Arial" w:cs="Arial"/>
          <w:sz w:val="24"/>
          <w:szCs w:val="24"/>
        </w:rPr>
        <w:t>"</w:t>
      </w:r>
      <w:r w:rsidRPr="00D63C87">
        <w:rPr>
          <w:rFonts w:ascii="Arial" w:hAnsi="Arial" w:cs="Arial"/>
          <w:b/>
          <w:sz w:val="24"/>
          <w:szCs w:val="24"/>
        </w:rPr>
        <w:t>THE TENTH SCHEDULE</w:t>
      </w:r>
    </w:p>
    <w:p w:rsidR="00095EB6" w:rsidRPr="00D63C87" w:rsidRDefault="00095EB6" w:rsidP="007E760B">
      <w:pPr>
        <w:spacing w:after="0"/>
        <w:jc w:val="center"/>
        <w:rPr>
          <w:rFonts w:ascii="Arial" w:hAnsi="Arial" w:cs="Arial"/>
          <w:sz w:val="24"/>
          <w:szCs w:val="24"/>
        </w:rPr>
      </w:pPr>
      <w:r w:rsidRPr="00D63C87">
        <w:rPr>
          <w:rFonts w:ascii="Arial" w:hAnsi="Arial" w:cs="Arial"/>
          <w:sz w:val="24"/>
          <w:szCs w:val="24"/>
        </w:rPr>
        <w:t>(See section 100BA)</w:t>
      </w:r>
    </w:p>
    <w:p w:rsidR="00095EB6" w:rsidRPr="00D63C87" w:rsidRDefault="00095EB6" w:rsidP="00D63C87">
      <w:pPr>
        <w:spacing w:after="0"/>
        <w:jc w:val="both"/>
        <w:rPr>
          <w:rFonts w:ascii="Arial" w:hAnsi="Arial" w:cs="Arial"/>
          <w:b/>
          <w:sz w:val="24"/>
          <w:szCs w:val="24"/>
        </w:rPr>
      </w:pPr>
      <w:r w:rsidRPr="00D63C87">
        <w:rPr>
          <w:rFonts w:ascii="Arial" w:hAnsi="Arial" w:cs="Arial"/>
          <w:b/>
          <w:sz w:val="24"/>
          <w:szCs w:val="24"/>
        </w:rPr>
        <w:t>RULES FOR PERSONS NOT APPEARING IN THE ACTIVE TAXPAYERS' LIST</w:t>
      </w:r>
    </w:p>
    <w:p w:rsidR="00095EB6" w:rsidRPr="00D63C87" w:rsidRDefault="00095EB6" w:rsidP="00D63C87">
      <w:pPr>
        <w:spacing w:after="0"/>
        <w:ind w:left="1440"/>
        <w:jc w:val="both"/>
        <w:rPr>
          <w:rFonts w:ascii="Arial" w:hAnsi="Arial" w:cs="Arial"/>
          <w:sz w:val="24"/>
          <w:szCs w:val="24"/>
        </w:rPr>
      </w:pPr>
      <w:r w:rsidRPr="00D63C87">
        <w:rPr>
          <w:rFonts w:ascii="Arial" w:hAnsi="Arial" w:cs="Arial"/>
          <w:b/>
          <w:sz w:val="24"/>
          <w:szCs w:val="24"/>
        </w:rPr>
        <w:t>1.</w:t>
      </w:r>
      <w:r w:rsidRPr="00D63C87">
        <w:rPr>
          <w:rFonts w:ascii="Arial" w:hAnsi="Arial" w:cs="Arial"/>
          <w:sz w:val="24"/>
          <w:szCs w:val="24"/>
        </w:rPr>
        <w:tab/>
      </w:r>
      <w:r w:rsidRPr="00D63C87">
        <w:rPr>
          <w:rFonts w:ascii="Arial" w:hAnsi="Arial" w:cs="Arial"/>
          <w:b/>
          <w:sz w:val="24"/>
          <w:szCs w:val="24"/>
        </w:rPr>
        <w:t>Rate of deduction or collection of tax</w:t>
      </w:r>
      <w:r w:rsidRPr="00D63C87">
        <w:rPr>
          <w:rFonts w:ascii="Arial" w:hAnsi="Arial" w:cs="Arial"/>
          <w:i/>
          <w:sz w:val="24"/>
          <w:szCs w:val="24"/>
        </w:rPr>
        <w:t>—</w:t>
      </w:r>
      <w:r w:rsidRPr="00D63C87">
        <w:rPr>
          <w:rFonts w:ascii="Arial" w:hAnsi="Arial" w:cs="Arial"/>
          <w:sz w:val="24"/>
          <w:szCs w:val="24"/>
        </w:rPr>
        <w:t>Where tax is required to be deducted or collected under any provision of this Ordinance from persons not appearing in the active taxpayers' list, the rate of tax required to be deducted or collected, as the case may be, shall be increased by hundred percent of the rate specified in the First Schedule to this Ordinance.</w:t>
      </w:r>
    </w:p>
    <w:p w:rsidR="00095EB6" w:rsidRPr="00D63C87" w:rsidRDefault="00095EB6" w:rsidP="00D63C87">
      <w:pPr>
        <w:spacing w:after="0"/>
        <w:ind w:left="1440"/>
        <w:jc w:val="both"/>
        <w:rPr>
          <w:rFonts w:ascii="Arial" w:hAnsi="Arial" w:cs="Arial"/>
          <w:i/>
          <w:sz w:val="24"/>
          <w:szCs w:val="24"/>
        </w:rPr>
      </w:pPr>
      <w:r w:rsidRPr="00D63C87">
        <w:rPr>
          <w:rFonts w:ascii="Arial" w:hAnsi="Arial" w:cs="Arial"/>
          <w:b/>
          <w:sz w:val="24"/>
          <w:szCs w:val="24"/>
        </w:rPr>
        <w:t>2.</w:t>
      </w:r>
      <w:r w:rsidRPr="00D63C87">
        <w:rPr>
          <w:rFonts w:ascii="Arial" w:hAnsi="Arial" w:cs="Arial"/>
          <w:sz w:val="24"/>
          <w:szCs w:val="24"/>
        </w:rPr>
        <w:tab/>
      </w:r>
      <w:r w:rsidRPr="00D63C87">
        <w:rPr>
          <w:rFonts w:ascii="Arial" w:hAnsi="Arial" w:cs="Arial"/>
          <w:b/>
          <w:sz w:val="24"/>
          <w:szCs w:val="24"/>
        </w:rPr>
        <w:t>Persons not required to file return or statement</w:t>
      </w:r>
      <w:r w:rsidRPr="00D63C87">
        <w:rPr>
          <w:rFonts w:ascii="Arial" w:hAnsi="Arial" w:cs="Arial"/>
          <w:sz w:val="24"/>
          <w:szCs w:val="24"/>
        </w:rPr>
        <w:t>.—(1)</w:t>
      </w:r>
      <w:r w:rsidRPr="00D63C87">
        <w:rPr>
          <w:rFonts w:ascii="Arial" w:hAnsi="Arial" w:cs="Arial"/>
          <w:sz w:val="24"/>
          <w:szCs w:val="24"/>
        </w:rPr>
        <w:tab/>
        <w:t>Where the withholding agent or the person from whom tax is required to be collected or deducted is satisfied that a person not appearing in the active taxpayers' list was not required to file a return of income under section 114, or a statement under sub-section (4) of section 115, as the case may be, he shall before collecting or deducting tax under this Ordinance, furnish to the Commissioner a notice in writing electronically setting out—</w:t>
      </w:r>
    </w:p>
    <w:p w:rsidR="00095EB6" w:rsidRPr="00D63C87" w:rsidRDefault="00095EB6" w:rsidP="00D63C87">
      <w:pPr>
        <w:spacing w:after="0"/>
        <w:ind w:left="2880" w:hanging="720"/>
        <w:jc w:val="both"/>
        <w:rPr>
          <w:rFonts w:ascii="Arial" w:hAnsi="Arial" w:cs="Arial"/>
          <w:sz w:val="24"/>
          <w:szCs w:val="24"/>
        </w:rPr>
      </w:pPr>
      <w:r w:rsidRPr="00D63C87">
        <w:rPr>
          <w:rFonts w:ascii="Arial" w:hAnsi="Arial" w:cs="Arial"/>
          <w:sz w:val="24"/>
          <w:szCs w:val="24"/>
        </w:rPr>
        <w:t>(a)</w:t>
      </w:r>
      <w:r w:rsidRPr="00D63C87">
        <w:rPr>
          <w:rFonts w:ascii="Arial" w:hAnsi="Arial" w:cs="Arial"/>
          <w:sz w:val="24"/>
          <w:szCs w:val="24"/>
        </w:rPr>
        <w:tab/>
        <w:t>the name, CNIC or NTN and address of the person not appearing in the active taxpayers' list;</w:t>
      </w:r>
    </w:p>
    <w:p w:rsidR="00095EB6" w:rsidRPr="00D63C87" w:rsidRDefault="00095EB6" w:rsidP="00D63C87">
      <w:pPr>
        <w:spacing w:after="0"/>
        <w:ind w:left="2880" w:hanging="720"/>
        <w:jc w:val="both"/>
        <w:rPr>
          <w:rFonts w:ascii="Arial" w:hAnsi="Arial" w:cs="Arial"/>
          <w:sz w:val="24"/>
          <w:szCs w:val="24"/>
        </w:rPr>
      </w:pPr>
      <w:r w:rsidRPr="00D63C87">
        <w:rPr>
          <w:rFonts w:ascii="Arial" w:hAnsi="Arial" w:cs="Arial"/>
          <w:sz w:val="24"/>
          <w:szCs w:val="24"/>
        </w:rPr>
        <w:t>(b)</w:t>
      </w:r>
      <w:r w:rsidRPr="00D63C87">
        <w:rPr>
          <w:rFonts w:ascii="Arial" w:hAnsi="Arial" w:cs="Arial"/>
          <w:sz w:val="24"/>
          <w:szCs w:val="24"/>
        </w:rPr>
        <w:tab/>
        <w:t>the nature and amount of the transaction on which tax is required to be collected or deducted; and</w:t>
      </w:r>
    </w:p>
    <w:p w:rsidR="00095EB6" w:rsidRPr="00D63C87" w:rsidRDefault="00095EB6" w:rsidP="00D63C87">
      <w:pPr>
        <w:spacing w:after="0"/>
        <w:ind w:left="2880" w:hanging="720"/>
        <w:jc w:val="both"/>
        <w:rPr>
          <w:rFonts w:ascii="Arial" w:hAnsi="Arial" w:cs="Arial"/>
          <w:sz w:val="24"/>
          <w:szCs w:val="24"/>
        </w:rPr>
      </w:pPr>
      <w:r w:rsidRPr="00D63C87">
        <w:rPr>
          <w:rFonts w:ascii="Arial" w:hAnsi="Arial" w:cs="Arial"/>
          <w:sz w:val="24"/>
          <w:szCs w:val="24"/>
        </w:rPr>
        <w:t>(c)</w:t>
      </w:r>
      <w:r w:rsidRPr="00D63C87">
        <w:rPr>
          <w:rFonts w:ascii="Arial" w:hAnsi="Arial" w:cs="Arial"/>
          <w:sz w:val="24"/>
          <w:szCs w:val="24"/>
        </w:rPr>
        <w:tab/>
        <w:t>reason on the basis of which it is considered that the person was not required to file return or statement, as the case may be.</w:t>
      </w:r>
      <w:r w:rsidRPr="00D63C87">
        <w:rPr>
          <w:rFonts w:ascii="Arial" w:hAnsi="Arial" w:cs="Arial"/>
          <w:sz w:val="24"/>
          <w:szCs w:val="24"/>
        </w:rPr>
        <w:tab/>
      </w:r>
    </w:p>
    <w:p w:rsidR="00095EB6" w:rsidRPr="00D63C87" w:rsidRDefault="00095EB6" w:rsidP="00D63C87">
      <w:pPr>
        <w:spacing w:after="0"/>
        <w:ind w:left="1440" w:firstLine="720"/>
        <w:jc w:val="both"/>
        <w:rPr>
          <w:rFonts w:ascii="Arial" w:hAnsi="Arial" w:cs="Arial"/>
          <w:sz w:val="24"/>
          <w:szCs w:val="24"/>
        </w:rPr>
      </w:pPr>
      <w:r w:rsidRPr="00D63C87">
        <w:rPr>
          <w:rFonts w:ascii="Arial" w:hAnsi="Arial" w:cs="Arial"/>
          <w:sz w:val="24"/>
          <w:szCs w:val="24"/>
        </w:rPr>
        <w:t>(2)</w:t>
      </w:r>
      <w:r w:rsidRPr="00D63C87">
        <w:rPr>
          <w:rFonts w:ascii="Arial" w:hAnsi="Arial" w:cs="Arial"/>
          <w:sz w:val="24"/>
          <w:szCs w:val="24"/>
        </w:rPr>
        <w:tab/>
        <w:t xml:space="preserve">The Commissioner, on receipt of a notice under sub-rule (1), shall within thirty days pass an order accepting the contention or making the order under sub-rule (3). </w:t>
      </w:r>
    </w:p>
    <w:p w:rsidR="00095EB6" w:rsidRPr="00D63C87" w:rsidRDefault="00095EB6" w:rsidP="00D63C87">
      <w:pPr>
        <w:spacing w:after="0"/>
        <w:ind w:left="1440" w:firstLine="720"/>
        <w:jc w:val="both"/>
        <w:rPr>
          <w:rFonts w:ascii="Arial" w:hAnsi="Arial" w:cs="Arial"/>
          <w:sz w:val="24"/>
          <w:szCs w:val="24"/>
        </w:rPr>
      </w:pPr>
      <w:r w:rsidRPr="00D63C87">
        <w:rPr>
          <w:rFonts w:ascii="Arial" w:hAnsi="Arial" w:cs="Arial"/>
          <w:sz w:val="24"/>
          <w:szCs w:val="24"/>
        </w:rPr>
        <w:t>(3)</w:t>
      </w:r>
      <w:r w:rsidRPr="00D63C87">
        <w:rPr>
          <w:rFonts w:ascii="Arial" w:hAnsi="Arial" w:cs="Arial"/>
          <w:sz w:val="24"/>
          <w:szCs w:val="24"/>
        </w:rPr>
        <w:tab/>
        <w:t>Where the withholding agent or the person from whom tax is required to be collected or deducted has notified the Commissioner under sub-rule (1) and the Commissioner has reasonable grounds to believe that the person not appearing in the active taxpayers' list was required to file return or statement, as the case may be, the Commissioner may, by an order in writing, direct the withholding agent to deduct or collect tax under rule 1:</w:t>
      </w:r>
    </w:p>
    <w:p w:rsidR="00095EB6" w:rsidRPr="00D63C87" w:rsidRDefault="00095EB6" w:rsidP="00D63C87">
      <w:pPr>
        <w:spacing w:after="0"/>
        <w:ind w:left="1440" w:firstLine="720"/>
        <w:jc w:val="both"/>
        <w:rPr>
          <w:rFonts w:ascii="Arial" w:hAnsi="Arial" w:cs="Arial"/>
          <w:sz w:val="24"/>
          <w:szCs w:val="24"/>
        </w:rPr>
      </w:pPr>
      <w:r w:rsidRPr="00D63C87">
        <w:rPr>
          <w:rFonts w:ascii="Arial" w:hAnsi="Arial" w:cs="Arial"/>
          <w:sz w:val="24"/>
          <w:szCs w:val="24"/>
        </w:rPr>
        <w:t>Provided that in case the Commissioner does not pass any order within thirty days of receipt of notice under sub-rule (1), the Commissioner shall be deemed to have accepted the contention under sub-rule (2) and approval shall be treated to have been granted.</w:t>
      </w:r>
    </w:p>
    <w:p w:rsidR="00095EB6" w:rsidRPr="00D63C87" w:rsidRDefault="00095EB6" w:rsidP="00D63C87">
      <w:pPr>
        <w:spacing w:after="0"/>
        <w:ind w:left="1440"/>
        <w:jc w:val="both"/>
        <w:rPr>
          <w:rFonts w:ascii="Arial" w:hAnsi="Arial" w:cs="Arial"/>
          <w:sz w:val="24"/>
          <w:szCs w:val="24"/>
        </w:rPr>
      </w:pPr>
      <w:r w:rsidRPr="00D63C87">
        <w:rPr>
          <w:rFonts w:ascii="Arial" w:hAnsi="Arial" w:cs="Arial"/>
          <w:b/>
          <w:sz w:val="24"/>
          <w:szCs w:val="24"/>
        </w:rPr>
        <w:t>3.</w:t>
      </w:r>
      <w:r w:rsidRPr="00D63C87">
        <w:rPr>
          <w:rFonts w:ascii="Arial" w:hAnsi="Arial" w:cs="Arial"/>
          <w:b/>
          <w:sz w:val="24"/>
          <w:szCs w:val="24"/>
        </w:rPr>
        <w:tab/>
        <w:t>Provisional assessment.—(</w:t>
      </w:r>
      <w:r w:rsidRPr="00D63C87">
        <w:rPr>
          <w:rFonts w:ascii="Arial" w:hAnsi="Arial" w:cs="Arial"/>
          <w:sz w:val="24"/>
          <w:szCs w:val="24"/>
        </w:rPr>
        <w:t>1)</w:t>
      </w:r>
      <w:r w:rsidRPr="00D63C87">
        <w:rPr>
          <w:rFonts w:ascii="Arial" w:hAnsi="Arial" w:cs="Arial"/>
          <w:sz w:val="24"/>
          <w:szCs w:val="24"/>
        </w:rPr>
        <w:tab/>
        <w:t>Where for a tax year a person's tax has been collected or deducted in accordance with rule 1 and the person fails to file return of income or statement, as the case may be, for that tax year within the due date provided in section 118 or as extended by the Board, the Commissioner shall notwithstanding anything contained in sub-sections (3) and (4) of section 114 or sub-section (5) of section 115, within sixty days of the due date provided in section 118 or as extended by the Board make a provisional assessment of the taxable income of the person and issue a provisional assessment order specifying the taxable income assessed and tax due thereon.</w:t>
      </w:r>
    </w:p>
    <w:p w:rsidR="00095EB6" w:rsidRPr="00D63C87" w:rsidRDefault="00095EB6" w:rsidP="00D63C87">
      <w:pPr>
        <w:spacing w:after="0"/>
        <w:ind w:left="1440" w:firstLine="720"/>
        <w:jc w:val="both"/>
        <w:rPr>
          <w:rFonts w:ascii="Arial" w:hAnsi="Arial" w:cs="Arial"/>
          <w:sz w:val="24"/>
          <w:szCs w:val="24"/>
        </w:rPr>
      </w:pPr>
      <w:r w:rsidRPr="00D63C87">
        <w:rPr>
          <w:rFonts w:ascii="Arial" w:hAnsi="Arial" w:cs="Arial"/>
          <w:sz w:val="24"/>
          <w:szCs w:val="24"/>
        </w:rPr>
        <w:t xml:space="preserve">(2) </w:t>
      </w:r>
      <w:r w:rsidRPr="00D63C87">
        <w:rPr>
          <w:rFonts w:ascii="Arial" w:hAnsi="Arial" w:cs="Arial"/>
          <w:sz w:val="24"/>
          <w:szCs w:val="24"/>
        </w:rPr>
        <w:tab/>
        <w:t>In making the provisional assessment under sub-rule (1), the Commissioner shall impute taxable income on the amount of tax deducted or collected under rule 1 by treating the imputed income as concealed income for the purposes of clause (d) of sub-section (1) of section 111:</w:t>
      </w:r>
    </w:p>
    <w:p w:rsidR="00095EB6" w:rsidRPr="00D63C87" w:rsidRDefault="00095EB6" w:rsidP="00D63C87">
      <w:pPr>
        <w:spacing w:after="0"/>
        <w:ind w:left="2160" w:firstLine="720"/>
        <w:jc w:val="both"/>
        <w:rPr>
          <w:rFonts w:ascii="Arial" w:hAnsi="Arial" w:cs="Arial"/>
          <w:sz w:val="24"/>
          <w:szCs w:val="24"/>
        </w:rPr>
      </w:pPr>
      <w:r w:rsidRPr="00D63C87">
        <w:rPr>
          <w:rFonts w:ascii="Arial" w:hAnsi="Arial" w:cs="Arial"/>
          <w:sz w:val="24"/>
          <w:szCs w:val="24"/>
        </w:rPr>
        <w:t>“Provided that the provision of section 111 shall be applicable on unexplained income, asset or expenditure in excess of imputed income treated as concealed income under this rule.”</w:t>
      </w:r>
    </w:p>
    <w:p w:rsidR="00095EB6" w:rsidRPr="00D63C87" w:rsidRDefault="00095EB6" w:rsidP="00D63C87">
      <w:pPr>
        <w:spacing w:after="0"/>
        <w:ind w:left="2160" w:firstLine="720"/>
        <w:jc w:val="both"/>
        <w:rPr>
          <w:rFonts w:ascii="Arial" w:hAnsi="Arial" w:cs="Arial"/>
          <w:sz w:val="24"/>
          <w:szCs w:val="24"/>
        </w:rPr>
      </w:pPr>
      <w:r w:rsidRPr="00D63C87">
        <w:rPr>
          <w:rFonts w:ascii="Arial" w:hAnsi="Arial" w:cs="Arial"/>
          <w:sz w:val="24"/>
          <w:szCs w:val="24"/>
        </w:rPr>
        <w:t>“</w:t>
      </w:r>
      <w:r w:rsidRPr="00D63C87">
        <w:rPr>
          <w:rFonts w:ascii="Arial" w:hAnsi="Arial" w:cs="Arial"/>
          <w:b/>
          <w:sz w:val="24"/>
          <w:szCs w:val="24"/>
        </w:rPr>
        <w:t xml:space="preserve">Explanation.— </w:t>
      </w:r>
      <w:r w:rsidRPr="00D63C87">
        <w:rPr>
          <w:rFonts w:ascii="Arial" w:hAnsi="Arial" w:cs="Arial"/>
          <w:sz w:val="24"/>
          <w:szCs w:val="24"/>
        </w:rPr>
        <w:t>For the removal</w:t>
      </w:r>
      <w:r w:rsidRPr="00D63C87">
        <w:rPr>
          <w:rFonts w:ascii="Arial" w:hAnsi="Arial" w:cs="Arial"/>
          <w:b/>
          <w:sz w:val="24"/>
          <w:szCs w:val="24"/>
        </w:rPr>
        <w:t xml:space="preserve"> </w:t>
      </w:r>
      <w:r w:rsidRPr="00D63C87">
        <w:rPr>
          <w:rFonts w:ascii="Arial" w:hAnsi="Arial" w:cs="Arial"/>
          <w:sz w:val="24"/>
          <w:szCs w:val="24"/>
        </w:rPr>
        <w:t>of doubt it is clarified that the imputable income so calculated or concealed income so determined shall not absolve the person so assessed, from requirement of filing of wealth statement under sub-section (1) of section 116, the nature and source of amounts subject to deduction or collection of tax under section 111, selection of audit under section 177 or 214C or subsequent amendment of assessment as provided in rule 8 and all the provisions of the Ordinance shall apply.”</w:t>
      </w:r>
    </w:p>
    <w:p w:rsidR="00095EB6" w:rsidRPr="00D63C87" w:rsidRDefault="00095EB6" w:rsidP="00D63C87">
      <w:pPr>
        <w:pStyle w:val="Default"/>
        <w:spacing w:line="480" w:lineRule="auto"/>
        <w:ind w:left="1440"/>
        <w:jc w:val="both"/>
      </w:pPr>
      <w:r w:rsidRPr="00D63C87">
        <w:rPr>
          <w:b/>
        </w:rPr>
        <w:t>4.</w:t>
      </w:r>
      <w:r w:rsidRPr="00D63C87">
        <w:rPr>
          <w:b/>
        </w:rPr>
        <w:tab/>
        <w:t>Finalization or abatement of provisional assessment.</w:t>
      </w:r>
      <w:r w:rsidRPr="00D63C87">
        <w:t>—(1)</w:t>
      </w:r>
      <w:r w:rsidRPr="00D63C87">
        <w:tab/>
        <w:t>The provisional assessment under rule 3, shall be treated as the final assessment order after the expiry of forty-five days from the date of service of order of provisional assessment and the provisions of this Ordinance shall apply accordingly.</w:t>
      </w:r>
    </w:p>
    <w:p w:rsidR="00095EB6" w:rsidRPr="00D63C87" w:rsidRDefault="00095EB6" w:rsidP="00D63C87">
      <w:pPr>
        <w:pStyle w:val="Default"/>
        <w:spacing w:line="480" w:lineRule="auto"/>
        <w:ind w:left="1440" w:firstLine="720"/>
        <w:jc w:val="both"/>
      </w:pPr>
      <w:r w:rsidRPr="00D63C87">
        <w:t>(2)</w:t>
      </w:r>
      <w:r w:rsidRPr="00D63C87">
        <w:tab/>
        <w:t xml:space="preserve">The provisional assessment shall stand abated and shall be taken to be assessment finalized under sub-section (1) of section 120 where the returns </w:t>
      </w:r>
      <w:r w:rsidRPr="00D63C87">
        <w:rPr>
          <w:color w:val="auto"/>
        </w:rPr>
        <w:t>of income and wealth statement for</w:t>
      </w:r>
      <w:r w:rsidRPr="00D63C87">
        <w:t xml:space="preserve"> the relevant tax year and the preceding tax year along with prescribed forms, statements or documents are filed by the person within a period of forty-five days of receipt of provisional assessment order.</w:t>
      </w:r>
    </w:p>
    <w:p w:rsidR="00095EB6" w:rsidRPr="00D63C87" w:rsidRDefault="00095EB6" w:rsidP="00D63C87">
      <w:pPr>
        <w:pStyle w:val="Default"/>
        <w:spacing w:line="480" w:lineRule="auto"/>
        <w:ind w:left="1440" w:firstLine="720"/>
        <w:jc w:val="both"/>
      </w:pPr>
      <w:r w:rsidRPr="00D63C87">
        <w:t>(3)</w:t>
      </w:r>
      <w:r w:rsidRPr="00D63C87">
        <w:tab/>
        <w:t>Where returns have been filed before provisional assessment or under sub-rule (2), the tax deducted or collected under rule 1 shall be adjustable against the tax payable in the return filed for the relevant tax year.</w:t>
      </w:r>
    </w:p>
    <w:p w:rsidR="00095EB6" w:rsidRPr="00D63C87" w:rsidRDefault="00095EB6" w:rsidP="00D63C87">
      <w:pPr>
        <w:pStyle w:val="Default"/>
        <w:spacing w:line="480" w:lineRule="auto"/>
        <w:ind w:left="1440"/>
        <w:jc w:val="both"/>
      </w:pPr>
      <w:r w:rsidRPr="00D63C87">
        <w:t>5.</w:t>
      </w:r>
      <w:r w:rsidRPr="00D63C87">
        <w:tab/>
        <w:t>Where the provisional assessment has been treated as final assessment under sub-rule (1) of rule 4, the Commissioner may within thirty days of the final assessment initiate proceedings for imposition of penalties under section 182 on account of non-furnishing of return and concealment of income.</w:t>
      </w:r>
    </w:p>
    <w:p w:rsidR="00095EB6" w:rsidRPr="00D63C87" w:rsidRDefault="00095EB6" w:rsidP="00D63C87">
      <w:pPr>
        <w:pStyle w:val="Default"/>
        <w:spacing w:line="480" w:lineRule="auto"/>
        <w:ind w:left="1440"/>
        <w:jc w:val="both"/>
      </w:pPr>
      <w:r w:rsidRPr="00D63C87">
        <w:t>6.</w:t>
      </w:r>
      <w:r w:rsidRPr="00D63C87">
        <w:tab/>
        <w:t>For the purposes of this Schedule, imputed income means—</w:t>
      </w:r>
    </w:p>
    <w:p w:rsidR="00095EB6" w:rsidRPr="00D63C87" w:rsidRDefault="00095EB6" w:rsidP="00D63C87">
      <w:pPr>
        <w:pStyle w:val="Default"/>
        <w:spacing w:line="480" w:lineRule="auto"/>
        <w:ind w:left="2880" w:hanging="720"/>
        <w:jc w:val="both"/>
      </w:pPr>
      <w:r w:rsidRPr="00D63C87">
        <w:t>(a)</w:t>
      </w:r>
      <w:r w:rsidRPr="00D63C87">
        <w:tab/>
        <w:t>income for individuals and association of persons which would have resulted in the amount of tax given in paragraph (1) of Division I of the First Schedule equal to the tax collected or deducted under rule 1 for not appearing in the active taxpayers' list; or</w:t>
      </w:r>
    </w:p>
    <w:p w:rsidR="00095EB6" w:rsidRPr="00D63C87" w:rsidRDefault="00095EB6" w:rsidP="00D63C87">
      <w:pPr>
        <w:pStyle w:val="Default"/>
        <w:spacing w:line="480" w:lineRule="auto"/>
        <w:ind w:left="2880" w:hanging="720"/>
        <w:jc w:val="both"/>
      </w:pPr>
      <w:r w:rsidRPr="00D63C87">
        <w:t>(b)</w:t>
      </w:r>
      <w:r w:rsidRPr="00D63C87">
        <w:tab/>
        <w:t>income for companies  which would have resulted in the amount of tax given in Division II of the First Schedule equal to the tax collected or deducted at the higher rate under rule 1 for not appearing in the active taxpayers' list.</w:t>
      </w:r>
    </w:p>
    <w:p w:rsidR="00095EB6" w:rsidRPr="00D63C87" w:rsidRDefault="00095EB6" w:rsidP="00D63C87">
      <w:pPr>
        <w:spacing w:after="0"/>
        <w:ind w:left="1440"/>
        <w:jc w:val="both"/>
        <w:rPr>
          <w:rFonts w:ascii="Arial" w:hAnsi="Arial" w:cs="Arial"/>
          <w:sz w:val="24"/>
          <w:szCs w:val="24"/>
        </w:rPr>
      </w:pPr>
      <w:r w:rsidRPr="00D63C87">
        <w:rPr>
          <w:rFonts w:ascii="Arial" w:hAnsi="Arial" w:cs="Arial"/>
          <w:sz w:val="24"/>
          <w:szCs w:val="24"/>
        </w:rPr>
        <w:t>7.</w:t>
      </w:r>
      <w:r w:rsidRPr="00D63C87">
        <w:rPr>
          <w:rFonts w:ascii="Arial" w:hAnsi="Arial" w:cs="Arial"/>
          <w:sz w:val="24"/>
          <w:szCs w:val="24"/>
        </w:rPr>
        <w:tab/>
        <w:t>Where the withholding agent fails to furnish in the withholding statement complete or accurate particulars of persons not appearing on active taxpayers' list, the Commissioner shall initiate proceedings under sections 182 and 191 against the withholding agent within thirty days of filing of withholding statement under section 165.</w:t>
      </w:r>
    </w:p>
    <w:p w:rsidR="00095EB6" w:rsidRPr="00D63C87" w:rsidRDefault="00095EB6" w:rsidP="00D63C87">
      <w:pPr>
        <w:spacing w:after="0"/>
        <w:ind w:left="1440"/>
        <w:jc w:val="both"/>
        <w:rPr>
          <w:rFonts w:ascii="Arial" w:hAnsi="Arial" w:cs="Arial"/>
          <w:sz w:val="24"/>
          <w:szCs w:val="24"/>
        </w:rPr>
      </w:pPr>
      <w:r w:rsidRPr="00D63C87">
        <w:rPr>
          <w:rFonts w:ascii="Arial" w:hAnsi="Arial" w:cs="Arial"/>
          <w:sz w:val="24"/>
          <w:szCs w:val="24"/>
        </w:rPr>
        <w:t>8.</w:t>
      </w:r>
      <w:r w:rsidRPr="00D63C87">
        <w:rPr>
          <w:rFonts w:ascii="Arial" w:hAnsi="Arial" w:cs="Arial"/>
          <w:b/>
          <w:sz w:val="24"/>
          <w:szCs w:val="24"/>
        </w:rPr>
        <w:tab/>
        <w:t>Amendment of assessment.—</w:t>
      </w:r>
      <w:r w:rsidRPr="00D63C87">
        <w:rPr>
          <w:rFonts w:ascii="Arial" w:hAnsi="Arial" w:cs="Arial"/>
          <w:sz w:val="24"/>
          <w:szCs w:val="24"/>
        </w:rPr>
        <w:t xml:space="preserve"> (1) The Commissioner may amend an assessment order where the imputed income is less than the amount on which tax was deducted or collected under rule 1 or on the basis of definite information acquired from an audit or otherwise, the Commissioner is satisfied that—</w:t>
      </w:r>
    </w:p>
    <w:p w:rsidR="00095EB6" w:rsidRPr="00D63C87" w:rsidRDefault="00095EB6" w:rsidP="00D63C87">
      <w:pPr>
        <w:spacing w:after="0"/>
        <w:ind w:left="2160"/>
        <w:jc w:val="both"/>
        <w:rPr>
          <w:rFonts w:ascii="Arial" w:hAnsi="Arial" w:cs="Arial"/>
          <w:sz w:val="24"/>
          <w:szCs w:val="24"/>
        </w:rPr>
      </w:pPr>
      <w:r w:rsidRPr="00D63C87">
        <w:rPr>
          <w:rFonts w:ascii="Arial" w:hAnsi="Arial" w:cs="Arial"/>
          <w:sz w:val="24"/>
          <w:szCs w:val="24"/>
        </w:rPr>
        <w:t>(a)</w:t>
      </w:r>
      <w:r w:rsidRPr="00D63C87">
        <w:rPr>
          <w:rFonts w:ascii="Arial" w:hAnsi="Arial" w:cs="Arial"/>
          <w:sz w:val="24"/>
          <w:szCs w:val="24"/>
        </w:rPr>
        <w:tab/>
        <w:t>any income chargeable to tax has escaped assessment; or</w:t>
      </w:r>
    </w:p>
    <w:p w:rsidR="00095EB6" w:rsidRPr="00D63C87" w:rsidRDefault="00095EB6" w:rsidP="00D63C87">
      <w:pPr>
        <w:spacing w:after="0"/>
        <w:ind w:left="2880" w:hanging="720"/>
        <w:jc w:val="both"/>
        <w:rPr>
          <w:rFonts w:ascii="Arial" w:hAnsi="Arial" w:cs="Arial"/>
          <w:sz w:val="24"/>
          <w:szCs w:val="24"/>
        </w:rPr>
      </w:pPr>
      <w:r w:rsidRPr="00D63C87">
        <w:rPr>
          <w:rFonts w:ascii="Arial" w:hAnsi="Arial" w:cs="Arial"/>
          <w:sz w:val="24"/>
          <w:szCs w:val="24"/>
        </w:rPr>
        <w:t>(b)</w:t>
      </w:r>
      <w:r w:rsidRPr="00D63C87">
        <w:rPr>
          <w:rFonts w:ascii="Arial" w:hAnsi="Arial" w:cs="Arial"/>
          <w:sz w:val="24"/>
          <w:szCs w:val="24"/>
        </w:rPr>
        <w:tab/>
        <w:t>total income has been under-assessed, or assessed at too low a rate, or has been the subject of excessive relief or refund; or</w:t>
      </w:r>
    </w:p>
    <w:p w:rsidR="00095EB6" w:rsidRPr="00D63C87" w:rsidRDefault="00095EB6" w:rsidP="00D63C87">
      <w:pPr>
        <w:spacing w:after="0"/>
        <w:ind w:left="2160"/>
        <w:jc w:val="both"/>
        <w:rPr>
          <w:rFonts w:ascii="Arial" w:hAnsi="Arial" w:cs="Arial"/>
          <w:sz w:val="24"/>
          <w:szCs w:val="24"/>
        </w:rPr>
      </w:pPr>
      <w:r w:rsidRPr="00D63C87">
        <w:rPr>
          <w:rFonts w:ascii="Arial" w:hAnsi="Arial" w:cs="Arial"/>
          <w:sz w:val="24"/>
          <w:szCs w:val="24"/>
        </w:rPr>
        <w:t>(c)</w:t>
      </w:r>
      <w:r w:rsidRPr="00D63C87">
        <w:rPr>
          <w:rFonts w:ascii="Arial" w:hAnsi="Arial" w:cs="Arial"/>
          <w:sz w:val="24"/>
          <w:szCs w:val="24"/>
        </w:rPr>
        <w:tab/>
        <w:t>any amount under a head of income has been misclassified.</w:t>
      </w:r>
    </w:p>
    <w:p w:rsidR="00095EB6" w:rsidRPr="00D63C87" w:rsidRDefault="00095EB6" w:rsidP="00D63C87">
      <w:pPr>
        <w:spacing w:after="0"/>
        <w:ind w:left="1440" w:firstLine="720"/>
        <w:jc w:val="both"/>
        <w:rPr>
          <w:rFonts w:ascii="Arial" w:hAnsi="Arial" w:cs="Arial"/>
          <w:sz w:val="24"/>
          <w:szCs w:val="24"/>
        </w:rPr>
      </w:pPr>
      <w:r w:rsidRPr="00D63C87">
        <w:rPr>
          <w:rFonts w:ascii="Arial" w:hAnsi="Arial" w:cs="Arial"/>
          <w:sz w:val="24"/>
          <w:szCs w:val="24"/>
        </w:rPr>
        <w:t>(2)</w:t>
      </w:r>
      <w:r w:rsidRPr="00D63C87">
        <w:rPr>
          <w:rFonts w:ascii="Arial" w:hAnsi="Arial" w:cs="Arial"/>
          <w:sz w:val="24"/>
          <w:szCs w:val="24"/>
        </w:rPr>
        <w:tab/>
        <w:t>Notwithstanding the provisions of sub-rule (1), where a provisional assessment has been treated as final assessment or where in response to the provisional assessment, return has been filed within forty- five days or where assessment has been amended under sub-rule (1) and the assessment order is considered erroneous in so far it is prejudicial to the interest of revenue, the Commissioner may, after making or causing to be made, such enquiries as he deems necessary, amend the assessment order.</w:t>
      </w:r>
    </w:p>
    <w:p w:rsidR="00095EB6" w:rsidRPr="00D63C87" w:rsidRDefault="00095EB6" w:rsidP="00D63C87">
      <w:pPr>
        <w:spacing w:after="0"/>
        <w:ind w:left="1440" w:firstLine="720"/>
        <w:jc w:val="both"/>
        <w:rPr>
          <w:rFonts w:ascii="Arial" w:hAnsi="Arial" w:cs="Arial"/>
          <w:sz w:val="24"/>
          <w:szCs w:val="24"/>
        </w:rPr>
      </w:pPr>
      <w:r w:rsidRPr="00D63C87">
        <w:rPr>
          <w:rFonts w:ascii="Arial" w:hAnsi="Arial" w:cs="Arial"/>
          <w:sz w:val="24"/>
          <w:szCs w:val="24"/>
        </w:rPr>
        <w:t>(3)</w:t>
      </w:r>
      <w:r w:rsidRPr="00D63C87">
        <w:rPr>
          <w:rFonts w:ascii="Arial" w:hAnsi="Arial" w:cs="Arial"/>
          <w:sz w:val="24"/>
          <w:szCs w:val="24"/>
        </w:rPr>
        <w:tab/>
        <w:t>For the purposes of sub-rule (1), "definite information" shall have the same meaning as defined in sub-section (8) of section 122.</w:t>
      </w:r>
    </w:p>
    <w:p w:rsidR="00095EB6" w:rsidRPr="00D63C87" w:rsidRDefault="00095EB6" w:rsidP="00D63C87">
      <w:pPr>
        <w:spacing w:after="0"/>
        <w:ind w:left="1440" w:firstLine="720"/>
        <w:jc w:val="both"/>
        <w:rPr>
          <w:rFonts w:ascii="Arial" w:hAnsi="Arial" w:cs="Arial"/>
          <w:sz w:val="24"/>
          <w:szCs w:val="24"/>
        </w:rPr>
      </w:pPr>
      <w:r w:rsidRPr="00D63C87">
        <w:rPr>
          <w:rFonts w:ascii="Arial" w:hAnsi="Arial" w:cs="Arial"/>
          <w:b/>
          <w:sz w:val="24"/>
          <w:szCs w:val="24"/>
        </w:rPr>
        <w:t>9.</w:t>
      </w:r>
      <w:r w:rsidRPr="00D63C87">
        <w:rPr>
          <w:rFonts w:ascii="Arial" w:hAnsi="Arial" w:cs="Arial"/>
          <w:b/>
          <w:sz w:val="24"/>
          <w:szCs w:val="24"/>
        </w:rPr>
        <w:tab/>
        <w:t>Provisions of Ordinance to apply</w:t>
      </w:r>
      <w:r w:rsidRPr="00D63C87">
        <w:rPr>
          <w:rFonts w:ascii="Arial" w:hAnsi="Arial" w:cs="Arial"/>
          <w:i/>
          <w:sz w:val="24"/>
          <w:szCs w:val="24"/>
        </w:rPr>
        <w:t>—</w:t>
      </w:r>
      <w:r w:rsidRPr="00D63C87">
        <w:rPr>
          <w:rFonts w:ascii="Arial" w:hAnsi="Arial" w:cs="Arial"/>
          <w:sz w:val="24"/>
          <w:szCs w:val="24"/>
        </w:rPr>
        <w:t xml:space="preserve">The provisions of this Ordinance not specifically dealt with in the aforesaid rules shall apply, </w:t>
      </w:r>
      <w:r w:rsidRPr="00D63C87">
        <w:rPr>
          <w:rFonts w:ascii="Arial" w:hAnsi="Arial" w:cs="Arial"/>
          <w:i/>
          <w:sz w:val="24"/>
          <w:szCs w:val="24"/>
        </w:rPr>
        <w:t>mutatis mutandis</w:t>
      </w:r>
      <w:r w:rsidRPr="00D63C87">
        <w:rPr>
          <w:rFonts w:ascii="Arial" w:hAnsi="Arial" w:cs="Arial"/>
          <w:sz w:val="24"/>
          <w:szCs w:val="24"/>
        </w:rPr>
        <w:t>, in the case of proceedings against the persons not appearing on active taxpayers' list.</w:t>
      </w:r>
    </w:p>
    <w:p w:rsidR="00095EB6" w:rsidRPr="00D63C87" w:rsidRDefault="00095EB6" w:rsidP="00D63C87">
      <w:pPr>
        <w:spacing w:after="0"/>
        <w:ind w:left="1440" w:firstLine="720"/>
        <w:jc w:val="both"/>
        <w:rPr>
          <w:rFonts w:ascii="Arial" w:hAnsi="Arial" w:cs="Arial"/>
          <w:sz w:val="24"/>
          <w:szCs w:val="24"/>
        </w:rPr>
      </w:pPr>
      <w:r w:rsidRPr="00D63C87">
        <w:rPr>
          <w:rFonts w:ascii="Arial" w:hAnsi="Arial" w:cs="Arial"/>
          <w:sz w:val="24"/>
          <w:szCs w:val="24"/>
        </w:rPr>
        <w:t>10.</w:t>
      </w:r>
      <w:r w:rsidRPr="00D63C87">
        <w:rPr>
          <w:rFonts w:ascii="Arial" w:hAnsi="Arial" w:cs="Arial"/>
          <w:sz w:val="24"/>
          <w:szCs w:val="24"/>
        </w:rPr>
        <w:tab/>
        <w:t>The provisions of this Schedule shall not apply on tax collectible or deductible in case of the following sections:-</w:t>
      </w:r>
    </w:p>
    <w:p w:rsidR="00095EB6" w:rsidRPr="00D63C87" w:rsidRDefault="00095EB6" w:rsidP="00D63C87">
      <w:pPr>
        <w:spacing w:after="0"/>
        <w:ind w:left="1440"/>
        <w:jc w:val="both"/>
        <w:rPr>
          <w:rFonts w:ascii="Arial" w:hAnsi="Arial" w:cs="Arial"/>
          <w:sz w:val="24"/>
          <w:szCs w:val="24"/>
        </w:rPr>
      </w:pPr>
      <w:r w:rsidRPr="00D63C87">
        <w:rPr>
          <w:rFonts w:ascii="Arial" w:hAnsi="Arial" w:cs="Arial"/>
          <w:sz w:val="24"/>
          <w:szCs w:val="24"/>
        </w:rPr>
        <w:t>(a)</w:t>
      </w:r>
      <w:r w:rsidRPr="00D63C87">
        <w:rPr>
          <w:rFonts w:ascii="Arial" w:hAnsi="Arial" w:cs="Arial"/>
          <w:sz w:val="24"/>
          <w:szCs w:val="24"/>
        </w:rPr>
        <w:tab/>
        <w:t>tax deducted under section 149;</w:t>
      </w:r>
    </w:p>
    <w:p w:rsidR="00095EB6" w:rsidRPr="00D63C87" w:rsidRDefault="00095EB6" w:rsidP="00D63C87">
      <w:pPr>
        <w:spacing w:after="0"/>
        <w:ind w:left="2160" w:hanging="720"/>
        <w:jc w:val="both"/>
        <w:rPr>
          <w:rFonts w:ascii="Arial" w:hAnsi="Arial" w:cs="Arial"/>
          <w:sz w:val="24"/>
          <w:szCs w:val="24"/>
        </w:rPr>
      </w:pPr>
      <w:r w:rsidRPr="00D63C87">
        <w:rPr>
          <w:rFonts w:ascii="Arial" w:hAnsi="Arial" w:cs="Arial"/>
          <w:sz w:val="24"/>
          <w:szCs w:val="24"/>
        </w:rPr>
        <w:t xml:space="preserve">(b) </w:t>
      </w:r>
      <w:r w:rsidRPr="00D63C87">
        <w:rPr>
          <w:rFonts w:ascii="Arial" w:hAnsi="Arial" w:cs="Arial"/>
          <w:sz w:val="24"/>
          <w:szCs w:val="24"/>
        </w:rPr>
        <w:tab/>
        <w:t>tax deducted under section 152 other than sub-section (1), (1AA), (2), (2A)(b) and (2A)(c) of section 152</w:t>
      </w:r>
    </w:p>
    <w:p w:rsidR="00095EB6" w:rsidRPr="00D63C87" w:rsidRDefault="00095EB6" w:rsidP="00D63C87">
      <w:pPr>
        <w:spacing w:after="0"/>
        <w:ind w:left="1440"/>
        <w:jc w:val="both"/>
        <w:rPr>
          <w:rFonts w:ascii="Arial" w:hAnsi="Arial" w:cs="Arial"/>
          <w:sz w:val="24"/>
          <w:szCs w:val="24"/>
        </w:rPr>
      </w:pPr>
      <w:r w:rsidRPr="00D63C87">
        <w:rPr>
          <w:rFonts w:ascii="Arial" w:hAnsi="Arial" w:cs="Arial"/>
          <w:sz w:val="24"/>
          <w:szCs w:val="24"/>
        </w:rPr>
        <w:t>(c)</w:t>
      </w:r>
      <w:r w:rsidRPr="00D63C87">
        <w:rPr>
          <w:rFonts w:ascii="Arial" w:hAnsi="Arial" w:cs="Arial"/>
          <w:sz w:val="24"/>
          <w:szCs w:val="24"/>
        </w:rPr>
        <w:tab/>
        <w:t>tax collected or deducted under section 154;</w:t>
      </w:r>
    </w:p>
    <w:p w:rsidR="00095EB6" w:rsidRPr="00D63C87" w:rsidRDefault="00095EB6" w:rsidP="00D63C87">
      <w:pPr>
        <w:spacing w:after="0"/>
        <w:ind w:left="1440"/>
        <w:jc w:val="both"/>
        <w:rPr>
          <w:rFonts w:ascii="Arial" w:hAnsi="Arial" w:cs="Arial"/>
          <w:sz w:val="24"/>
          <w:szCs w:val="24"/>
        </w:rPr>
      </w:pPr>
      <w:r w:rsidRPr="00D63C87">
        <w:rPr>
          <w:rFonts w:ascii="Arial" w:hAnsi="Arial" w:cs="Arial"/>
          <w:sz w:val="24"/>
          <w:szCs w:val="24"/>
        </w:rPr>
        <w:t>(d)</w:t>
      </w:r>
      <w:r w:rsidRPr="00D63C87">
        <w:rPr>
          <w:rFonts w:ascii="Arial" w:hAnsi="Arial" w:cs="Arial"/>
          <w:sz w:val="24"/>
          <w:szCs w:val="24"/>
        </w:rPr>
        <w:tab/>
        <w:t>tax deducted under section 155;</w:t>
      </w:r>
    </w:p>
    <w:p w:rsidR="00095EB6" w:rsidRPr="00D63C87" w:rsidRDefault="00095EB6" w:rsidP="00D63C87">
      <w:pPr>
        <w:spacing w:after="0"/>
        <w:ind w:left="1440"/>
        <w:jc w:val="both"/>
        <w:rPr>
          <w:rFonts w:ascii="Arial" w:hAnsi="Arial" w:cs="Arial"/>
          <w:sz w:val="24"/>
          <w:szCs w:val="24"/>
        </w:rPr>
      </w:pPr>
      <w:r w:rsidRPr="00D63C87">
        <w:rPr>
          <w:rFonts w:ascii="Arial" w:hAnsi="Arial" w:cs="Arial"/>
          <w:sz w:val="24"/>
          <w:szCs w:val="24"/>
        </w:rPr>
        <w:t>(e)</w:t>
      </w:r>
      <w:r w:rsidRPr="00D63C87">
        <w:rPr>
          <w:rFonts w:ascii="Arial" w:hAnsi="Arial" w:cs="Arial"/>
          <w:sz w:val="24"/>
          <w:szCs w:val="24"/>
        </w:rPr>
        <w:tab/>
        <w:t>tax deducted under section 156B.</w:t>
      </w:r>
    </w:p>
    <w:p w:rsidR="00095EB6" w:rsidRPr="00D63C87" w:rsidRDefault="00095EB6" w:rsidP="00D63C87">
      <w:pPr>
        <w:spacing w:after="0"/>
        <w:ind w:left="1440"/>
        <w:jc w:val="both"/>
        <w:rPr>
          <w:rFonts w:ascii="Arial" w:hAnsi="Arial" w:cs="Arial"/>
          <w:sz w:val="24"/>
          <w:szCs w:val="24"/>
        </w:rPr>
      </w:pPr>
      <w:r w:rsidRPr="00D63C87">
        <w:rPr>
          <w:rFonts w:ascii="Arial" w:hAnsi="Arial" w:cs="Arial"/>
          <w:sz w:val="24"/>
          <w:szCs w:val="24"/>
        </w:rPr>
        <w:t>(f)</w:t>
      </w:r>
      <w:r w:rsidRPr="00D63C87">
        <w:rPr>
          <w:rFonts w:ascii="Arial" w:hAnsi="Arial" w:cs="Arial"/>
          <w:sz w:val="24"/>
          <w:szCs w:val="24"/>
        </w:rPr>
        <w:tab/>
        <w:t>tax deducted under section 231A;</w:t>
      </w:r>
    </w:p>
    <w:p w:rsidR="00095EB6" w:rsidRPr="00D63C87" w:rsidRDefault="00095EB6" w:rsidP="00D63C87">
      <w:pPr>
        <w:spacing w:after="0"/>
        <w:ind w:left="1440"/>
        <w:jc w:val="both"/>
        <w:rPr>
          <w:rFonts w:ascii="Arial" w:hAnsi="Arial" w:cs="Arial"/>
          <w:sz w:val="24"/>
          <w:szCs w:val="24"/>
        </w:rPr>
      </w:pPr>
      <w:r w:rsidRPr="00D63C87">
        <w:rPr>
          <w:rFonts w:ascii="Arial" w:hAnsi="Arial" w:cs="Arial"/>
          <w:sz w:val="24"/>
          <w:szCs w:val="24"/>
        </w:rPr>
        <w:t>(g)</w:t>
      </w:r>
      <w:r w:rsidRPr="00D63C87">
        <w:rPr>
          <w:rFonts w:ascii="Arial" w:hAnsi="Arial" w:cs="Arial"/>
          <w:sz w:val="24"/>
          <w:szCs w:val="24"/>
        </w:rPr>
        <w:tab/>
        <w:t>tax deducted under section 231AA;</w:t>
      </w:r>
    </w:p>
    <w:p w:rsidR="00095EB6" w:rsidRPr="00D63C87" w:rsidRDefault="00095EB6" w:rsidP="00D63C87">
      <w:pPr>
        <w:spacing w:after="0"/>
        <w:ind w:left="1440"/>
        <w:jc w:val="both"/>
        <w:rPr>
          <w:rFonts w:ascii="Arial" w:hAnsi="Arial" w:cs="Arial"/>
          <w:sz w:val="24"/>
          <w:szCs w:val="24"/>
        </w:rPr>
      </w:pPr>
      <w:r w:rsidRPr="00D63C87">
        <w:rPr>
          <w:rFonts w:ascii="Arial" w:hAnsi="Arial" w:cs="Arial"/>
          <w:sz w:val="24"/>
          <w:szCs w:val="24"/>
        </w:rPr>
        <w:t>(h)</w:t>
      </w:r>
      <w:r w:rsidRPr="00D63C87">
        <w:rPr>
          <w:rFonts w:ascii="Arial" w:hAnsi="Arial" w:cs="Arial"/>
          <w:sz w:val="24"/>
          <w:szCs w:val="24"/>
        </w:rPr>
        <w:tab/>
        <w:t>tax collected under section 233AA;</w:t>
      </w:r>
    </w:p>
    <w:p w:rsidR="00095EB6" w:rsidRPr="00D63C87" w:rsidRDefault="00095EB6" w:rsidP="00D63C87">
      <w:pPr>
        <w:spacing w:after="0"/>
        <w:ind w:left="1440"/>
        <w:jc w:val="both"/>
        <w:rPr>
          <w:rFonts w:ascii="Arial" w:hAnsi="Arial" w:cs="Arial"/>
          <w:sz w:val="24"/>
          <w:szCs w:val="24"/>
        </w:rPr>
      </w:pPr>
      <w:r w:rsidRPr="00D63C87">
        <w:rPr>
          <w:rFonts w:ascii="Arial" w:hAnsi="Arial" w:cs="Arial"/>
          <w:sz w:val="24"/>
          <w:szCs w:val="24"/>
        </w:rPr>
        <w:t>(i)</w:t>
      </w:r>
      <w:r w:rsidRPr="00D63C87">
        <w:rPr>
          <w:rFonts w:ascii="Arial" w:hAnsi="Arial" w:cs="Arial"/>
          <w:sz w:val="24"/>
          <w:szCs w:val="24"/>
        </w:rPr>
        <w:tab/>
        <w:t>tax deducted under section 235;</w:t>
      </w:r>
    </w:p>
    <w:p w:rsidR="00095EB6" w:rsidRPr="00D63C87" w:rsidRDefault="00095EB6" w:rsidP="00D63C87">
      <w:pPr>
        <w:spacing w:after="0"/>
        <w:ind w:left="1440"/>
        <w:jc w:val="both"/>
        <w:rPr>
          <w:rFonts w:ascii="Arial" w:hAnsi="Arial" w:cs="Arial"/>
          <w:sz w:val="24"/>
          <w:szCs w:val="24"/>
        </w:rPr>
      </w:pPr>
      <w:r w:rsidRPr="00D63C87">
        <w:rPr>
          <w:rFonts w:ascii="Arial" w:hAnsi="Arial" w:cs="Arial"/>
          <w:sz w:val="24"/>
          <w:szCs w:val="24"/>
        </w:rPr>
        <w:t>(j)</w:t>
      </w:r>
      <w:r w:rsidRPr="00D63C87">
        <w:rPr>
          <w:rFonts w:ascii="Arial" w:hAnsi="Arial" w:cs="Arial"/>
          <w:sz w:val="24"/>
          <w:szCs w:val="24"/>
        </w:rPr>
        <w:tab/>
        <w:t>tax deducted under section 235A;</w:t>
      </w:r>
    </w:p>
    <w:p w:rsidR="00095EB6" w:rsidRPr="00D63C87" w:rsidRDefault="00095EB6" w:rsidP="00D63C87">
      <w:pPr>
        <w:spacing w:after="0"/>
        <w:ind w:left="1440"/>
        <w:jc w:val="both"/>
        <w:rPr>
          <w:rFonts w:ascii="Arial" w:hAnsi="Arial" w:cs="Arial"/>
          <w:sz w:val="24"/>
          <w:szCs w:val="24"/>
        </w:rPr>
      </w:pPr>
      <w:r w:rsidRPr="00D63C87">
        <w:rPr>
          <w:rFonts w:ascii="Arial" w:hAnsi="Arial" w:cs="Arial"/>
          <w:sz w:val="24"/>
          <w:szCs w:val="24"/>
        </w:rPr>
        <w:t>(k)</w:t>
      </w:r>
      <w:r w:rsidRPr="00D63C87">
        <w:rPr>
          <w:rFonts w:ascii="Arial" w:hAnsi="Arial" w:cs="Arial"/>
          <w:sz w:val="24"/>
          <w:szCs w:val="24"/>
        </w:rPr>
        <w:tab/>
        <w:t>tax collected under section 235B;</w:t>
      </w:r>
    </w:p>
    <w:p w:rsidR="00095EB6" w:rsidRPr="00D63C87" w:rsidRDefault="007E760B" w:rsidP="00D63C87">
      <w:pPr>
        <w:spacing w:after="0"/>
        <w:ind w:left="1440"/>
        <w:jc w:val="both"/>
        <w:rPr>
          <w:rFonts w:ascii="Arial" w:hAnsi="Arial" w:cs="Arial"/>
          <w:sz w:val="24"/>
          <w:szCs w:val="24"/>
        </w:rPr>
      </w:pPr>
      <w:r>
        <w:rPr>
          <w:rFonts w:ascii="Arial" w:hAnsi="Arial" w:cs="Arial"/>
          <w:sz w:val="24"/>
          <w:szCs w:val="24"/>
        </w:rPr>
        <w:t>(l</w:t>
      </w:r>
      <w:r w:rsidR="00095EB6" w:rsidRPr="00D63C87">
        <w:rPr>
          <w:rFonts w:ascii="Arial" w:hAnsi="Arial" w:cs="Arial"/>
          <w:sz w:val="24"/>
          <w:szCs w:val="24"/>
        </w:rPr>
        <w:t>)</w:t>
      </w:r>
      <w:r w:rsidR="00095EB6" w:rsidRPr="00D63C87">
        <w:rPr>
          <w:rFonts w:ascii="Arial" w:hAnsi="Arial" w:cs="Arial"/>
          <w:sz w:val="24"/>
          <w:szCs w:val="24"/>
        </w:rPr>
        <w:tab/>
        <w:t>tax collected under section 236;</w:t>
      </w:r>
    </w:p>
    <w:p w:rsidR="00095EB6" w:rsidRPr="00D63C87" w:rsidRDefault="007E760B" w:rsidP="00D63C87">
      <w:pPr>
        <w:spacing w:after="0"/>
        <w:ind w:left="1440"/>
        <w:jc w:val="both"/>
        <w:rPr>
          <w:rFonts w:ascii="Arial" w:hAnsi="Arial" w:cs="Arial"/>
          <w:sz w:val="24"/>
          <w:szCs w:val="24"/>
        </w:rPr>
      </w:pPr>
      <w:r>
        <w:rPr>
          <w:rFonts w:ascii="Arial" w:hAnsi="Arial" w:cs="Arial"/>
          <w:sz w:val="24"/>
          <w:szCs w:val="24"/>
        </w:rPr>
        <w:t>(m</w:t>
      </w:r>
      <w:r w:rsidR="00095EB6" w:rsidRPr="00D63C87">
        <w:rPr>
          <w:rFonts w:ascii="Arial" w:hAnsi="Arial" w:cs="Arial"/>
          <w:sz w:val="24"/>
          <w:szCs w:val="24"/>
        </w:rPr>
        <w:t>)</w:t>
      </w:r>
      <w:r w:rsidR="00095EB6" w:rsidRPr="00D63C87">
        <w:rPr>
          <w:rFonts w:ascii="Arial" w:hAnsi="Arial" w:cs="Arial"/>
          <w:sz w:val="24"/>
          <w:szCs w:val="24"/>
        </w:rPr>
        <w:tab/>
        <w:t>tax collected under section 236B;</w:t>
      </w:r>
    </w:p>
    <w:p w:rsidR="00095EB6" w:rsidRPr="00D63C87" w:rsidRDefault="007E760B" w:rsidP="00D63C87">
      <w:pPr>
        <w:spacing w:after="0"/>
        <w:ind w:left="1440"/>
        <w:jc w:val="both"/>
        <w:rPr>
          <w:rFonts w:ascii="Arial" w:hAnsi="Arial" w:cs="Arial"/>
          <w:sz w:val="24"/>
          <w:szCs w:val="24"/>
        </w:rPr>
      </w:pPr>
      <w:r>
        <w:rPr>
          <w:rFonts w:ascii="Arial" w:hAnsi="Arial" w:cs="Arial"/>
          <w:sz w:val="24"/>
          <w:szCs w:val="24"/>
        </w:rPr>
        <w:t>(n</w:t>
      </w:r>
      <w:r w:rsidR="00095EB6" w:rsidRPr="00D63C87">
        <w:rPr>
          <w:rFonts w:ascii="Arial" w:hAnsi="Arial" w:cs="Arial"/>
          <w:sz w:val="24"/>
          <w:szCs w:val="24"/>
        </w:rPr>
        <w:t>)</w:t>
      </w:r>
      <w:r w:rsidR="00095EB6" w:rsidRPr="00D63C87">
        <w:rPr>
          <w:rFonts w:ascii="Arial" w:hAnsi="Arial" w:cs="Arial"/>
          <w:sz w:val="24"/>
          <w:szCs w:val="24"/>
        </w:rPr>
        <w:tab/>
        <w:t>tax collected under section 236D;</w:t>
      </w:r>
    </w:p>
    <w:p w:rsidR="00095EB6" w:rsidRPr="00D63C87" w:rsidRDefault="007E760B" w:rsidP="00D63C87">
      <w:pPr>
        <w:spacing w:after="0"/>
        <w:ind w:left="1440"/>
        <w:jc w:val="both"/>
        <w:rPr>
          <w:rFonts w:ascii="Arial" w:hAnsi="Arial" w:cs="Arial"/>
          <w:sz w:val="24"/>
          <w:szCs w:val="24"/>
        </w:rPr>
      </w:pPr>
      <w:r>
        <w:rPr>
          <w:rFonts w:ascii="Arial" w:hAnsi="Arial" w:cs="Arial"/>
          <w:sz w:val="24"/>
          <w:szCs w:val="24"/>
        </w:rPr>
        <w:t>(o</w:t>
      </w:r>
      <w:r w:rsidR="00095EB6" w:rsidRPr="00D63C87">
        <w:rPr>
          <w:rFonts w:ascii="Arial" w:hAnsi="Arial" w:cs="Arial"/>
          <w:sz w:val="24"/>
          <w:szCs w:val="24"/>
        </w:rPr>
        <w:t>)</w:t>
      </w:r>
      <w:r w:rsidR="00095EB6" w:rsidRPr="00D63C87">
        <w:rPr>
          <w:rFonts w:ascii="Arial" w:hAnsi="Arial" w:cs="Arial"/>
          <w:sz w:val="24"/>
          <w:szCs w:val="24"/>
        </w:rPr>
        <w:tab/>
        <w:t>tax collected under section 236F;</w:t>
      </w:r>
    </w:p>
    <w:p w:rsidR="00095EB6" w:rsidRPr="00D63C87" w:rsidRDefault="007E760B" w:rsidP="00D63C87">
      <w:pPr>
        <w:spacing w:after="0"/>
        <w:ind w:left="1440"/>
        <w:jc w:val="both"/>
        <w:rPr>
          <w:rFonts w:ascii="Arial" w:hAnsi="Arial" w:cs="Arial"/>
          <w:sz w:val="24"/>
          <w:szCs w:val="24"/>
        </w:rPr>
      </w:pPr>
      <w:r>
        <w:rPr>
          <w:rFonts w:ascii="Arial" w:hAnsi="Arial" w:cs="Arial"/>
          <w:sz w:val="24"/>
          <w:szCs w:val="24"/>
        </w:rPr>
        <w:t>(p</w:t>
      </w:r>
      <w:r w:rsidR="00095EB6" w:rsidRPr="00D63C87">
        <w:rPr>
          <w:rFonts w:ascii="Arial" w:hAnsi="Arial" w:cs="Arial"/>
          <w:sz w:val="24"/>
          <w:szCs w:val="24"/>
        </w:rPr>
        <w:t>)</w:t>
      </w:r>
      <w:r w:rsidR="00095EB6" w:rsidRPr="00D63C87">
        <w:rPr>
          <w:rFonts w:ascii="Arial" w:hAnsi="Arial" w:cs="Arial"/>
          <w:sz w:val="24"/>
          <w:szCs w:val="24"/>
        </w:rPr>
        <w:tab/>
        <w:t>tax collected under section 236I;</w:t>
      </w:r>
    </w:p>
    <w:p w:rsidR="00095EB6" w:rsidRPr="00D63C87" w:rsidRDefault="007E760B" w:rsidP="00D63C87">
      <w:pPr>
        <w:spacing w:after="0"/>
        <w:ind w:left="1440"/>
        <w:jc w:val="both"/>
        <w:rPr>
          <w:rFonts w:ascii="Arial" w:hAnsi="Arial" w:cs="Arial"/>
          <w:sz w:val="24"/>
          <w:szCs w:val="24"/>
        </w:rPr>
      </w:pPr>
      <w:r>
        <w:rPr>
          <w:rFonts w:ascii="Arial" w:hAnsi="Arial" w:cs="Arial"/>
          <w:sz w:val="24"/>
          <w:szCs w:val="24"/>
        </w:rPr>
        <w:t>(q</w:t>
      </w:r>
      <w:r w:rsidR="00095EB6" w:rsidRPr="00D63C87">
        <w:rPr>
          <w:rFonts w:ascii="Arial" w:hAnsi="Arial" w:cs="Arial"/>
          <w:sz w:val="24"/>
          <w:szCs w:val="24"/>
        </w:rPr>
        <w:t>)</w:t>
      </w:r>
      <w:r w:rsidR="00095EB6" w:rsidRPr="00D63C87">
        <w:rPr>
          <w:rFonts w:ascii="Arial" w:hAnsi="Arial" w:cs="Arial"/>
          <w:sz w:val="24"/>
          <w:szCs w:val="24"/>
        </w:rPr>
        <w:tab/>
        <w:t>tax collected under section 236J ;</w:t>
      </w:r>
    </w:p>
    <w:p w:rsidR="00095EB6" w:rsidRPr="00D63C87" w:rsidRDefault="007E760B" w:rsidP="00D63C87">
      <w:pPr>
        <w:spacing w:after="0"/>
        <w:ind w:left="1440"/>
        <w:jc w:val="both"/>
        <w:rPr>
          <w:rFonts w:ascii="Arial" w:hAnsi="Arial" w:cs="Arial"/>
          <w:sz w:val="24"/>
          <w:szCs w:val="24"/>
        </w:rPr>
      </w:pPr>
      <w:r>
        <w:rPr>
          <w:rFonts w:ascii="Arial" w:hAnsi="Arial" w:cs="Arial"/>
          <w:sz w:val="24"/>
          <w:szCs w:val="24"/>
        </w:rPr>
        <w:t>(r</w:t>
      </w:r>
      <w:r w:rsidR="00095EB6" w:rsidRPr="00D63C87">
        <w:rPr>
          <w:rFonts w:ascii="Arial" w:hAnsi="Arial" w:cs="Arial"/>
          <w:sz w:val="24"/>
          <w:szCs w:val="24"/>
        </w:rPr>
        <w:t>)</w:t>
      </w:r>
      <w:r w:rsidR="00095EB6" w:rsidRPr="00D63C87">
        <w:rPr>
          <w:rFonts w:ascii="Arial" w:hAnsi="Arial" w:cs="Arial"/>
          <w:sz w:val="24"/>
          <w:szCs w:val="24"/>
        </w:rPr>
        <w:tab/>
        <w:t>tax collected under section 236L;</w:t>
      </w:r>
    </w:p>
    <w:p w:rsidR="00095EB6" w:rsidRPr="00D63C87" w:rsidRDefault="007E760B" w:rsidP="00D63C87">
      <w:pPr>
        <w:spacing w:after="0"/>
        <w:ind w:left="1440"/>
        <w:jc w:val="both"/>
        <w:rPr>
          <w:rFonts w:ascii="Arial" w:hAnsi="Arial" w:cs="Arial"/>
          <w:sz w:val="24"/>
          <w:szCs w:val="24"/>
        </w:rPr>
      </w:pPr>
      <w:r>
        <w:rPr>
          <w:rFonts w:ascii="Arial" w:hAnsi="Arial" w:cs="Arial"/>
          <w:sz w:val="24"/>
          <w:szCs w:val="24"/>
        </w:rPr>
        <w:t>(s</w:t>
      </w:r>
      <w:r w:rsidR="00095EB6" w:rsidRPr="00D63C87">
        <w:rPr>
          <w:rFonts w:ascii="Arial" w:hAnsi="Arial" w:cs="Arial"/>
          <w:sz w:val="24"/>
          <w:szCs w:val="24"/>
        </w:rPr>
        <w:t>)</w:t>
      </w:r>
      <w:r w:rsidR="00095EB6" w:rsidRPr="00D63C87">
        <w:rPr>
          <w:rFonts w:ascii="Arial" w:hAnsi="Arial" w:cs="Arial"/>
          <w:sz w:val="24"/>
          <w:szCs w:val="24"/>
        </w:rPr>
        <w:tab/>
        <w:t>tax collected under section 236P;</w:t>
      </w:r>
    </w:p>
    <w:p w:rsidR="00095EB6" w:rsidRPr="00D63C87" w:rsidRDefault="007E760B" w:rsidP="00D63C87">
      <w:pPr>
        <w:spacing w:after="0"/>
        <w:ind w:left="1440"/>
        <w:jc w:val="both"/>
        <w:rPr>
          <w:rFonts w:ascii="Arial" w:hAnsi="Arial" w:cs="Arial"/>
          <w:sz w:val="24"/>
          <w:szCs w:val="24"/>
        </w:rPr>
      </w:pPr>
      <w:r>
        <w:rPr>
          <w:rFonts w:ascii="Arial" w:hAnsi="Arial" w:cs="Arial"/>
          <w:sz w:val="24"/>
          <w:szCs w:val="24"/>
        </w:rPr>
        <w:t>(t</w:t>
      </w:r>
      <w:r w:rsidR="00095EB6" w:rsidRPr="00D63C87">
        <w:rPr>
          <w:rFonts w:ascii="Arial" w:hAnsi="Arial" w:cs="Arial"/>
          <w:sz w:val="24"/>
          <w:szCs w:val="24"/>
        </w:rPr>
        <w:t>)</w:t>
      </w:r>
      <w:r w:rsidR="00095EB6" w:rsidRPr="00D63C87">
        <w:rPr>
          <w:rFonts w:ascii="Arial" w:hAnsi="Arial" w:cs="Arial"/>
          <w:sz w:val="24"/>
          <w:szCs w:val="24"/>
        </w:rPr>
        <w:tab/>
        <w:t>tax collected under section 236Q;</w:t>
      </w:r>
    </w:p>
    <w:p w:rsidR="00095EB6" w:rsidRPr="00D63C87" w:rsidRDefault="007E760B" w:rsidP="00D63C87">
      <w:pPr>
        <w:spacing w:after="0"/>
        <w:ind w:left="1440"/>
        <w:jc w:val="both"/>
        <w:rPr>
          <w:rFonts w:ascii="Arial" w:hAnsi="Arial" w:cs="Arial"/>
          <w:sz w:val="24"/>
          <w:szCs w:val="24"/>
        </w:rPr>
      </w:pPr>
      <w:r>
        <w:rPr>
          <w:rFonts w:ascii="Arial" w:hAnsi="Arial" w:cs="Arial"/>
          <w:sz w:val="24"/>
          <w:szCs w:val="24"/>
        </w:rPr>
        <w:t>(u</w:t>
      </w:r>
      <w:r w:rsidR="00095EB6" w:rsidRPr="00D63C87">
        <w:rPr>
          <w:rFonts w:ascii="Arial" w:hAnsi="Arial" w:cs="Arial"/>
          <w:sz w:val="24"/>
          <w:szCs w:val="24"/>
        </w:rPr>
        <w:t>)</w:t>
      </w:r>
      <w:r w:rsidR="00095EB6" w:rsidRPr="00D63C87">
        <w:rPr>
          <w:rFonts w:ascii="Arial" w:hAnsi="Arial" w:cs="Arial"/>
          <w:sz w:val="24"/>
          <w:szCs w:val="24"/>
        </w:rPr>
        <w:tab/>
        <w:t>tax collected under section 236R;</w:t>
      </w:r>
    </w:p>
    <w:p w:rsidR="00095EB6" w:rsidRPr="00D63C87" w:rsidRDefault="007E760B" w:rsidP="00D63C87">
      <w:pPr>
        <w:spacing w:after="0"/>
        <w:ind w:left="1440"/>
        <w:jc w:val="both"/>
        <w:rPr>
          <w:rFonts w:ascii="Arial" w:hAnsi="Arial" w:cs="Arial"/>
          <w:sz w:val="24"/>
          <w:szCs w:val="24"/>
        </w:rPr>
      </w:pPr>
      <w:r>
        <w:rPr>
          <w:rFonts w:ascii="Arial" w:hAnsi="Arial" w:cs="Arial"/>
          <w:sz w:val="24"/>
          <w:szCs w:val="24"/>
        </w:rPr>
        <w:t>(v</w:t>
      </w:r>
      <w:r w:rsidR="00095EB6" w:rsidRPr="00D63C87">
        <w:rPr>
          <w:rFonts w:ascii="Arial" w:hAnsi="Arial" w:cs="Arial"/>
          <w:sz w:val="24"/>
          <w:szCs w:val="24"/>
        </w:rPr>
        <w:t>)</w:t>
      </w:r>
      <w:r w:rsidR="00095EB6" w:rsidRPr="00D63C87">
        <w:rPr>
          <w:rFonts w:ascii="Arial" w:hAnsi="Arial" w:cs="Arial"/>
          <w:sz w:val="24"/>
          <w:szCs w:val="24"/>
        </w:rPr>
        <w:tab/>
        <w:t>tax collected under section 236U;</w:t>
      </w:r>
    </w:p>
    <w:p w:rsidR="00095EB6" w:rsidRPr="007E760B" w:rsidRDefault="007E760B" w:rsidP="00D63C87">
      <w:pPr>
        <w:spacing w:after="0"/>
        <w:ind w:left="1440"/>
        <w:jc w:val="both"/>
        <w:rPr>
          <w:rFonts w:ascii="Arial" w:hAnsi="Arial" w:cs="Arial"/>
          <w:sz w:val="24"/>
          <w:szCs w:val="24"/>
        </w:rPr>
      </w:pPr>
      <w:r w:rsidRPr="007E760B">
        <w:rPr>
          <w:rFonts w:ascii="Arial" w:hAnsi="Arial" w:cs="Arial"/>
          <w:sz w:val="24"/>
          <w:szCs w:val="24"/>
        </w:rPr>
        <w:t>(w</w:t>
      </w:r>
      <w:r w:rsidR="00095EB6" w:rsidRPr="007E760B">
        <w:rPr>
          <w:rFonts w:ascii="Arial" w:hAnsi="Arial" w:cs="Arial"/>
          <w:sz w:val="24"/>
          <w:szCs w:val="24"/>
        </w:rPr>
        <w:t>)</w:t>
      </w:r>
      <w:r w:rsidR="00095EB6" w:rsidRPr="007E760B">
        <w:rPr>
          <w:rFonts w:ascii="Arial" w:hAnsi="Arial" w:cs="Arial"/>
          <w:sz w:val="24"/>
          <w:szCs w:val="24"/>
        </w:rPr>
        <w:tab/>
        <w:t>tax collected under section 236V;</w:t>
      </w:r>
    </w:p>
    <w:p w:rsidR="00095EB6" w:rsidRPr="007E760B" w:rsidRDefault="007E760B" w:rsidP="00D63C87">
      <w:pPr>
        <w:spacing w:after="0"/>
        <w:ind w:left="1440"/>
        <w:jc w:val="both"/>
        <w:rPr>
          <w:rFonts w:ascii="Arial" w:hAnsi="Arial" w:cs="Arial"/>
          <w:sz w:val="24"/>
          <w:szCs w:val="24"/>
        </w:rPr>
      </w:pPr>
      <w:r w:rsidRPr="007E760B">
        <w:rPr>
          <w:rFonts w:ascii="Arial" w:hAnsi="Arial" w:cs="Arial"/>
          <w:sz w:val="24"/>
          <w:szCs w:val="24"/>
        </w:rPr>
        <w:t>(x</w:t>
      </w:r>
      <w:r w:rsidR="00095EB6" w:rsidRPr="007E760B">
        <w:rPr>
          <w:rFonts w:ascii="Arial" w:hAnsi="Arial" w:cs="Arial"/>
          <w:sz w:val="24"/>
          <w:szCs w:val="24"/>
        </w:rPr>
        <w:t>)</w:t>
      </w:r>
      <w:r w:rsidR="00095EB6" w:rsidRPr="007E760B">
        <w:rPr>
          <w:rFonts w:ascii="Arial" w:hAnsi="Arial" w:cs="Arial"/>
          <w:sz w:val="24"/>
          <w:szCs w:val="24"/>
        </w:rPr>
        <w:tab/>
        <w:t>tax collected under section 236X.".</w:t>
      </w:r>
    </w:p>
    <w:p w:rsidR="00F4533B" w:rsidRPr="007E760B" w:rsidRDefault="007E760B" w:rsidP="00D63C87">
      <w:pPr>
        <w:pStyle w:val="Bud-1"/>
        <w:spacing w:after="0"/>
        <w:jc w:val="both"/>
        <w:rPr>
          <w:rFonts w:cs="Arial"/>
          <w:b/>
          <w:szCs w:val="24"/>
        </w:rPr>
      </w:pPr>
      <w:r>
        <w:rPr>
          <w:rFonts w:cs="Arial"/>
          <w:b/>
          <w:szCs w:val="24"/>
          <w:lang w:val="en-GB"/>
        </w:rPr>
        <w:t>Amendments of</w:t>
      </w:r>
      <w:r w:rsidR="00F4533B" w:rsidRPr="007E760B">
        <w:rPr>
          <w:rFonts w:cs="Arial"/>
          <w:b/>
          <w:szCs w:val="24"/>
          <w:lang w:val="en-GB"/>
        </w:rPr>
        <w:t xml:space="preserve"> Federal Excise Act, 2005</w:t>
      </w:r>
      <w:r w:rsidR="00F4533B" w:rsidRPr="007E760B">
        <w:rPr>
          <w:rFonts w:cs="Arial"/>
          <w:szCs w:val="24"/>
          <w:lang w:val="en-GB"/>
        </w:rPr>
        <w:t>.- In the Federal Excise Act, 2005, the following further amendments shall be made, namely:−</w:t>
      </w:r>
    </w:p>
    <w:p w:rsidR="00F4533B" w:rsidRPr="00D63C87" w:rsidRDefault="00F4533B" w:rsidP="00F568C2">
      <w:pPr>
        <w:pStyle w:val="Bud-1"/>
        <w:numPr>
          <w:ilvl w:val="0"/>
          <w:numId w:val="0"/>
        </w:numPr>
        <w:spacing w:after="0"/>
        <w:ind w:left="1440" w:hanging="720"/>
        <w:jc w:val="both"/>
        <w:rPr>
          <w:rFonts w:cs="Arial"/>
          <w:szCs w:val="24"/>
          <w:lang w:val="en-GB"/>
        </w:rPr>
      </w:pPr>
      <w:r w:rsidRPr="007E760B">
        <w:rPr>
          <w:rFonts w:cs="Arial"/>
          <w:szCs w:val="24"/>
          <w:lang w:val="en-GB"/>
        </w:rPr>
        <w:t>(1)</w:t>
      </w:r>
      <w:r w:rsidRPr="007E760B">
        <w:rPr>
          <w:rFonts w:cs="Arial"/>
          <w:szCs w:val="24"/>
          <w:lang w:val="en-GB"/>
        </w:rPr>
        <w:tab/>
        <w:t>in section 2, in clause (23a), for the words “Federal Government”, the expression “Board, with</w:t>
      </w:r>
      <w:r w:rsidRPr="00D63C87">
        <w:rPr>
          <w:rFonts w:cs="Arial"/>
          <w:szCs w:val="24"/>
          <w:lang w:val="en-GB"/>
        </w:rPr>
        <w:t xml:space="preserve"> the approval of the Federal Minister-in-charge," shall be substituted;</w:t>
      </w:r>
    </w:p>
    <w:p w:rsidR="00F4533B" w:rsidRPr="00D63C87" w:rsidRDefault="00F4533B" w:rsidP="00F568C2">
      <w:pPr>
        <w:pStyle w:val="Bud-1"/>
        <w:numPr>
          <w:ilvl w:val="0"/>
          <w:numId w:val="0"/>
        </w:numPr>
        <w:spacing w:after="0"/>
        <w:ind w:left="1440" w:hanging="720"/>
        <w:jc w:val="both"/>
        <w:rPr>
          <w:rFonts w:cs="Arial"/>
          <w:szCs w:val="24"/>
          <w:lang w:val="en-GB"/>
        </w:rPr>
      </w:pPr>
      <w:r w:rsidRPr="00D63C87">
        <w:rPr>
          <w:rFonts w:cs="Arial"/>
          <w:szCs w:val="24"/>
          <w:lang w:val="en-GB"/>
        </w:rPr>
        <w:t>(2)</w:t>
      </w:r>
      <w:r w:rsidRPr="00D63C87">
        <w:rPr>
          <w:rFonts w:cs="Arial"/>
          <w:szCs w:val="24"/>
          <w:lang w:val="en-GB"/>
        </w:rPr>
        <w:tab/>
        <w:t>in section 3, after sub-section (5), the following new sub-section shall be inserted, namely:−</w:t>
      </w:r>
    </w:p>
    <w:p w:rsidR="00F4533B" w:rsidRPr="00D63C87" w:rsidRDefault="00F4533B" w:rsidP="00F568C2">
      <w:pPr>
        <w:pStyle w:val="Bud-1"/>
        <w:numPr>
          <w:ilvl w:val="0"/>
          <w:numId w:val="0"/>
        </w:numPr>
        <w:spacing w:after="0"/>
        <w:ind w:left="1440" w:firstLine="720"/>
        <w:jc w:val="both"/>
        <w:rPr>
          <w:rFonts w:cs="Arial"/>
          <w:szCs w:val="24"/>
          <w:lang w:val="en-GB"/>
        </w:rPr>
      </w:pPr>
      <w:r w:rsidRPr="00D63C87">
        <w:rPr>
          <w:rFonts w:cs="Arial"/>
          <w:szCs w:val="24"/>
          <w:lang w:val="en-GB"/>
        </w:rPr>
        <w:t xml:space="preserve">“(5A) </w:t>
      </w:r>
      <w:r w:rsidRPr="00D63C87">
        <w:rPr>
          <w:rFonts w:cs="Arial"/>
          <w:szCs w:val="24"/>
          <w:lang w:val="en-GB"/>
        </w:rPr>
        <w:tab/>
        <w:t>In respect of goods, specified in the Fourth Schedule, the minimum production for a month shall be determined on the basis of a single or more inputs as consumed in the production process as per criterion specified in the Fourth Schedule and if minimum production so determined exceeds the actual supplies for the month, such minimum production shall be treated as quantity supplied during the month and the liability to pay duty shall be discharged accordingly.”;</w:t>
      </w:r>
    </w:p>
    <w:p w:rsidR="00F4533B" w:rsidRPr="00D63C87" w:rsidRDefault="00F4533B" w:rsidP="00F568C2">
      <w:pPr>
        <w:pStyle w:val="Bud-1"/>
        <w:numPr>
          <w:ilvl w:val="0"/>
          <w:numId w:val="0"/>
        </w:numPr>
        <w:spacing w:after="0"/>
        <w:ind w:left="1440" w:hanging="720"/>
        <w:jc w:val="both"/>
        <w:rPr>
          <w:rFonts w:cs="Arial"/>
          <w:szCs w:val="24"/>
          <w:lang w:val="en-GB"/>
        </w:rPr>
      </w:pPr>
      <w:r w:rsidRPr="00D63C87">
        <w:rPr>
          <w:rFonts w:cs="Arial"/>
          <w:szCs w:val="24"/>
          <w:lang w:val="en-GB"/>
        </w:rPr>
        <w:t>(3)</w:t>
      </w:r>
      <w:r w:rsidRPr="00D63C87">
        <w:rPr>
          <w:rFonts w:cs="Arial"/>
          <w:szCs w:val="24"/>
          <w:lang w:val="en-GB"/>
        </w:rPr>
        <w:tab/>
        <w:t>in section 7, in sub-section (2), for the words “Federal Government”, the expression “Board, with the approval of the Federal Minister-in-charge," shall be substituted;</w:t>
      </w:r>
    </w:p>
    <w:p w:rsidR="00F4533B" w:rsidRPr="00D63C87" w:rsidRDefault="00F4533B" w:rsidP="00F568C2">
      <w:pPr>
        <w:pStyle w:val="Bud-1"/>
        <w:numPr>
          <w:ilvl w:val="0"/>
          <w:numId w:val="0"/>
        </w:numPr>
        <w:spacing w:after="0"/>
        <w:ind w:left="1440" w:hanging="720"/>
        <w:jc w:val="both"/>
        <w:rPr>
          <w:rFonts w:cs="Arial"/>
          <w:szCs w:val="24"/>
          <w:lang w:val="en-GB"/>
        </w:rPr>
      </w:pPr>
      <w:r w:rsidRPr="00D63C87">
        <w:rPr>
          <w:rFonts w:cs="Arial"/>
          <w:szCs w:val="24"/>
          <w:lang w:val="en-GB"/>
        </w:rPr>
        <w:t>(4)</w:t>
      </w:r>
      <w:r w:rsidRPr="00D63C87">
        <w:rPr>
          <w:rFonts w:cs="Arial"/>
          <w:szCs w:val="24"/>
          <w:lang w:val="en-GB"/>
        </w:rPr>
        <w:tab/>
        <w:t>in section 16, for sub-section (2), the following shall be substituted, namely:−</w:t>
      </w:r>
    </w:p>
    <w:p w:rsidR="00F4533B" w:rsidRPr="00D63C87" w:rsidRDefault="00F4533B" w:rsidP="00F568C2">
      <w:pPr>
        <w:pStyle w:val="Bud-1"/>
        <w:numPr>
          <w:ilvl w:val="0"/>
          <w:numId w:val="0"/>
        </w:numPr>
        <w:spacing w:after="0"/>
        <w:ind w:left="1440" w:firstLine="720"/>
        <w:jc w:val="both"/>
        <w:rPr>
          <w:rFonts w:cs="Arial"/>
          <w:szCs w:val="24"/>
          <w:lang w:val="en-GB"/>
        </w:rPr>
      </w:pPr>
      <w:r w:rsidRPr="00D63C87">
        <w:rPr>
          <w:rFonts w:cs="Arial"/>
          <w:szCs w:val="24"/>
          <w:lang w:val="en-GB"/>
        </w:rPr>
        <w:t>“(2)</w:t>
      </w:r>
      <w:r w:rsidRPr="00D63C87">
        <w:rPr>
          <w:rFonts w:cs="Arial"/>
          <w:szCs w:val="24"/>
          <w:lang w:val="en-GB"/>
        </w:rPr>
        <w:tab/>
        <w:t>The Federal Government may, whenever circumstances exist to take immediate action for the purposes of national security, natural disaster, national food security in emergency situations and implementation of bilateral and multilateral agreements, by notification in the official Gazette, exempt subject to such conditions as may be specified therein, any goods or class of goods or any services or class of services from the whole or any part of the duty leviable under this Act.”;</w:t>
      </w:r>
    </w:p>
    <w:p w:rsidR="00F4533B" w:rsidRPr="00D63C87" w:rsidRDefault="00F4533B" w:rsidP="00D63C87">
      <w:pPr>
        <w:pStyle w:val="Bud-1"/>
        <w:numPr>
          <w:ilvl w:val="0"/>
          <w:numId w:val="0"/>
        </w:numPr>
        <w:spacing w:after="0"/>
        <w:ind w:left="720"/>
        <w:jc w:val="both"/>
        <w:rPr>
          <w:rFonts w:cs="Arial"/>
          <w:szCs w:val="24"/>
          <w:lang w:val="en-GB"/>
        </w:rPr>
      </w:pPr>
      <w:r w:rsidRPr="00D63C87">
        <w:rPr>
          <w:rFonts w:cs="Arial"/>
          <w:szCs w:val="24"/>
          <w:lang w:val="en-GB"/>
        </w:rPr>
        <w:t>(5)</w:t>
      </w:r>
      <w:r w:rsidRPr="00D63C87">
        <w:rPr>
          <w:rFonts w:cs="Arial"/>
          <w:szCs w:val="24"/>
          <w:lang w:val="en-GB"/>
        </w:rPr>
        <w:tab/>
        <w:t>in section 19, in sub-section (2),−</w:t>
      </w:r>
    </w:p>
    <w:p w:rsidR="00F4533B" w:rsidRPr="00D63C87" w:rsidRDefault="00F4533B" w:rsidP="00D63C87">
      <w:pPr>
        <w:pStyle w:val="Bud-1"/>
        <w:numPr>
          <w:ilvl w:val="0"/>
          <w:numId w:val="0"/>
        </w:numPr>
        <w:spacing w:after="0"/>
        <w:ind w:left="1440"/>
        <w:jc w:val="both"/>
        <w:rPr>
          <w:rFonts w:cs="Arial"/>
          <w:szCs w:val="24"/>
          <w:lang w:val="en-GB"/>
        </w:rPr>
      </w:pPr>
      <w:r w:rsidRPr="00D63C87">
        <w:rPr>
          <w:rFonts w:cs="Arial"/>
          <w:szCs w:val="24"/>
          <w:lang w:val="en-GB"/>
        </w:rPr>
        <w:t>(a)</w:t>
      </w:r>
      <w:r w:rsidRPr="00D63C87">
        <w:rPr>
          <w:rFonts w:cs="Arial"/>
          <w:szCs w:val="24"/>
          <w:lang w:val="en-GB"/>
        </w:rPr>
        <w:tab/>
        <w:t>in clause (b), the word "and" at the end shall be omitted;</w:t>
      </w:r>
      <w:r w:rsidR="0069496C">
        <w:rPr>
          <w:rFonts w:cs="Arial"/>
          <w:szCs w:val="24"/>
          <w:lang w:val="en-GB"/>
        </w:rPr>
        <w:t xml:space="preserve"> and</w:t>
      </w:r>
    </w:p>
    <w:p w:rsidR="00F4533B" w:rsidRPr="00D63C87" w:rsidRDefault="00F4533B" w:rsidP="00D63C87">
      <w:pPr>
        <w:pStyle w:val="Bud-1"/>
        <w:numPr>
          <w:ilvl w:val="0"/>
          <w:numId w:val="0"/>
        </w:numPr>
        <w:spacing w:after="0"/>
        <w:ind w:left="2160" w:hanging="720"/>
        <w:jc w:val="both"/>
        <w:rPr>
          <w:rFonts w:cs="Arial"/>
          <w:szCs w:val="24"/>
          <w:lang w:val="en-GB"/>
        </w:rPr>
      </w:pPr>
      <w:r w:rsidRPr="00D63C87">
        <w:rPr>
          <w:rFonts w:cs="Arial"/>
          <w:szCs w:val="24"/>
          <w:lang w:val="en-GB"/>
        </w:rPr>
        <w:t>(b)</w:t>
      </w:r>
      <w:r w:rsidRPr="00D63C87">
        <w:rPr>
          <w:rFonts w:cs="Arial"/>
          <w:szCs w:val="24"/>
          <w:lang w:val="en-GB"/>
        </w:rPr>
        <w:tab/>
        <w:t>in clause (c), after the semi-colon at the end, the word “and” shall be added, and thereafter, following new clause shall be added, namely:–</w:t>
      </w:r>
    </w:p>
    <w:p w:rsidR="00F4533B" w:rsidRPr="00D63C87" w:rsidRDefault="00F4533B" w:rsidP="00763980">
      <w:pPr>
        <w:pStyle w:val="Bud-1"/>
        <w:numPr>
          <w:ilvl w:val="0"/>
          <w:numId w:val="0"/>
        </w:numPr>
        <w:spacing w:after="0"/>
        <w:ind w:left="2880" w:hanging="720"/>
        <w:jc w:val="both"/>
        <w:rPr>
          <w:rFonts w:cs="Arial"/>
          <w:szCs w:val="24"/>
          <w:lang w:val="en-GB"/>
        </w:rPr>
      </w:pPr>
      <w:r w:rsidRPr="00D63C87">
        <w:rPr>
          <w:rFonts w:cs="Arial"/>
          <w:szCs w:val="24"/>
          <w:lang w:val="en-GB"/>
        </w:rPr>
        <w:t>“(d)</w:t>
      </w:r>
      <w:r w:rsidRPr="00D63C87">
        <w:rPr>
          <w:rFonts w:cs="Arial"/>
          <w:szCs w:val="24"/>
          <w:lang w:val="en-GB"/>
        </w:rPr>
        <w:tab/>
        <w:t>a person who sells cigarettes in retail at a price lower than the retail price plus the amount of sales tax as printed thereon,”;</w:t>
      </w:r>
    </w:p>
    <w:p w:rsidR="00F4533B" w:rsidRPr="00D63C87" w:rsidRDefault="00F4533B" w:rsidP="004A706B">
      <w:pPr>
        <w:pStyle w:val="Bud-1"/>
        <w:numPr>
          <w:ilvl w:val="0"/>
          <w:numId w:val="0"/>
        </w:numPr>
        <w:spacing w:after="0"/>
        <w:ind w:left="1440" w:hanging="720"/>
        <w:jc w:val="both"/>
        <w:rPr>
          <w:rFonts w:cs="Arial"/>
          <w:szCs w:val="24"/>
          <w:lang w:val="en-GB"/>
        </w:rPr>
      </w:pPr>
      <w:r w:rsidRPr="00D63C87">
        <w:rPr>
          <w:rFonts w:cs="Arial"/>
          <w:szCs w:val="24"/>
          <w:lang w:val="en-GB"/>
        </w:rPr>
        <w:t>(6)</w:t>
      </w:r>
      <w:r w:rsidRPr="00D63C87">
        <w:rPr>
          <w:rFonts w:cs="Arial"/>
          <w:szCs w:val="24"/>
          <w:lang w:val="en-GB"/>
        </w:rPr>
        <w:tab/>
        <w:t>after section 19, amended as aforesaid, the following new section shall be inserted, namely:−</w:t>
      </w:r>
    </w:p>
    <w:p w:rsidR="00F4533B" w:rsidRPr="00D63C87" w:rsidRDefault="00F4533B" w:rsidP="004A706B">
      <w:pPr>
        <w:pStyle w:val="Bud-1"/>
        <w:numPr>
          <w:ilvl w:val="0"/>
          <w:numId w:val="0"/>
        </w:numPr>
        <w:spacing w:after="0"/>
        <w:ind w:left="1440" w:firstLine="720"/>
        <w:jc w:val="both"/>
        <w:rPr>
          <w:rFonts w:cs="Arial"/>
          <w:szCs w:val="24"/>
        </w:rPr>
      </w:pPr>
      <w:r w:rsidRPr="00D63C87">
        <w:rPr>
          <w:rFonts w:cs="Arial"/>
          <w:b/>
          <w:szCs w:val="24"/>
        </w:rPr>
        <w:t>“19</w:t>
      </w:r>
      <w:r w:rsidRPr="00D63C87">
        <w:rPr>
          <w:rFonts w:cs="Arial"/>
          <w:b/>
          <w:bCs/>
          <w:szCs w:val="24"/>
        </w:rPr>
        <w:t xml:space="preserve">A. </w:t>
      </w:r>
      <w:r w:rsidRPr="00D63C87">
        <w:rPr>
          <w:rFonts w:cs="Arial"/>
          <w:b/>
          <w:bCs/>
          <w:szCs w:val="24"/>
        </w:rPr>
        <w:tab/>
        <w:t>Proceedings against authority and persons.–</w:t>
      </w:r>
      <w:r w:rsidRPr="00D63C87">
        <w:rPr>
          <w:rFonts w:cs="Arial"/>
          <w:szCs w:val="24"/>
        </w:rPr>
        <w:t>(1) Subject to section 41, the Board shall prescribe rules for initiating criminal proceedings against any authority mentioned in section 29, including any officer or official subordinate to the aforesaid authority, who willfully and deliberately commits or omits an act which results in undue benefit or advantage to the authority or the officer or official or to any other person.</w:t>
      </w:r>
    </w:p>
    <w:p w:rsidR="00F4533B" w:rsidRPr="00D63C87" w:rsidRDefault="00F4533B" w:rsidP="00D63C87">
      <w:pPr>
        <w:pStyle w:val="Bud-1"/>
        <w:numPr>
          <w:ilvl w:val="0"/>
          <w:numId w:val="0"/>
        </w:numPr>
        <w:spacing w:after="0"/>
        <w:ind w:left="1440" w:firstLine="720"/>
        <w:jc w:val="both"/>
        <w:rPr>
          <w:rFonts w:cs="Arial"/>
          <w:szCs w:val="24"/>
        </w:rPr>
      </w:pPr>
      <w:r w:rsidRPr="00D63C87">
        <w:rPr>
          <w:rFonts w:cs="Arial"/>
          <w:szCs w:val="24"/>
        </w:rPr>
        <w:t>(2)</w:t>
      </w:r>
      <w:r w:rsidRPr="00D63C87">
        <w:rPr>
          <w:rFonts w:cs="Arial"/>
          <w:szCs w:val="24"/>
        </w:rPr>
        <w:tab/>
        <w:t>Where proceedings under sub-section (1) have been initiated against the authority or officer or official, the Board shall simultaneously intimate the relevant Government agency to initiate criminal proceedings against the person referred to in sub-section (1).</w:t>
      </w:r>
    </w:p>
    <w:p w:rsidR="00F4533B" w:rsidRPr="00D63C87" w:rsidRDefault="00F4533B" w:rsidP="00D63C87">
      <w:pPr>
        <w:pStyle w:val="Bud-1"/>
        <w:numPr>
          <w:ilvl w:val="0"/>
          <w:numId w:val="0"/>
        </w:numPr>
        <w:spacing w:after="0"/>
        <w:ind w:left="1440" w:firstLine="720"/>
        <w:jc w:val="both"/>
        <w:rPr>
          <w:rFonts w:cs="Arial"/>
          <w:szCs w:val="24"/>
          <w:lang w:val="en-GB"/>
        </w:rPr>
      </w:pPr>
      <w:r w:rsidRPr="00D63C87">
        <w:rPr>
          <w:rFonts w:cs="Arial"/>
          <w:szCs w:val="24"/>
        </w:rPr>
        <w:t>(3)</w:t>
      </w:r>
      <w:r w:rsidRPr="00D63C87">
        <w:rPr>
          <w:rFonts w:cs="Arial"/>
          <w:szCs w:val="24"/>
        </w:rPr>
        <w:tab/>
        <w:t>The proceedings under this section shall be without prejudice to any other liability that the authority or officer or official or the person may incur under any other law for the time being in force.”;</w:t>
      </w:r>
    </w:p>
    <w:p w:rsidR="00F4533B" w:rsidRPr="00D63C87" w:rsidRDefault="00F4533B" w:rsidP="004A706B">
      <w:pPr>
        <w:pStyle w:val="Bud-1"/>
        <w:numPr>
          <w:ilvl w:val="0"/>
          <w:numId w:val="0"/>
        </w:numPr>
        <w:spacing w:after="0"/>
        <w:ind w:left="1440" w:hanging="720"/>
        <w:jc w:val="both"/>
        <w:rPr>
          <w:rFonts w:cs="Arial"/>
          <w:szCs w:val="24"/>
          <w:lang w:val="en-GB"/>
        </w:rPr>
      </w:pPr>
      <w:r w:rsidRPr="00D63C87">
        <w:rPr>
          <w:rFonts w:cs="Arial"/>
          <w:szCs w:val="24"/>
          <w:lang w:val="en-GB"/>
        </w:rPr>
        <w:t>(7)</w:t>
      </w:r>
      <w:r w:rsidRPr="00D63C87">
        <w:rPr>
          <w:rFonts w:cs="Arial"/>
          <w:szCs w:val="24"/>
          <w:lang w:val="en-GB"/>
        </w:rPr>
        <w:tab/>
        <w:t>in section 22, in sub-section (13), for the words “Federal Government”, the expression “Board, with the approval of the Federal Minister-in-charge," shall be substituted;</w:t>
      </w:r>
    </w:p>
    <w:p w:rsidR="00F4533B" w:rsidRPr="00D63C87" w:rsidRDefault="00F4533B" w:rsidP="004A706B">
      <w:pPr>
        <w:pStyle w:val="Bud-1"/>
        <w:numPr>
          <w:ilvl w:val="0"/>
          <w:numId w:val="0"/>
        </w:numPr>
        <w:spacing w:after="0"/>
        <w:ind w:left="1440" w:hanging="720"/>
        <w:jc w:val="both"/>
        <w:rPr>
          <w:rFonts w:cs="Arial"/>
          <w:szCs w:val="24"/>
        </w:rPr>
      </w:pPr>
      <w:r w:rsidRPr="00D63C87">
        <w:rPr>
          <w:rFonts w:cs="Arial"/>
          <w:szCs w:val="24"/>
          <w:lang w:val="en-GB"/>
        </w:rPr>
        <w:t>(8)</w:t>
      </w:r>
      <w:r w:rsidRPr="00D63C87">
        <w:rPr>
          <w:rFonts w:cs="Arial"/>
          <w:szCs w:val="24"/>
          <w:lang w:val="en-GB"/>
        </w:rPr>
        <w:tab/>
      </w:r>
      <w:r w:rsidRPr="00D63C87">
        <w:rPr>
          <w:rFonts w:cs="Arial"/>
          <w:szCs w:val="24"/>
        </w:rPr>
        <w:t>in section 38, in sub-section (2), in clause (ii), for sub-clause (a), the following shall be substituted, namely:–</w:t>
      </w:r>
    </w:p>
    <w:p w:rsidR="00F4533B" w:rsidRPr="00D63C87" w:rsidRDefault="00F4533B" w:rsidP="00D63C87">
      <w:pPr>
        <w:pStyle w:val="Bud-1"/>
        <w:numPr>
          <w:ilvl w:val="0"/>
          <w:numId w:val="0"/>
        </w:numPr>
        <w:spacing w:after="0"/>
        <w:ind w:left="1440"/>
        <w:jc w:val="both"/>
        <w:rPr>
          <w:rFonts w:cs="Arial"/>
          <w:szCs w:val="24"/>
        </w:rPr>
      </w:pPr>
      <w:r w:rsidRPr="00D63C87">
        <w:rPr>
          <w:rFonts w:cs="Arial"/>
          <w:szCs w:val="24"/>
        </w:rPr>
        <w:t>“(a)</w:t>
      </w:r>
      <w:r w:rsidRPr="00D63C87">
        <w:rPr>
          <w:rFonts w:cs="Arial"/>
          <w:szCs w:val="24"/>
        </w:rPr>
        <w:tab/>
        <w:t>chartered accountants, cost and management accounts and advocates having more than ten years experience in the field of taxation; and”;</w:t>
      </w:r>
    </w:p>
    <w:p w:rsidR="00F4533B" w:rsidRPr="00D63C87" w:rsidRDefault="00F4533B" w:rsidP="00D63C87">
      <w:pPr>
        <w:pStyle w:val="Bud-1"/>
        <w:numPr>
          <w:ilvl w:val="0"/>
          <w:numId w:val="0"/>
        </w:numPr>
        <w:spacing w:after="0"/>
        <w:ind w:left="720"/>
        <w:jc w:val="both"/>
        <w:rPr>
          <w:rFonts w:cs="Arial"/>
          <w:szCs w:val="24"/>
        </w:rPr>
      </w:pPr>
      <w:r w:rsidRPr="00D63C87">
        <w:rPr>
          <w:rFonts w:cs="Arial"/>
          <w:szCs w:val="24"/>
        </w:rPr>
        <w:t>(9)</w:t>
      </w:r>
      <w:r w:rsidRPr="00D63C87">
        <w:rPr>
          <w:rFonts w:cs="Arial"/>
          <w:szCs w:val="24"/>
        </w:rPr>
        <w:tab/>
        <w:t xml:space="preserve">after section 48, the following new section shall be </w:t>
      </w:r>
      <w:r w:rsidR="004A706B">
        <w:rPr>
          <w:rFonts w:cs="Arial"/>
          <w:szCs w:val="24"/>
        </w:rPr>
        <w:t>added</w:t>
      </w:r>
      <w:r w:rsidRPr="00D63C87">
        <w:rPr>
          <w:rFonts w:cs="Arial"/>
          <w:szCs w:val="24"/>
        </w:rPr>
        <w:t>, namely:–</w:t>
      </w:r>
    </w:p>
    <w:p w:rsidR="00F4533B" w:rsidRPr="00D63C87" w:rsidRDefault="00F4533B" w:rsidP="004A706B">
      <w:pPr>
        <w:pStyle w:val="Bud-1"/>
        <w:numPr>
          <w:ilvl w:val="0"/>
          <w:numId w:val="0"/>
        </w:numPr>
        <w:spacing w:after="0"/>
        <w:ind w:left="1440" w:firstLine="720"/>
        <w:jc w:val="both"/>
        <w:rPr>
          <w:rFonts w:cs="Arial"/>
          <w:szCs w:val="24"/>
        </w:rPr>
      </w:pPr>
      <w:r w:rsidRPr="00D63C87">
        <w:rPr>
          <w:rFonts w:cs="Arial"/>
          <w:szCs w:val="24"/>
        </w:rPr>
        <w:t>“49.</w:t>
      </w:r>
      <w:r w:rsidRPr="00D63C87">
        <w:rPr>
          <w:rFonts w:cs="Arial"/>
          <w:szCs w:val="24"/>
        </w:rPr>
        <w:tab/>
      </w:r>
      <w:r w:rsidRPr="00D63C87">
        <w:rPr>
          <w:rFonts w:cs="Arial"/>
          <w:b/>
          <w:szCs w:val="24"/>
        </w:rPr>
        <w:t>Fee and service charges.–</w:t>
      </w:r>
      <w:r w:rsidRPr="00D63C87">
        <w:rPr>
          <w:rFonts w:cs="Arial"/>
          <w:szCs w:val="24"/>
        </w:rPr>
        <w:t xml:space="preserve"> The Federal Government may, by notification in the official Gazette, subject to such conditions, limitations or restrictions as it may deem fit to impose, levy fee and service charges for valuation, in respect of any other service or control mechanism provided by any formation under the control of the Board, including ventures of public-private partnership, at such rates as may be specified in the notification.”;</w:t>
      </w:r>
    </w:p>
    <w:p w:rsidR="0069496C" w:rsidRDefault="0069496C" w:rsidP="0069496C">
      <w:pPr>
        <w:pStyle w:val="Bud-1"/>
        <w:numPr>
          <w:ilvl w:val="0"/>
          <w:numId w:val="13"/>
        </w:numPr>
        <w:spacing w:after="0"/>
        <w:jc w:val="both"/>
        <w:rPr>
          <w:rFonts w:cs="Arial"/>
          <w:szCs w:val="24"/>
          <w:lang w:val="en-GB"/>
        </w:rPr>
      </w:pPr>
      <w:r>
        <w:rPr>
          <w:rFonts w:cs="Arial"/>
          <w:szCs w:val="24"/>
          <w:lang w:val="en-GB"/>
        </w:rPr>
        <w:t>In the First Schedule,-</w:t>
      </w:r>
    </w:p>
    <w:p w:rsidR="00F4533B" w:rsidRPr="00D63C87" w:rsidRDefault="0069496C" w:rsidP="0069496C">
      <w:pPr>
        <w:pStyle w:val="Bud-1"/>
        <w:numPr>
          <w:ilvl w:val="0"/>
          <w:numId w:val="0"/>
        </w:numPr>
        <w:spacing w:after="0"/>
        <w:ind w:left="1440"/>
        <w:jc w:val="both"/>
        <w:rPr>
          <w:rFonts w:cs="Arial"/>
          <w:szCs w:val="24"/>
          <w:lang w:val="en-GB"/>
        </w:rPr>
      </w:pPr>
      <w:r>
        <w:rPr>
          <w:rFonts w:cs="Arial"/>
          <w:szCs w:val="24"/>
          <w:lang w:val="en-GB"/>
        </w:rPr>
        <w:t>(A)</w:t>
      </w:r>
      <w:r>
        <w:rPr>
          <w:rFonts w:cs="Arial"/>
          <w:szCs w:val="24"/>
          <w:lang w:val="en-GB"/>
        </w:rPr>
        <w:tab/>
      </w:r>
      <w:r w:rsidR="00F4533B" w:rsidRPr="00D63C87">
        <w:rPr>
          <w:rFonts w:cs="Arial"/>
          <w:szCs w:val="24"/>
          <w:lang w:val="en-GB"/>
        </w:rPr>
        <w:t>in</w:t>
      </w:r>
      <w:r>
        <w:rPr>
          <w:rFonts w:cs="Arial"/>
          <w:szCs w:val="24"/>
          <w:lang w:val="en-GB"/>
        </w:rPr>
        <w:t xml:space="preserve"> the</w:t>
      </w:r>
      <w:r w:rsidR="00F4533B" w:rsidRPr="00D63C87">
        <w:rPr>
          <w:rFonts w:cs="Arial"/>
          <w:szCs w:val="24"/>
          <w:lang w:val="en-GB"/>
        </w:rPr>
        <w:t xml:space="preserve"> Table, in column (1),–</w:t>
      </w:r>
    </w:p>
    <w:p w:rsidR="00F4533B" w:rsidRPr="00D63C87" w:rsidRDefault="00F4533B" w:rsidP="00D63C87">
      <w:pPr>
        <w:pStyle w:val="Bud-1"/>
        <w:numPr>
          <w:ilvl w:val="0"/>
          <w:numId w:val="0"/>
        </w:numPr>
        <w:spacing w:after="0"/>
        <w:ind w:left="2880" w:hanging="720"/>
        <w:jc w:val="both"/>
        <w:rPr>
          <w:rFonts w:cs="Arial"/>
          <w:szCs w:val="24"/>
          <w:lang w:val="en-GB"/>
        </w:rPr>
      </w:pPr>
      <w:r w:rsidRPr="00D63C87">
        <w:rPr>
          <w:rFonts w:cs="Arial"/>
          <w:szCs w:val="24"/>
          <w:lang w:val="en-GB"/>
        </w:rPr>
        <w:t>(a)</w:t>
      </w:r>
      <w:r w:rsidRPr="00D63C87">
        <w:rPr>
          <w:rFonts w:cs="Arial"/>
          <w:szCs w:val="24"/>
          <w:lang w:val="en-GB"/>
        </w:rPr>
        <w:tab/>
        <w:t xml:space="preserve">against S. No. 1, in column (4), for the </w:t>
      </w:r>
      <w:r w:rsidR="004A706B">
        <w:rPr>
          <w:rFonts w:cs="Arial"/>
          <w:szCs w:val="24"/>
          <w:lang w:val="en-GB"/>
        </w:rPr>
        <w:t>word</w:t>
      </w:r>
      <w:r w:rsidRPr="00D63C87">
        <w:rPr>
          <w:rFonts w:cs="Arial"/>
          <w:szCs w:val="24"/>
          <w:lang w:val="en-GB"/>
        </w:rPr>
        <w:t xml:space="preserve"> “sixteen”, the </w:t>
      </w:r>
      <w:r w:rsidR="004A706B">
        <w:rPr>
          <w:rFonts w:cs="Arial"/>
          <w:szCs w:val="24"/>
          <w:lang w:val="en-GB"/>
        </w:rPr>
        <w:t>word</w:t>
      </w:r>
      <w:r w:rsidRPr="00D63C87">
        <w:rPr>
          <w:rFonts w:cs="Arial"/>
          <w:szCs w:val="24"/>
          <w:lang w:val="en-GB"/>
        </w:rPr>
        <w:t xml:space="preserve"> “seventeen” shall be substituted;</w:t>
      </w:r>
    </w:p>
    <w:p w:rsidR="00F4533B" w:rsidRPr="00D63C87" w:rsidRDefault="00F4533B" w:rsidP="00D63C87">
      <w:pPr>
        <w:pStyle w:val="Bud-1"/>
        <w:numPr>
          <w:ilvl w:val="0"/>
          <w:numId w:val="0"/>
        </w:numPr>
        <w:spacing w:after="0"/>
        <w:ind w:left="2160"/>
        <w:jc w:val="both"/>
        <w:rPr>
          <w:rFonts w:cs="Arial"/>
          <w:szCs w:val="24"/>
          <w:lang w:val="en-GB"/>
        </w:rPr>
      </w:pPr>
      <w:r w:rsidRPr="00D63C87">
        <w:rPr>
          <w:rFonts w:cs="Arial"/>
          <w:szCs w:val="24"/>
          <w:lang w:val="en-GB"/>
        </w:rPr>
        <w:t>(b)</w:t>
      </w:r>
      <w:r w:rsidRPr="00D63C87">
        <w:rPr>
          <w:rFonts w:cs="Arial"/>
          <w:szCs w:val="24"/>
          <w:lang w:val="en-GB"/>
        </w:rPr>
        <w:tab/>
        <w:t xml:space="preserve">for S. No. 2, and entries relating thereto in columns (2), (3) </w:t>
      </w:r>
      <w:r w:rsidR="00026C48" w:rsidRPr="00D63C87">
        <w:rPr>
          <w:rFonts w:cs="Arial"/>
          <w:szCs w:val="24"/>
          <w:lang w:val="en-GB"/>
        </w:rPr>
        <w:tab/>
      </w:r>
      <w:r w:rsidRPr="00D63C87">
        <w:rPr>
          <w:rFonts w:cs="Arial"/>
          <w:szCs w:val="24"/>
          <w:lang w:val="en-GB"/>
        </w:rPr>
        <w:t>and (4), the following shall be substituted, namely:−</w:t>
      </w:r>
    </w:p>
    <w:tbl>
      <w:tblPr>
        <w:tblStyle w:val="TableGrid"/>
        <w:tblW w:w="0" w:type="auto"/>
        <w:tblInd w:w="2965" w:type="dxa"/>
        <w:tblLook w:val="04A0" w:firstRow="1" w:lastRow="0" w:firstColumn="1" w:lastColumn="0" w:noHBand="0" w:noVBand="1"/>
      </w:tblPr>
      <w:tblGrid>
        <w:gridCol w:w="540"/>
        <w:gridCol w:w="2610"/>
        <w:gridCol w:w="1440"/>
        <w:gridCol w:w="1461"/>
      </w:tblGrid>
      <w:tr w:rsidR="00F4533B" w:rsidRPr="00D63C87" w:rsidTr="007A75F3">
        <w:tc>
          <w:tcPr>
            <w:tcW w:w="540" w:type="dxa"/>
            <w:tcBorders>
              <w:bottom w:val="nil"/>
            </w:tcBorders>
          </w:tcPr>
          <w:p w:rsidR="00F4533B" w:rsidRPr="00D63C87" w:rsidRDefault="00F4533B" w:rsidP="00D63C87">
            <w:pPr>
              <w:spacing w:line="480" w:lineRule="auto"/>
              <w:jc w:val="both"/>
              <w:rPr>
                <w:rFonts w:ascii="Arial" w:hAnsi="Arial" w:cs="Arial"/>
                <w:sz w:val="24"/>
                <w:szCs w:val="24"/>
                <w:lang w:val="en-GB"/>
              </w:rPr>
            </w:pPr>
            <w:r w:rsidRPr="00D63C87">
              <w:rPr>
                <w:rFonts w:ascii="Arial" w:hAnsi="Arial" w:cs="Arial"/>
                <w:sz w:val="24"/>
                <w:szCs w:val="24"/>
                <w:lang w:val="en-GB"/>
              </w:rPr>
              <w:t>“2.</w:t>
            </w:r>
          </w:p>
        </w:tc>
        <w:tc>
          <w:tcPr>
            <w:tcW w:w="2610" w:type="dxa"/>
            <w:tcBorders>
              <w:bottom w:val="nil"/>
            </w:tcBorders>
          </w:tcPr>
          <w:p w:rsidR="00F4533B" w:rsidRPr="00D63C87" w:rsidRDefault="00F4533B" w:rsidP="00D63C87">
            <w:pPr>
              <w:pStyle w:val="Default"/>
              <w:spacing w:line="480" w:lineRule="auto"/>
              <w:jc w:val="both"/>
              <w:rPr>
                <w:color w:val="auto"/>
              </w:rPr>
            </w:pPr>
            <w:r w:rsidRPr="00D63C87">
              <w:rPr>
                <w:color w:val="auto"/>
              </w:rPr>
              <w:t xml:space="preserve">Vegetable ghee and cooking oil </w:t>
            </w:r>
          </w:p>
        </w:tc>
        <w:tc>
          <w:tcPr>
            <w:tcW w:w="1440" w:type="dxa"/>
            <w:vMerge w:val="restart"/>
          </w:tcPr>
          <w:p w:rsidR="00F4533B" w:rsidRPr="00D63C87" w:rsidRDefault="00F4533B" w:rsidP="00D63C87">
            <w:pPr>
              <w:spacing w:line="480" w:lineRule="auto"/>
              <w:jc w:val="both"/>
              <w:rPr>
                <w:rFonts w:ascii="Arial" w:hAnsi="Arial" w:cs="Arial"/>
                <w:sz w:val="24"/>
                <w:szCs w:val="24"/>
                <w:lang w:val="en-GB"/>
              </w:rPr>
            </w:pPr>
            <w:r w:rsidRPr="00D63C87">
              <w:rPr>
                <w:rFonts w:ascii="Arial" w:hAnsi="Arial" w:cs="Arial"/>
                <w:sz w:val="24"/>
                <w:szCs w:val="24"/>
                <w:lang w:val="en-GB"/>
              </w:rPr>
              <w:t>Respective heading</w:t>
            </w:r>
          </w:p>
        </w:tc>
        <w:tc>
          <w:tcPr>
            <w:tcW w:w="1461" w:type="dxa"/>
            <w:tcBorders>
              <w:bottom w:val="nil"/>
            </w:tcBorders>
          </w:tcPr>
          <w:p w:rsidR="00F4533B" w:rsidRPr="00D63C87" w:rsidRDefault="00F4533B" w:rsidP="00D63C87">
            <w:pPr>
              <w:spacing w:line="480" w:lineRule="auto"/>
              <w:jc w:val="both"/>
              <w:rPr>
                <w:rFonts w:ascii="Arial" w:hAnsi="Arial" w:cs="Arial"/>
                <w:sz w:val="24"/>
                <w:szCs w:val="24"/>
                <w:lang w:val="en-GB"/>
              </w:rPr>
            </w:pPr>
          </w:p>
        </w:tc>
      </w:tr>
      <w:tr w:rsidR="00F4533B" w:rsidRPr="00D63C87" w:rsidTr="007A75F3">
        <w:tc>
          <w:tcPr>
            <w:tcW w:w="540" w:type="dxa"/>
            <w:tcBorders>
              <w:top w:val="nil"/>
              <w:bottom w:val="nil"/>
            </w:tcBorders>
          </w:tcPr>
          <w:p w:rsidR="00F4533B" w:rsidRPr="00D63C87" w:rsidRDefault="00F4533B" w:rsidP="00D63C87">
            <w:pPr>
              <w:spacing w:line="480" w:lineRule="auto"/>
              <w:jc w:val="both"/>
              <w:rPr>
                <w:rFonts w:ascii="Arial" w:hAnsi="Arial" w:cs="Arial"/>
                <w:sz w:val="24"/>
                <w:szCs w:val="24"/>
                <w:lang w:val="en-GB"/>
              </w:rPr>
            </w:pPr>
          </w:p>
        </w:tc>
        <w:tc>
          <w:tcPr>
            <w:tcW w:w="2610" w:type="dxa"/>
            <w:tcBorders>
              <w:top w:val="nil"/>
              <w:bottom w:val="nil"/>
            </w:tcBorders>
          </w:tcPr>
          <w:p w:rsidR="00F4533B" w:rsidRPr="00D63C87" w:rsidRDefault="00F4533B" w:rsidP="00D63C87">
            <w:pPr>
              <w:pStyle w:val="Default"/>
              <w:spacing w:line="480" w:lineRule="auto"/>
              <w:jc w:val="both"/>
              <w:rPr>
                <w:color w:val="auto"/>
              </w:rPr>
            </w:pPr>
            <w:r w:rsidRPr="00D63C87">
              <w:rPr>
                <w:color w:val="auto"/>
              </w:rPr>
              <w:t>(a) in retail packing</w:t>
            </w:r>
          </w:p>
        </w:tc>
        <w:tc>
          <w:tcPr>
            <w:tcW w:w="1440" w:type="dxa"/>
            <w:vMerge/>
          </w:tcPr>
          <w:p w:rsidR="00F4533B" w:rsidRPr="00D63C87" w:rsidRDefault="00F4533B" w:rsidP="00D63C87">
            <w:pPr>
              <w:spacing w:line="480" w:lineRule="auto"/>
              <w:jc w:val="both"/>
              <w:rPr>
                <w:rFonts w:ascii="Arial" w:hAnsi="Arial" w:cs="Arial"/>
                <w:sz w:val="24"/>
                <w:szCs w:val="24"/>
                <w:lang w:val="en-GB"/>
              </w:rPr>
            </w:pPr>
          </w:p>
        </w:tc>
        <w:tc>
          <w:tcPr>
            <w:tcW w:w="1461" w:type="dxa"/>
            <w:tcBorders>
              <w:top w:val="nil"/>
              <w:bottom w:val="nil"/>
            </w:tcBorders>
          </w:tcPr>
          <w:p w:rsidR="00F4533B" w:rsidRPr="00D63C87" w:rsidRDefault="00F4533B" w:rsidP="00D63C87">
            <w:pPr>
              <w:spacing w:line="480" w:lineRule="auto"/>
              <w:jc w:val="both"/>
              <w:rPr>
                <w:rFonts w:ascii="Arial" w:hAnsi="Arial" w:cs="Arial"/>
                <w:sz w:val="24"/>
                <w:szCs w:val="24"/>
                <w:lang w:val="en-GB"/>
              </w:rPr>
            </w:pPr>
            <w:r w:rsidRPr="00D63C87">
              <w:rPr>
                <w:rFonts w:ascii="Arial" w:hAnsi="Arial" w:cs="Arial"/>
                <w:sz w:val="24"/>
                <w:szCs w:val="24"/>
                <w:lang w:val="en-GB"/>
              </w:rPr>
              <w:t>Seventeen per cent of retail price</w:t>
            </w:r>
          </w:p>
        </w:tc>
      </w:tr>
      <w:tr w:rsidR="00F4533B" w:rsidRPr="00D63C87" w:rsidTr="007A75F3">
        <w:tc>
          <w:tcPr>
            <w:tcW w:w="540" w:type="dxa"/>
            <w:tcBorders>
              <w:top w:val="nil"/>
            </w:tcBorders>
          </w:tcPr>
          <w:p w:rsidR="00F4533B" w:rsidRPr="00D63C87" w:rsidRDefault="00F4533B" w:rsidP="00D63C87">
            <w:pPr>
              <w:spacing w:line="480" w:lineRule="auto"/>
              <w:jc w:val="both"/>
              <w:rPr>
                <w:rFonts w:ascii="Arial" w:hAnsi="Arial" w:cs="Arial"/>
                <w:sz w:val="24"/>
                <w:szCs w:val="24"/>
                <w:lang w:val="en-GB"/>
              </w:rPr>
            </w:pPr>
          </w:p>
        </w:tc>
        <w:tc>
          <w:tcPr>
            <w:tcW w:w="2610" w:type="dxa"/>
            <w:tcBorders>
              <w:top w:val="nil"/>
            </w:tcBorders>
          </w:tcPr>
          <w:p w:rsidR="00F4533B" w:rsidRPr="00D63C87" w:rsidRDefault="00F4533B" w:rsidP="00D63C87">
            <w:pPr>
              <w:pStyle w:val="Default"/>
              <w:spacing w:line="480" w:lineRule="auto"/>
              <w:jc w:val="both"/>
              <w:rPr>
                <w:color w:val="auto"/>
              </w:rPr>
            </w:pPr>
            <w:r w:rsidRPr="00D63C87">
              <w:rPr>
                <w:color w:val="auto"/>
              </w:rPr>
              <w:t>(b) not in retail packing</w:t>
            </w:r>
          </w:p>
        </w:tc>
        <w:tc>
          <w:tcPr>
            <w:tcW w:w="1440" w:type="dxa"/>
            <w:vMerge/>
          </w:tcPr>
          <w:p w:rsidR="00F4533B" w:rsidRPr="00D63C87" w:rsidRDefault="00F4533B" w:rsidP="00D63C87">
            <w:pPr>
              <w:spacing w:line="480" w:lineRule="auto"/>
              <w:jc w:val="both"/>
              <w:rPr>
                <w:rFonts w:ascii="Arial" w:hAnsi="Arial" w:cs="Arial"/>
                <w:sz w:val="24"/>
                <w:szCs w:val="24"/>
                <w:lang w:val="en-GB"/>
              </w:rPr>
            </w:pPr>
          </w:p>
        </w:tc>
        <w:tc>
          <w:tcPr>
            <w:tcW w:w="1461" w:type="dxa"/>
            <w:tcBorders>
              <w:top w:val="nil"/>
            </w:tcBorders>
          </w:tcPr>
          <w:p w:rsidR="00F4533B" w:rsidRPr="00D63C87" w:rsidRDefault="00F4533B" w:rsidP="00D63C87">
            <w:pPr>
              <w:spacing w:line="480" w:lineRule="auto"/>
              <w:jc w:val="both"/>
              <w:rPr>
                <w:rFonts w:ascii="Arial" w:hAnsi="Arial" w:cs="Arial"/>
                <w:sz w:val="24"/>
                <w:szCs w:val="24"/>
                <w:lang w:val="en-GB"/>
              </w:rPr>
            </w:pPr>
            <w:r w:rsidRPr="00D63C87">
              <w:rPr>
                <w:rFonts w:ascii="Arial" w:hAnsi="Arial" w:cs="Arial"/>
                <w:sz w:val="24"/>
                <w:szCs w:val="24"/>
                <w:lang w:val="en-GB"/>
              </w:rPr>
              <w:t xml:space="preserve">Seventeen per cent </w:t>
            </w:r>
            <w:r w:rsidRPr="00D63C87">
              <w:rPr>
                <w:rFonts w:ascii="Arial" w:hAnsi="Arial" w:cs="Arial"/>
                <w:i/>
                <w:iCs/>
                <w:sz w:val="24"/>
                <w:szCs w:val="24"/>
                <w:lang w:val="en-GB"/>
              </w:rPr>
              <w:t>ad val.”;</w:t>
            </w:r>
          </w:p>
        </w:tc>
      </w:tr>
    </w:tbl>
    <w:p w:rsidR="00F4533B" w:rsidRPr="00D63C87" w:rsidRDefault="00F4533B" w:rsidP="00DE5BC5">
      <w:pPr>
        <w:pStyle w:val="Bud-1"/>
        <w:numPr>
          <w:ilvl w:val="0"/>
          <w:numId w:val="0"/>
        </w:numPr>
        <w:spacing w:after="0"/>
        <w:ind w:left="2880" w:hanging="720"/>
        <w:jc w:val="both"/>
        <w:rPr>
          <w:rFonts w:cs="Arial"/>
          <w:szCs w:val="24"/>
          <w:lang w:val="en-GB"/>
        </w:rPr>
      </w:pPr>
      <w:r w:rsidRPr="00D63C87">
        <w:rPr>
          <w:rFonts w:cs="Arial"/>
          <w:szCs w:val="24"/>
          <w:lang w:val="en-GB"/>
        </w:rPr>
        <w:t>(c)</w:t>
      </w:r>
      <w:r w:rsidRPr="00D63C87">
        <w:rPr>
          <w:rFonts w:cs="Arial"/>
          <w:szCs w:val="24"/>
          <w:lang w:val="en-GB"/>
        </w:rPr>
        <w:tab/>
        <w:t xml:space="preserve">against S. No. 4, 5 and 6, in column (4), for the words “eleven and half”, the word “thirteen” shall be substituted; </w:t>
      </w:r>
    </w:p>
    <w:p w:rsidR="00F4533B" w:rsidRPr="00D63C87" w:rsidRDefault="00F4533B" w:rsidP="00DE5BC5">
      <w:pPr>
        <w:pStyle w:val="Bud-1"/>
        <w:numPr>
          <w:ilvl w:val="0"/>
          <w:numId w:val="0"/>
        </w:numPr>
        <w:spacing w:after="0"/>
        <w:ind w:left="2880" w:hanging="720"/>
        <w:jc w:val="both"/>
        <w:rPr>
          <w:rFonts w:cs="Arial"/>
          <w:szCs w:val="24"/>
        </w:rPr>
      </w:pPr>
      <w:r w:rsidRPr="00D63C87">
        <w:rPr>
          <w:rFonts w:cs="Arial"/>
          <w:szCs w:val="24"/>
          <w:lang w:val="en-GB"/>
        </w:rPr>
        <w:t>(d)</w:t>
      </w:r>
      <w:r w:rsidRPr="00D63C87">
        <w:rPr>
          <w:rFonts w:cs="Arial"/>
          <w:szCs w:val="24"/>
          <w:lang w:val="en-GB"/>
        </w:rPr>
        <w:tab/>
      </w:r>
      <w:r w:rsidRPr="00D63C87">
        <w:rPr>
          <w:rFonts w:cs="Arial"/>
          <w:szCs w:val="24"/>
        </w:rPr>
        <w:t>against S. No. 7, in column (4), for the words “three hundred”, the word “ten” shall be substituted;</w:t>
      </w:r>
    </w:p>
    <w:p w:rsidR="00F4533B" w:rsidRPr="00D63C87" w:rsidRDefault="00F4533B" w:rsidP="00DE5BC5">
      <w:pPr>
        <w:pStyle w:val="Bud-1"/>
        <w:numPr>
          <w:ilvl w:val="0"/>
          <w:numId w:val="0"/>
        </w:numPr>
        <w:spacing w:after="0"/>
        <w:ind w:left="2880" w:hanging="720"/>
        <w:jc w:val="both"/>
        <w:rPr>
          <w:rFonts w:cs="Arial"/>
          <w:szCs w:val="24"/>
          <w:lang w:val="en-GB"/>
        </w:rPr>
      </w:pPr>
      <w:r w:rsidRPr="00D63C87">
        <w:rPr>
          <w:rFonts w:cs="Arial"/>
          <w:szCs w:val="24"/>
          <w:lang w:val="en-GB"/>
        </w:rPr>
        <w:t>(e)</w:t>
      </w:r>
      <w:r w:rsidRPr="00D63C87">
        <w:rPr>
          <w:rFonts w:cs="Arial"/>
          <w:szCs w:val="24"/>
          <w:lang w:val="en-GB"/>
        </w:rPr>
        <w:tab/>
        <w:t>for S. No. 9 and 10</w:t>
      </w:r>
      <w:r w:rsidR="00DE5BC5">
        <w:rPr>
          <w:rFonts w:cs="Arial"/>
          <w:szCs w:val="24"/>
          <w:lang w:val="en-GB"/>
        </w:rPr>
        <w:t xml:space="preserve"> </w:t>
      </w:r>
      <w:r w:rsidRPr="00D63C87">
        <w:rPr>
          <w:rFonts w:cs="Arial"/>
          <w:szCs w:val="24"/>
          <w:lang w:val="en-GB"/>
        </w:rPr>
        <w:t xml:space="preserve">and the entries relating thereto in columns (2), </w:t>
      </w:r>
      <w:r w:rsidR="00026C48" w:rsidRPr="00D63C87">
        <w:rPr>
          <w:rFonts w:cs="Arial"/>
          <w:szCs w:val="24"/>
          <w:lang w:val="en-GB"/>
        </w:rPr>
        <w:tab/>
      </w:r>
      <w:r w:rsidRPr="00D63C87">
        <w:rPr>
          <w:rFonts w:cs="Arial"/>
          <w:szCs w:val="24"/>
          <w:lang w:val="en-GB"/>
        </w:rPr>
        <w:t>(3) and (4), the following shall be substituted, namely:–</w:t>
      </w:r>
    </w:p>
    <w:tbl>
      <w:tblPr>
        <w:tblW w:w="6588" w:type="dxa"/>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610"/>
        <w:gridCol w:w="1013"/>
        <w:gridCol w:w="2155"/>
      </w:tblGrid>
      <w:tr w:rsidR="00F4533B" w:rsidRPr="00D63C87" w:rsidTr="00DE5BC5">
        <w:trPr>
          <w:trHeight w:val="1223"/>
        </w:trPr>
        <w:tc>
          <w:tcPr>
            <w:tcW w:w="810" w:type="dxa"/>
          </w:tcPr>
          <w:p w:rsidR="00F4533B" w:rsidRPr="00D63C87" w:rsidRDefault="00F4533B" w:rsidP="00D63C87">
            <w:pPr>
              <w:pStyle w:val="Default"/>
              <w:spacing w:line="480" w:lineRule="auto"/>
              <w:jc w:val="both"/>
              <w:rPr>
                <w:color w:val="auto"/>
                <w:lang w:val="en-GB"/>
              </w:rPr>
            </w:pPr>
            <w:r w:rsidRPr="00D63C87">
              <w:rPr>
                <w:color w:val="auto"/>
                <w:lang w:val="en-GB"/>
              </w:rPr>
              <w:t>“9.</w:t>
            </w:r>
          </w:p>
        </w:tc>
        <w:tc>
          <w:tcPr>
            <w:tcW w:w="2610" w:type="dxa"/>
          </w:tcPr>
          <w:p w:rsidR="00F4533B" w:rsidRPr="00D63C87" w:rsidRDefault="00F4533B" w:rsidP="00D63C87">
            <w:pPr>
              <w:pStyle w:val="Default"/>
              <w:spacing w:line="480" w:lineRule="auto"/>
              <w:jc w:val="both"/>
              <w:rPr>
                <w:color w:val="auto"/>
                <w:lang w:val="en-GB"/>
              </w:rPr>
            </w:pPr>
            <w:r w:rsidRPr="00D63C87">
              <w:rPr>
                <w:color w:val="auto"/>
                <w:lang w:val="en-GB"/>
              </w:rPr>
              <w:t xml:space="preserve">Locally produced cigarettes if their on-pack printed retail price exceeds five thousand nine hundred and sixty rupees per thousand cigarettes. </w:t>
            </w:r>
          </w:p>
        </w:tc>
        <w:tc>
          <w:tcPr>
            <w:tcW w:w="1013" w:type="dxa"/>
          </w:tcPr>
          <w:p w:rsidR="00F4533B" w:rsidRPr="00D63C87" w:rsidRDefault="00F4533B" w:rsidP="00D63C87">
            <w:pPr>
              <w:pStyle w:val="Default"/>
              <w:spacing w:line="480" w:lineRule="auto"/>
              <w:jc w:val="both"/>
              <w:rPr>
                <w:color w:val="auto"/>
                <w:lang w:val="en-GB"/>
              </w:rPr>
            </w:pPr>
            <w:r w:rsidRPr="00D63C87">
              <w:rPr>
                <w:color w:val="auto"/>
                <w:lang w:val="en-GB"/>
              </w:rPr>
              <w:t>24.02</w:t>
            </w:r>
          </w:p>
        </w:tc>
        <w:tc>
          <w:tcPr>
            <w:tcW w:w="2155" w:type="dxa"/>
          </w:tcPr>
          <w:p w:rsidR="00F4533B" w:rsidRPr="00D63C87" w:rsidRDefault="00F4533B" w:rsidP="00D63C87">
            <w:pPr>
              <w:pStyle w:val="Default"/>
              <w:spacing w:line="480" w:lineRule="auto"/>
              <w:jc w:val="both"/>
              <w:rPr>
                <w:color w:val="auto"/>
                <w:lang w:val="en-GB"/>
              </w:rPr>
            </w:pPr>
            <w:r w:rsidRPr="00D63C87">
              <w:rPr>
                <w:color w:val="auto"/>
                <w:lang w:val="en-GB"/>
              </w:rPr>
              <w:t>Rupees five thousand two hundred per thousand cigarettes</w:t>
            </w:r>
          </w:p>
        </w:tc>
      </w:tr>
      <w:tr w:rsidR="00F4533B" w:rsidRPr="00D63C87" w:rsidTr="00DE5BC5">
        <w:tc>
          <w:tcPr>
            <w:tcW w:w="810" w:type="dxa"/>
          </w:tcPr>
          <w:p w:rsidR="00F4533B" w:rsidRPr="00D63C87" w:rsidRDefault="00F4533B" w:rsidP="00D63C87">
            <w:pPr>
              <w:pStyle w:val="Default"/>
              <w:spacing w:line="480" w:lineRule="auto"/>
              <w:jc w:val="both"/>
              <w:rPr>
                <w:color w:val="auto"/>
                <w:lang w:val="en-GB"/>
              </w:rPr>
            </w:pPr>
            <w:r w:rsidRPr="00D63C87">
              <w:rPr>
                <w:color w:val="auto"/>
                <w:lang w:val="en-GB"/>
              </w:rPr>
              <w:t>10.</w:t>
            </w:r>
          </w:p>
        </w:tc>
        <w:tc>
          <w:tcPr>
            <w:tcW w:w="2610" w:type="dxa"/>
          </w:tcPr>
          <w:p w:rsidR="00F4533B" w:rsidRPr="00D63C87" w:rsidRDefault="00F4533B" w:rsidP="00D63C87">
            <w:pPr>
              <w:pStyle w:val="Default"/>
              <w:spacing w:line="480" w:lineRule="auto"/>
              <w:jc w:val="both"/>
              <w:rPr>
                <w:color w:val="auto"/>
                <w:lang w:val="en-GB"/>
              </w:rPr>
            </w:pPr>
            <w:r w:rsidRPr="00D63C87">
              <w:rPr>
                <w:color w:val="auto"/>
                <w:lang w:val="en-GB"/>
              </w:rPr>
              <w:t xml:space="preserve">Locally produced cigarettes if their on-pack printed retail price does not exceed five thousand nine hundred and sixty rupees per thousand cigarettes. </w:t>
            </w:r>
          </w:p>
        </w:tc>
        <w:tc>
          <w:tcPr>
            <w:tcW w:w="1013" w:type="dxa"/>
          </w:tcPr>
          <w:p w:rsidR="00F4533B" w:rsidRPr="00D63C87" w:rsidRDefault="00F4533B" w:rsidP="00D63C87">
            <w:pPr>
              <w:pStyle w:val="Default"/>
              <w:spacing w:line="480" w:lineRule="auto"/>
              <w:jc w:val="both"/>
              <w:rPr>
                <w:color w:val="auto"/>
                <w:lang w:val="en-GB"/>
              </w:rPr>
            </w:pPr>
            <w:r w:rsidRPr="00D63C87">
              <w:rPr>
                <w:color w:val="auto"/>
                <w:lang w:val="en-GB"/>
              </w:rPr>
              <w:t>24.02</w:t>
            </w:r>
          </w:p>
        </w:tc>
        <w:tc>
          <w:tcPr>
            <w:tcW w:w="2155" w:type="dxa"/>
          </w:tcPr>
          <w:p w:rsidR="00F4533B" w:rsidRPr="00D63C87" w:rsidRDefault="00F4533B" w:rsidP="00D63C87">
            <w:pPr>
              <w:pStyle w:val="Default"/>
              <w:spacing w:line="480" w:lineRule="auto"/>
              <w:jc w:val="both"/>
              <w:rPr>
                <w:color w:val="auto"/>
                <w:lang w:val="en-GB"/>
              </w:rPr>
            </w:pPr>
            <w:r w:rsidRPr="00D63C87">
              <w:rPr>
                <w:color w:val="auto"/>
                <w:lang w:val="en-GB"/>
              </w:rPr>
              <w:t>Rupees one thousand six hundred and fifty per thousand cigarettes”;</w:t>
            </w:r>
          </w:p>
        </w:tc>
      </w:tr>
    </w:tbl>
    <w:p w:rsidR="00F4533B" w:rsidRPr="00D63C87" w:rsidRDefault="00F4533B" w:rsidP="00DE5BC5">
      <w:pPr>
        <w:pStyle w:val="Bud-1"/>
        <w:numPr>
          <w:ilvl w:val="0"/>
          <w:numId w:val="0"/>
        </w:numPr>
        <w:spacing w:after="0"/>
        <w:ind w:left="2880" w:hanging="720"/>
        <w:jc w:val="both"/>
        <w:rPr>
          <w:rFonts w:cs="Arial"/>
          <w:szCs w:val="24"/>
          <w:lang w:val="en-GB"/>
        </w:rPr>
      </w:pPr>
      <w:r w:rsidRPr="00D63C87">
        <w:rPr>
          <w:rFonts w:cs="Arial"/>
          <w:szCs w:val="24"/>
          <w:lang w:val="en-GB"/>
        </w:rPr>
        <w:t>(f)</w:t>
      </w:r>
      <w:r w:rsidRPr="00D63C87">
        <w:rPr>
          <w:rFonts w:cs="Arial"/>
          <w:szCs w:val="24"/>
          <w:lang w:val="en-GB"/>
        </w:rPr>
        <w:tab/>
        <w:t>S. No. 10a and entries relating thereto in columns (2), (3) and (4) shall be omitted;</w:t>
      </w:r>
    </w:p>
    <w:p w:rsidR="00F4533B" w:rsidRPr="00D63C87" w:rsidRDefault="00F4533B" w:rsidP="00DE5BC5">
      <w:pPr>
        <w:pStyle w:val="Bud-1"/>
        <w:numPr>
          <w:ilvl w:val="0"/>
          <w:numId w:val="0"/>
        </w:numPr>
        <w:spacing w:after="0"/>
        <w:ind w:left="2880" w:hanging="720"/>
        <w:jc w:val="both"/>
        <w:rPr>
          <w:rFonts w:cs="Arial"/>
          <w:szCs w:val="24"/>
          <w:lang w:val="en-GB"/>
        </w:rPr>
      </w:pPr>
      <w:r w:rsidRPr="00D63C87">
        <w:rPr>
          <w:rFonts w:cs="Arial"/>
          <w:szCs w:val="24"/>
          <w:lang w:val="en-GB"/>
        </w:rPr>
        <w:t>(g)</w:t>
      </w:r>
      <w:r w:rsidRPr="00D63C87">
        <w:rPr>
          <w:rFonts w:cs="Arial"/>
          <w:szCs w:val="24"/>
          <w:lang w:val="en-GB"/>
        </w:rPr>
        <w:tab/>
        <w:t>against S. No. 13, in column (4), for the words</w:t>
      </w:r>
      <w:r w:rsidR="00026C48" w:rsidRPr="00D63C87">
        <w:rPr>
          <w:rFonts w:cs="Arial"/>
          <w:szCs w:val="24"/>
          <w:lang w:val="en-GB"/>
        </w:rPr>
        <w:t xml:space="preserve"> </w:t>
      </w:r>
      <w:r w:rsidRPr="00D63C87">
        <w:rPr>
          <w:rFonts w:cs="Arial"/>
          <w:szCs w:val="24"/>
          <w:lang w:val="en-GB"/>
        </w:rPr>
        <w:t>“one rupee and fifty paisa”, the words</w:t>
      </w:r>
      <w:r w:rsidR="00026C48" w:rsidRPr="00D63C87">
        <w:rPr>
          <w:rFonts w:cs="Arial"/>
          <w:szCs w:val="24"/>
          <w:lang w:val="en-GB"/>
        </w:rPr>
        <w:t xml:space="preserve"> </w:t>
      </w:r>
      <w:r w:rsidRPr="00D63C87">
        <w:rPr>
          <w:rFonts w:cs="Arial"/>
          <w:szCs w:val="24"/>
          <w:lang w:val="en-GB"/>
        </w:rPr>
        <w:t>“two rupees” shall be substituted;</w:t>
      </w:r>
    </w:p>
    <w:p w:rsidR="00F4533B" w:rsidRPr="00D63C87" w:rsidRDefault="00F4533B" w:rsidP="00DE5BC5">
      <w:pPr>
        <w:pStyle w:val="Bud-1"/>
        <w:numPr>
          <w:ilvl w:val="0"/>
          <w:numId w:val="0"/>
        </w:numPr>
        <w:spacing w:after="0"/>
        <w:ind w:left="2880" w:hanging="720"/>
        <w:jc w:val="both"/>
        <w:rPr>
          <w:rFonts w:cs="Arial"/>
          <w:szCs w:val="24"/>
          <w:lang w:val="en-GB"/>
        </w:rPr>
      </w:pPr>
      <w:r w:rsidRPr="00D63C87">
        <w:rPr>
          <w:rFonts w:cs="Arial"/>
          <w:szCs w:val="24"/>
          <w:lang w:val="en-GB"/>
        </w:rPr>
        <w:t>(h)</w:t>
      </w:r>
      <w:r w:rsidRPr="00D63C87">
        <w:rPr>
          <w:rFonts w:cs="Arial"/>
          <w:szCs w:val="24"/>
          <w:lang w:val="en-GB"/>
        </w:rPr>
        <w:tab/>
        <w:t>against S. No. 31, in column (4), for the words “Seventeen rupees and eighteen paisa per hundred cubic meters”, the expression “ten rupees per Million British Thermal Unit (MMBTu)” shall be substituted;</w:t>
      </w:r>
    </w:p>
    <w:p w:rsidR="00F4533B" w:rsidRPr="00D63C87" w:rsidRDefault="00F4533B" w:rsidP="00DE5BC5">
      <w:pPr>
        <w:pStyle w:val="Bud-1"/>
        <w:numPr>
          <w:ilvl w:val="0"/>
          <w:numId w:val="0"/>
        </w:numPr>
        <w:spacing w:after="0"/>
        <w:ind w:left="2880" w:hanging="720"/>
        <w:jc w:val="both"/>
        <w:rPr>
          <w:rFonts w:cs="Arial"/>
          <w:szCs w:val="24"/>
          <w:lang w:val="en-GB"/>
        </w:rPr>
      </w:pPr>
      <w:r w:rsidRPr="00D63C87">
        <w:rPr>
          <w:rFonts w:cs="Arial"/>
          <w:szCs w:val="24"/>
          <w:lang w:val="en-GB"/>
        </w:rPr>
        <w:t>(i)</w:t>
      </w:r>
      <w:r w:rsidRPr="00D63C87">
        <w:rPr>
          <w:rFonts w:cs="Arial"/>
          <w:szCs w:val="24"/>
          <w:lang w:val="en-GB"/>
        </w:rPr>
        <w:tab/>
        <w:t>S. No. 54 and entries relating thereto in columns (2), (3) and (4) shall be omitted;</w:t>
      </w:r>
    </w:p>
    <w:p w:rsidR="00F4533B" w:rsidRPr="00D63C87" w:rsidRDefault="00F4533B" w:rsidP="00DE5BC5">
      <w:pPr>
        <w:pStyle w:val="Bud-1"/>
        <w:numPr>
          <w:ilvl w:val="0"/>
          <w:numId w:val="0"/>
        </w:numPr>
        <w:spacing w:after="0"/>
        <w:ind w:left="2880" w:hanging="720"/>
        <w:jc w:val="both"/>
        <w:rPr>
          <w:rFonts w:cs="Arial"/>
          <w:szCs w:val="24"/>
        </w:rPr>
      </w:pPr>
      <w:r w:rsidRPr="00D63C87">
        <w:rPr>
          <w:rFonts w:cs="Arial"/>
          <w:szCs w:val="24"/>
          <w:lang w:val="en-GB"/>
        </w:rPr>
        <w:t>(j)</w:t>
      </w:r>
      <w:r w:rsidRPr="00D63C87">
        <w:rPr>
          <w:rFonts w:cs="Arial"/>
          <w:szCs w:val="24"/>
          <w:lang w:val="en-GB"/>
        </w:rPr>
        <w:tab/>
      </w:r>
      <w:r w:rsidRPr="00D63C87">
        <w:rPr>
          <w:rFonts w:cs="Arial"/>
          <w:szCs w:val="24"/>
        </w:rPr>
        <w:t>for serial numbers 55 and 55A, and the entries relating thereto in columns (2), (3) and (4), the following shall be substituted, namely:-</w:t>
      </w:r>
    </w:p>
    <w:tbl>
      <w:tblPr>
        <w:tblStyle w:val="TableGrid"/>
        <w:tblW w:w="6588" w:type="dxa"/>
        <w:tblInd w:w="2880" w:type="dxa"/>
        <w:tblLook w:val="04A0" w:firstRow="1" w:lastRow="0" w:firstColumn="1" w:lastColumn="0" w:noHBand="0" w:noVBand="1"/>
      </w:tblPr>
      <w:tblGrid>
        <w:gridCol w:w="720"/>
        <w:gridCol w:w="3690"/>
        <w:gridCol w:w="990"/>
        <w:gridCol w:w="1188"/>
      </w:tblGrid>
      <w:tr w:rsidR="00F4533B" w:rsidRPr="00D63C87" w:rsidTr="00DE5BC5">
        <w:tc>
          <w:tcPr>
            <w:tcW w:w="720" w:type="dxa"/>
          </w:tcPr>
          <w:p w:rsidR="00F4533B" w:rsidRPr="00D63C87" w:rsidRDefault="00F4533B" w:rsidP="00D63C87">
            <w:pPr>
              <w:pStyle w:val="ListParagraph"/>
              <w:spacing w:line="480" w:lineRule="auto"/>
              <w:ind w:left="0"/>
              <w:jc w:val="both"/>
              <w:rPr>
                <w:rFonts w:ascii="Arial" w:hAnsi="Arial" w:cs="Arial"/>
                <w:sz w:val="24"/>
                <w:szCs w:val="24"/>
              </w:rPr>
            </w:pPr>
            <w:r w:rsidRPr="00D63C87">
              <w:rPr>
                <w:rFonts w:ascii="Arial" w:hAnsi="Arial" w:cs="Arial"/>
                <w:sz w:val="24"/>
                <w:szCs w:val="24"/>
              </w:rPr>
              <w:t>“55</w:t>
            </w:r>
          </w:p>
        </w:tc>
        <w:tc>
          <w:tcPr>
            <w:tcW w:w="3690" w:type="dxa"/>
          </w:tcPr>
          <w:p w:rsidR="00F4533B" w:rsidRPr="00D63C87" w:rsidRDefault="00F4533B" w:rsidP="00D63C87">
            <w:pPr>
              <w:spacing w:line="480" w:lineRule="auto"/>
              <w:jc w:val="both"/>
              <w:rPr>
                <w:rFonts w:ascii="Arial" w:eastAsia="Times New Roman" w:hAnsi="Arial" w:cs="Arial"/>
                <w:sz w:val="24"/>
                <w:szCs w:val="24"/>
              </w:rPr>
            </w:pPr>
            <w:r w:rsidRPr="00D63C87">
              <w:rPr>
                <w:rFonts w:ascii="Arial" w:eastAsia="Times New Roman" w:hAnsi="Arial" w:cs="Arial"/>
                <w:sz w:val="24"/>
                <w:szCs w:val="24"/>
              </w:rPr>
              <w:t>Imported motor cars, SUVs and other motor vehicles, excluding auto rickshaws, principally designed for the transport of persons (other than those of headings 87.02), including station wagons and racing cars</w:t>
            </w:r>
          </w:p>
        </w:tc>
        <w:tc>
          <w:tcPr>
            <w:tcW w:w="990" w:type="dxa"/>
          </w:tcPr>
          <w:p w:rsidR="00F4533B" w:rsidRPr="00D63C87" w:rsidRDefault="00F4533B" w:rsidP="00D63C87">
            <w:pPr>
              <w:pStyle w:val="ListParagraph"/>
              <w:spacing w:line="480" w:lineRule="auto"/>
              <w:ind w:left="0"/>
              <w:jc w:val="both"/>
              <w:rPr>
                <w:rFonts w:ascii="Arial" w:hAnsi="Arial" w:cs="Arial"/>
                <w:sz w:val="24"/>
                <w:szCs w:val="24"/>
              </w:rPr>
            </w:pPr>
            <w:r w:rsidRPr="00D63C87">
              <w:rPr>
                <w:rFonts w:ascii="Arial" w:eastAsia="Times New Roman" w:hAnsi="Arial" w:cs="Arial"/>
                <w:sz w:val="24"/>
                <w:szCs w:val="24"/>
              </w:rPr>
              <w:t>87.03</w:t>
            </w:r>
          </w:p>
        </w:tc>
        <w:tc>
          <w:tcPr>
            <w:tcW w:w="1188" w:type="dxa"/>
          </w:tcPr>
          <w:p w:rsidR="00F4533B" w:rsidRPr="00D63C87" w:rsidRDefault="00F4533B" w:rsidP="00D63C87">
            <w:pPr>
              <w:pStyle w:val="ListParagraph"/>
              <w:spacing w:line="480" w:lineRule="auto"/>
              <w:ind w:left="0"/>
              <w:jc w:val="both"/>
              <w:rPr>
                <w:rFonts w:ascii="Arial" w:hAnsi="Arial" w:cs="Arial"/>
                <w:sz w:val="24"/>
                <w:szCs w:val="24"/>
              </w:rPr>
            </w:pPr>
          </w:p>
          <w:p w:rsidR="00F4533B" w:rsidRPr="00D63C87" w:rsidRDefault="00F4533B" w:rsidP="00D63C87">
            <w:pPr>
              <w:pStyle w:val="ListParagraph"/>
              <w:spacing w:line="480" w:lineRule="auto"/>
              <w:ind w:left="0"/>
              <w:jc w:val="both"/>
              <w:rPr>
                <w:rFonts w:ascii="Arial" w:hAnsi="Arial" w:cs="Arial"/>
                <w:sz w:val="24"/>
                <w:szCs w:val="24"/>
              </w:rPr>
            </w:pPr>
          </w:p>
          <w:p w:rsidR="00F4533B" w:rsidRPr="00D63C87" w:rsidRDefault="00F4533B" w:rsidP="00D63C87">
            <w:pPr>
              <w:pStyle w:val="ListParagraph"/>
              <w:spacing w:line="480" w:lineRule="auto"/>
              <w:ind w:left="0"/>
              <w:jc w:val="both"/>
              <w:rPr>
                <w:rFonts w:ascii="Arial" w:hAnsi="Arial" w:cs="Arial"/>
                <w:sz w:val="24"/>
                <w:szCs w:val="24"/>
              </w:rPr>
            </w:pPr>
          </w:p>
          <w:p w:rsidR="00F4533B" w:rsidRPr="00D63C87" w:rsidRDefault="00F4533B" w:rsidP="00D63C87">
            <w:pPr>
              <w:pStyle w:val="ListParagraph"/>
              <w:spacing w:line="480" w:lineRule="auto"/>
              <w:ind w:left="0"/>
              <w:jc w:val="both"/>
              <w:rPr>
                <w:rFonts w:ascii="Arial" w:eastAsia="Times New Roman" w:hAnsi="Arial" w:cs="Arial"/>
                <w:sz w:val="24"/>
                <w:szCs w:val="24"/>
              </w:rPr>
            </w:pPr>
          </w:p>
          <w:p w:rsidR="00F4533B" w:rsidRPr="00D63C87" w:rsidRDefault="00F4533B" w:rsidP="00D63C87">
            <w:pPr>
              <w:pStyle w:val="ListParagraph"/>
              <w:spacing w:line="480" w:lineRule="auto"/>
              <w:ind w:left="0"/>
              <w:jc w:val="both"/>
              <w:rPr>
                <w:rFonts w:ascii="Arial" w:eastAsia="Times New Roman" w:hAnsi="Arial" w:cs="Arial"/>
                <w:sz w:val="24"/>
                <w:szCs w:val="24"/>
              </w:rPr>
            </w:pPr>
          </w:p>
          <w:p w:rsidR="00F4533B" w:rsidRPr="00D63C87" w:rsidRDefault="00F4533B" w:rsidP="00D63C87">
            <w:pPr>
              <w:pStyle w:val="ListParagraph"/>
              <w:spacing w:line="480" w:lineRule="auto"/>
              <w:ind w:left="0"/>
              <w:jc w:val="both"/>
              <w:rPr>
                <w:rFonts w:ascii="Arial" w:eastAsia="Times New Roman" w:hAnsi="Arial" w:cs="Arial"/>
                <w:sz w:val="24"/>
                <w:szCs w:val="24"/>
              </w:rPr>
            </w:pPr>
          </w:p>
          <w:p w:rsidR="00F4533B" w:rsidRPr="00D63C87" w:rsidRDefault="00F4533B" w:rsidP="00D63C87">
            <w:pPr>
              <w:spacing w:line="480" w:lineRule="auto"/>
              <w:jc w:val="both"/>
              <w:rPr>
                <w:rFonts w:ascii="Arial" w:hAnsi="Arial" w:cs="Arial"/>
                <w:sz w:val="24"/>
                <w:szCs w:val="24"/>
              </w:rPr>
            </w:pPr>
          </w:p>
        </w:tc>
      </w:tr>
      <w:tr w:rsidR="00F4533B" w:rsidRPr="00D63C87" w:rsidTr="00DE5BC5">
        <w:tc>
          <w:tcPr>
            <w:tcW w:w="720" w:type="dxa"/>
          </w:tcPr>
          <w:p w:rsidR="00F4533B" w:rsidRPr="00D63C87" w:rsidRDefault="00F4533B" w:rsidP="00D63C87">
            <w:pPr>
              <w:pStyle w:val="ListParagraph"/>
              <w:spacing w:line="480" w:lineRule="auto"/>
              <w:ind w:left="0"/>
              <w:jc w:val="both"/>
              <w:rPr>
                <w:rFonts w:ascii="Arial" w:hAnsi="Arial" w:cs="Arial"/>
                <w:sz w:val="24"/>
                <w:szCs w:val="24"/>
              </w:rPr>
            </w:pPr>
          </w:p>
        </w:tc>
        <w:tc>
          <w:tcPr>
            <w:tcW w:w="3690" w:type="dxa"/>
          </w:tcPr>
          <w:p w:rsidR="00F4533B" w:rsidRPr="00D63C87" w:rsidRDefault="00F4533B" w:rsidP="00D63C87">
            <w:pPr>
              <w:spacing w:line="480" w:lineRule="auto"/>
              <w:jc w:val="both"/>
              <w:rPr>
                <w:rFonts w:ascii="Arial" w:eastAsia="Times New Roman" w:hAnsi="Arial" w:cs="Arial"/>
                <w:sz w:val="24"/>
                <w:szCs w:val="24"/>
              </w:rPr>
            </w:pPr>
            <w:r w:rsidRPr="00D63C87">
              <w:rPr>
                <w:rFonts w:ascii="Arial" w:eastAsia="Times New Roman" w:hAnsi="Arial" w:cs="Arial"/>
                <w:sz w:val="24"/>
                <w:szCs w:val="24"/>
              </w:rPr>
              <w:t>(a) of cylinder capacity up to 1000cc</w:t>
            </w:r>
          </w:p>
        </w:tc>
        <w:tc>
          <w:tcPr>
            <w:tcW w:w="990" w:type="dxa"/>
          </w:tcPr>
          <w:p w:rsidR="00F4533B" w:rsidRPr="00D63C87" w:rsidRDefault="00F4533B" w:rsidP="00D63C87">
            <w:pPr>
              <w:pStyle w:val="ListParagraph"/>
              <w:spacing w:line="480" w:lineRule="auto"/>
              <w:ind w:left="0"/>
              <w:jc w:val="both"/>
              <w:rPr>
                <w:rFonts w:ascii="Arial" w:eastAsia="Times New Roman" w:hAnsi="Arial" w:cs="Arial"/>
                <w:sz w:val="24"/>
                <w:szCs w:val="24"/>
              </w:rPr>
            </w:pPr>
          </w:p>
        </w:tc>
        <w:tc>
          <w:tcPr>
            <w:tcW w:w="1188" w:type="dxa"/>
          </w:tcPr>
          <w:p w:rsidR="00F4533B" w:rsidRPr="00D63C87" w:rsidRDefault="00F4533B" w:rsidP="00D63C87">
            <w:pPr>
              <w:pStyle w:val="ListParagraph"/>
              <w:spacing w:line="480" w:lineRule="auto"/>
              <w:ind w:left="0"/>
              <w:jc w:val="both"/>
              <w:rPr>
                <w:rFonts w:ascii="Arial" w:eastAsia="Times New Roman" w:hAnsi="Arial" w:cs="Arial"/>
                <w:i/>
                <w:iCs/>
                <w:sz w:val="24"/>
                <w:szCs w:val="24"/>
              </w:rPr>
            </w:pPr>
            <w:r w:rsidRPr="00D63C87">
              <w:rPr>
                <w:rFonts w:ascii="Arial" w:eastAsia="Times New Roman" w:hAnsi="Arial" w:cs="Arial"/>
                <w:sz w:val="24"/>
                <w:szCs w:val="24"/>
              </w:rPr>
              <w:t xml:space="preserve">2.5% </w:t>
            </w:r>
            <w:r w:rsidRPr="00D63C87">
              <w:rPr>
                <w:rFonts w:ascii="Arial" w:eastAsia="Times New Roman" w:hAnsi="Arial" w:cs="Arial"/>
                <w:i/>
                <w:iCs/>
                <w:sz w:val="24"/>
                <w:szCs w:val="24"/>
              </w:rPr>
              <w:t>ad val</w:t>
            </w:r>
          </w:p>
          <w:p w:rsidR="00F4533B" w:rsidRPr="00D63C87" w:rsidRDefault="00F4533B" w:rsidP="00D63C87">
            <w:pPr>
              <w:pStyle w:val="ListParagraph"/>
              <w:spacing w:line="480" w:lineRule="auto"/>
              <w:ind w:left="0"/>
              <w:jc w:val="both"/>
              <w:rPr>
                <w:rFonts w:ascii="Arial" w:hAnsi="Arial" w:cs="Arial"/>
                <w:sz w:val="24"/>
                <w:szCs w:val="24"/>
              </w:rPr>
            </w:pPr>
          </w:p>
        </w:tc>
      </w:tr>
      <w:tr w:rsidR="00F4533B" w:rsidRPr="00D63C87" w:rsidTr="00DE5BC5">
        <w:tc>
          <w:tcPr>
            <w:tcW w:w="720" w:type="dxa"/>
          </w:tcPr>
          <w:p w:rsidR="00F4533B" w:rsidRPr="00D63C87" w:rsidRDefault="00F4533B" w:rsidP="00D63C87">
            <w:pPr>
              <w:pStyle w:val="ListParagraph"/>
              <w:spacing w:line="480" w:lineRule="auto"/>
              <w:ind w:left="0"/>
              <w:jc w:val="both"/>
              <w:rPr>
                <w:rFonts w:ascii="Arial" w:hAnsi="Arial" w:cs="Arial"/>
                <w:sz w:val="24"/>
                <w:szCs w:val="24"/>
              </w:rPr>
            </w:pPr>
          </w:p>
        </w:tc>
        <w:tc>
          <w:tcPr>
            <w:tcW w:w="3690" w:type="dxa"/>
          </w:tcPr>
          <w:p w:rsidR="00F4533B" w:rsidRPr="00D63C87" w:rsidRDefault="00F4533B" w:rsidP="00D63C87">
            <w:pPr>
              <w:spacing w:line="480" w:lineRule="auto"/>
              <w:jc w:val="both"/>
              <w:rPr>
                <w:rFonts w:ascii="Arial" w:eastAsia="Times New Roman" w:hAnsi="Arial" w:cs="Arial"/>
                <w:sz w:val="24"/>
                <w:szCs w:val="24"/>
              </w:rPr>
            </w:pPr>
            <w:r w:rsidRPr="00D63C87">
              <w:rPr>
                <w:rFonts w:ascii="Arial" w:eastAsia="Times New Roman" w:hAnsi="Arial" w:cs="Arial"/>
                <w:sz w:val="24"/>
                <w:szCs w:val="24"/>
              </w:rPr>
              <w:t>(b) of cylinder capacity from 1001cc to 1799cc</w:t>
            </w:r>
          </w:p>
        </w:tc>
        <w:tc>
          <w:tcPr>
            <w:tcW w:w="990" w:type="dxa"/>
          </w:tcPr>
          <w:p w:rsidR="00F4533B" w:rsidRPr="00D63C87" w:rsidRDefault="00F4533B" w:rsidP="00D63C87">
            <w:pPr>
              <w:pStyle w:val="ListParagraph"/>
              <w:spacing w:line="480" w:lineRule="auto"/>
              <w:ind w:left="0"/>
              <w:jc w:val="both"/>
              <w:rPr>
                <w:rFonts w:ascii="Arial" w:eastAsia="Times New Roman" w:hAnsi="Arial" w:cs="Arial"/>
                <w:sz w:val="24"/>
                <w:szCs w:val="24"/>
              </w:rPr>
            </w:pPr>
          </w:p>
        </w:tc>
        <w:tc>
          <w:tcPr>
            <w:tcW w:w="1188" w:type="dxa"/>
          </w:tcPr>
          <w:p w:rsidR="00F4533B" w:rsidRPr="00D63C87" w:rsidRDefault="00F4533B" w:rsidP="00D63C87">
            <w:pPr>
              <w:pStyle w:val="ListParagraph"/>
              <w:spacing w:line="480" w:lineRule="auto"/>
              <w:ind w:left="0"/>
              <w:jc w:val="both"/>
              <w:rPr>
                <w:rFonts w:ascii="Arial" w:eastAsia="Times New Roman" w:hAnsi="Arial" w:cs="Arial"/>
                <w:i/>
                <w:iCs/>
                <w:sz w:val="24"/>
                <w:szCs w:val="24"/>
              </w:rPr>
            </w:pPr>
            <w:r w:rsidRPr="00D63C87">
              <w:rPr>
                <w:rFonts w:ascii="Arial" w:eastAsia="Times New Roman" w:hAnsi="Arial" w:cs="Arial"/>
                <w:sz w:val="24"/>
                <w:szCs w:val="24"/>
              </w:rPr>
              <w:t xml:space="preserve">5% </w:t>
            </w:r>
            <w:r w:rsidRPr="00D63C87">
              <w:rPr>
                <w:rFonts w:ascii="Arial" w:eastAsia="Times New Roman" w:hAnsi="Arial" w:cs="Arial"/>
                <w:i/>
                <w:iCs/>
                <w:sz w:val="24"/>
                <w:szCs w:val="24"/>
              </w:rPr>
              <w:t>ad val.</w:t>
            </w:r>
          </w:p>
          <w:p w:rsidR="00F4533B" w:rsidRPr="00D63C87" w:rsidRDefault="00F4533B" w:rsidP="00D63C87">
            <w:pPr>
              <w:pStyle w:val="ListParagraph"/>
              <w:spacing w:line="480" w:lineRule="auto"/>
              <w:ind w:left="0"/>
              <w:jc w:val="both"/>
              <w:rPr>
                <w:rFonts w:ascii="Arial" w:hAnsi="Arial" w:cs="Arial"/>
                <w:sz w:val="24"/>
                <w:szCs w:val="24"/>
              </w:rPr>
            </w:pPr>
          </w:p>
        </w:tc>
      </w:tr>
      <w:tr w:rsidR="00F4533B" w:rsidRPr="00D63C87" w:rsidTr="00DE5BC5">
        <w:tc>
          <w:tcPr>
            <w:tcW w:w="720" w:type="dxa"/>
          </w:tcPr>
          <w:p w:rsidR="00F4533B" w:rsidRPr="00D63C87" w:rsidRDefault="00F4533B" w:rsidP="00D63C87">
            <w:pPr>
              <w:pStyle w:val="ListParagraph"/>
              <w:spacing w:line="480" w:lineRule="auto"/>
              <w:ind w:left="0"/>
              <w:jc w:val="both"/>
              <w:rPr>
                <w:rFonts w:ascii="Arial" w:hAnsi="Arial" w:cs="Arial"/>
                <w:sz w:val="24"/>
                <w:szCs w:val="24"/>
              </w:rPr>
            </w:pPr>
          </w:p>
        </w:tc>
        <w:tc>
          <w:tcPr>
            <w:tcW w:w="3690" w:type="dxa"/>
          </w:tcPr>
          <w:p w:rsidR="00F4533B" w:rsidRPr="00D63C87" w:rsidRDefault="00F4533B" w:rsidP="00D63C87">
            <w:pPr>
              <w:spacing w:line="480" w:lineRule="auto"/>
              <w:jc w:val="both"/>
              <w:rPr>
                <w:rFonts w:ascii="Arial" w:eastAsia="Times New Roman" w:hAnsi="Arial" w:cs="Arial"/>
                <w:sz w:val="24"/>
                <w:szCs w:val="24"/>
              </w:rPr>
            </w:pPr>
            <w:r w:rsidRPr="00D63C87">
              <w:rPr>
                <w:rFonts w:ascii="Arial" w:eastAsia="Times New Roman" w:hAnsi="Arial" w:cs="Arial"/>
                <w:sz w:val="24"/>
                <w:szCs w:val="24"/>
              </w:rPr>
              <w:t>(c) of cylinder capacity 1800cc to 3000cc</w:t>
            </w:r>
          </w:p>
        </w:tc>
        <w:tc>
          <w:tcPr>
            <w:tcW w:w="990" w:type="dxa"/>
          </w:tcPr>
          <w:p w:rsidR="00F4533B" w:rsidRPr="00D63C87" w:rsidRDefault="00F4533B" w:rsidP="00D63C87">
            <w:pPr>
              <w:pStyle w:val="ListParagraph"/>
              <w:spacing w:line="480" w:lineRule="auto"/>
              <w:ind w:left="0"/>
              <w:jc w:val="both"/>
              <w:rPr>
                <w:rFonts w:ascii="Arial" w:eastAsia="Times New Roman" w:hAnsi="Arial" w:cs="Arial"/>
                <w:sz w:val="24"/>
                <w:szCs w:val="24"/>
              </w:rPr>
            </w:pPr>
          </w:p>
        </w:tc>
        <w:tc>
          <w:tcPr>
            <w:tcW w:w="1188" w:type="dxa"/>
          </w:tcPr>
          <w:p w:rsidR="00F4533B" w:rsidRPr="00D63C87" w:rsidRDefault="00F4533B" w:rsidP="00D63C87">
            <w:pPr>
              <w:spacing w:line="480" w:lineRule="auto"/>
              <w:jc w:val="both"/>
              <w:rPr>
                <w:rFonts w:ascii="Arial" w:eastAsia="Times New Roman" w:hAnsi="Arial" w:cs="Arial"/>
                <w:i/>
                <w:iCs/>
                <w:sz w:val="24"/>
                <w:szCs w:val="24"/>
              </w:rPr>
            </w:pPr>
            <w:r w:rsidRPr="00D63C87">
              <w:rPr>
                <w:rFonts w:ascii="Arial" w:eastAsia="Times New Roman" w:hAnsi="Arial" w:cs="Arial"/>
                <w:sz w:val="24"/>
                <w:szCs w:val="24"/>
              </w:rPr>
              <w:t xml:space="preserve">25% </w:t>
            </w:r>
            <w:r w:rsidRPr="00D63C87">
              <w:rPr>
                <w:rFonts w:ascii="Arial" w:eastAsia="Times New Roman" w:hAnsi="Arial" w:cs="Arial"/>
                <w:i/>
                <w:iCs/>
                <w:sz w:val="24"/>
                <w:szCs w:val="24"/>
              </w:rPr>
              <w:t>ad val.</w:t>
            </w:r>
          </w:p>
          <w:p w:rsidR="00F4533B" w:rsidRPr="00D63C87" w:rsidRDefault="00F4533B" w:rsidP="00D63C87">
            <w:pPr>
              <w:pStyle w:val="ListParagraph"/>
              <w:spacing w:line="480" w:lineRule="auto"/>
              <w:ind w:left="0"/>
              <w:jc w:val="both"/>
              <w:rPr>
                <w:rFonts w:ascii="Arial" w:hAnsi="Arial" w:cs="Arial"/>
                <w:sz w:val="24"/>
                <w:szCs w:val="24"/>
              </w:rPr>
            </w:pPr>
          </w:p>
        </w:tc>
      </w:tr>
      <w:tr w:rsidR="00F4533B" w:rsidRPr="00D63C87" w:rsidTr="00DE5BC5">
        <w:tc>
          <w:tcPr>
            <w:tcW w:w="720" w:type="dxa"/>
          </w:tcPr>
          <w:p w:rsidR="00F4533B" w:rsidRPr="00D63C87" w:rsidRDefault="00F4533B" w:rsidP="00D63C87">
            <w:pPr>
              <w:pStyle w:val="ListParagraph"/>
              <w:spacing w:line="480" w:lineRule="auto"/>
              <w:ind w:left="0"/>
              <w:jc w:val="both"/>
              <w:rPr>
                <w:rFonts w:ascii="Arial" w:hAnsi="Arial" w:cs="Arial"/>
                <w:sz w:val="24"/>
                <w:szCs w:val="24"/>
              </w:rPr>
            </w:pPr>
          </w:p>
        </w:tc>
        <w:tc>
          <w:tcPr>
            <w:tcW w:w="3690" w:type="dxa"/>
          </w:tcPr>
          <w:p w:rsidR="00F4533B" w:rsidRPr="00D63C87" w:rsidRDefault="00F4533B" w:rsidP="00D63C87">
            <w:pPr>
              <w:spacing w:line="480" w:lineRule="auto"/>
              <w:jc w:val="both"/>
              <w:rPr>
                <w:rFonts w:ascii="Arial" w:eastAsia="Times New Roman" w:hAnsi="Arial" w:cs="Arial"/>
                <w:sz w:val="24"/>
                <w:szCs w:val="24"/>
              </w:rPr>
            </w:pPr>
            <w:r w:rsidRPr="00D63C87">
              <w:rPr>
                <w:rFonts w:ascii="Arial" w:eastAsia="Times New Roman" w:hAnsi="Arial" w:cs="Arial"/>
                <w:sz w:val="24"/>
                <w:szCs w:val="24"/>
              </w:rPr>
              <w:t>(d) of cylinder capacity exceeding 3001cc</w:t>
            </w:r>
          </w:p>
        </w:tc>
        <w:tc>
          <w:tcPr>
            <w:tcW w:w="990" w:type="dxa"/>
          </w:tcPr>
          <w:p w:rsidR="00F4533B" w:rsidRPr="00D63C87" w:rsidRDefault="00F4533B" w:rsidP="00D63C87">
            <w:pPr>
              <w:pStyle w:val="ListParagraph"/>
              <w:spacing w:line="480" w:lineRule="auto"/>
              <w:ind w:left="0"/>
              <w:jc w:val="both"/>
              <w:rPr>
                <w:rFonts w:ascii="Arial" w:eastAsia="Times New Roman" w:hAnsi="Arial" w:cs="Arial"/>
                <w:sz w:val="24"/>
                <w:szCs w:val="24"/>
              </w:rPr>
            </w:pPr>
          </w:p>
        </w:tc>
        <w:tc>
          <w:tcPr>
            <w:tcW w:w="1188" w:type="dxa"/>
          </w:tcPr>
          <w:p w:rsidR="00F4533B" w:rsidRPr="00D63C87" w:rsidRDefault="00F4533B" w:rsidP="00D63C87">
            <w:pPr>
              <w:spacing w:line="480" w:lineRule="auto"/>
              <w:jc w:val="both"/>
              <w:rPr>
                <w:rFonts w:ascii="Arial" w:eastAsia="Times New Roman" w:hAnsi="Arial" w:cs="Arial"/>
                <w:i/>
                <w:iCs/>
                <w:sz w:val="24"/>
                <w:szCs w:val="24"/>
              </w:rPr>
            </w:pPr>
            <w:r w:rsidRPr="00D63C87">
              <w:rPr>
                <w:rFonts w:ascii="Arial" w:eastAsia="Times New Roman" w:hAnsi="Arial" w:cs="Arial"/>
                <w:i/>
                <w:iCs/>
                <w:sz w:val="24"/>
                <w:szCs w:val="24"/>
              </w:rPr>
              <w:t>30% ad val.”;</w:t>
            </w:r>
          </w:p>
        </w:tc>
      </w:tr>
    </w:tbl>
    <w:p w:rsidR="00F4533B" w:rsidRPr="00D63C87" w:rsidRDefault="00F4533B" w:rsidP="00DE5BC5">
      <w:pPr>
        <w:pStyle w:val="Bud-1"/>
        <w:numPr>
          <w:ilvl w:val="0"/>
          <w:numId w:val="0"/>
        </w:numPr>
        <w:spacing w:after="0"/>
        <w:ind w:left="2880" w:hanging="720"/>
        <w:jc w:val="both"/>
        <w:rPr>
          <w:rFonts w:cs="Arial"/>
          <w:szCs w:val="24"/>
          <w:lang w:val="en-GB"/>
        </w:rPr>
      </w:pPr>
      <w:r w:rsidRPr="00D63C87">
        <w:rPr>
          <w:rFonts w:cs="Arial"/>
          <w:szCs w:val="24"/>
          <w:lang w:val="en-GB"/>
        </w:rPr>
        <w:t>(k)</w:t>
      </w:r>
      <w:r w:rsidRPr="00D63C87">
        <w:rPr>
          <w:rFonts w:cs="Arial"/>
          <w:szCs w:val="24"/>
          <w:lang w:val="en-GB"/>
        </w:rPr>
        <w:tab/>
        <w:t>for S. No. 55B and entries relating thereto in columns (2), (3) and (4),the following shall be substituted, namely:–</w:t>
      </w:r>
    </w:p>
    <w:tbl>
      <w:tblPr>
        <w:tblStyle w:val="TableGrid"/>
        <w:tblW w:w="3440" w:type="pct"/>
        <w:tblInd w:w="2880" w:type="dxa"/>
        <w:tblLook w:val="04A0" w:firstRow="1" w:lastRow="0" w:firstColumn="1" w:lastColumn="0" w:noHBand="0" w:noVBand="1"/>
      </w:tblPr>
      <w:tblGrid>
        <w:gridCol w:w="746"/>
        <w:gridCol w:w="3654"/>
        <w:gridCol w:w="1015"/>
        <w:gridCol w:w="1173"/>
      </w:tblGrid>
      <w:tr w:rsidR="00F4533B" w:rsidRPr="00D63C87" w:rsidTr="00DE5BC5">
        <w:tc>
          <w:tcPr>
            <w:tcW w:w="567" w:type="pct"/>
            <w:tcBorders>
              <w:bottom w:val="nil"/>
            </w:tcBorders>
          </w:tcPr>
          <w:p w:rsidR="00F4533B" w:rsidRPr="00D63C87" w:rsidRDefault="00F4533B" w:rsidP="00D63C87">
            <w:pPr>
              <w:spacing w:line="480" w:lineRule="auto"/>
              <w:jc w:val="both"/>
              <w:rPr>
                <w:rFonts w:ascii="Arial" w:hAnsi="Arial" w:cs="Arial"/>
                <w:sz w:val="24"/>
                <w:szCs w:val="24"/>
                <w:lang w:val="en-GB"/>
              </w:rPr>
            </w:pPr>
            <w:r w:rsidRPr="00D63C87">
              <w:rPr>
                <w:rFonts w:ascii="Arial" w:hAnsi="Arial" w:cs="Arial"/>
                <w:sz w:val="24"/>
                <w:szCs w:val="24"/>
                <w:lang w:val="en-GB"/>
              </w:rPr>
              <w:t>“55B</w:t>
            </w:r>
          </w:p>
        </w:tc>
        <w:tc>
          <w:tcPr>
            <w:tcW w:w="2773" w:type="pct"/>
            <w:tcBorders>
              <w:bottom w:val="nil"/>
            </w:tcBorders>
          </w:tcPr>
          <w:p w:rsidR="00F4533B" w:rsidRPr="00D63C87" w:rsidRDefault="00F4533B" w:rsidP="00D63C87">
            <w:pPr>
              <w:pStyle w:val="Default"/>
              <w:spacing w:line="480" w:lineRule="auto"/>
              <w:jc w:val="both"/>
              <w:rPr>
                <w:color w:val="auto"/>
                <w:lang w:val="en-GB"/>
              </w:rPr>
            </w:pPr>
            <w:r w:rsidRPr="00D63C87">
              <w:rPr>
                <w:color w:val="auto"/>
              </w:rPr>
              <w:t>Locally manufactured or assembled motor cars, SUVs and other motor vehicles, excluding auto rickshaws principally designed for the transport of persons (other than those of headings 87.02), including station wagons and racing cars:</w:t>
            </w:r>
          </w:p>
        </w:tc>
        <w:tc>
          <w:tcPr>
            <w:tcW w:w="770" w:type="pct"/>
            <w:vMerge w:val="restart"/>
          </w:tcPr>
          <w:p w:rsidR="00F4533B" w:rsidRPr="00D63C87" w:rsidRDefault="00F4533B" w:rsidP="00D63C87">
            <w:pPr>
              <w:spacing w:line="480" w:lineRule="auto"/>
              <w:jc w:val="both"/>
              <w:rPr>
                <w:rFonts w:ascii="Arial" w:hAnsi="Arial" w:cs="Arial"/>
                <w:sz w:val="24"/>
                <w:szCs w:val="24"/>
                <w:lang w:val="en-GB"/>
              </w:rPr>
            </w:pPr>
            <w:r w:rsidRPr="00D63C87">
              <w:rPr>
                <w:rFonts w:ascii="Arial" w:hAnsi="Arial" w:cs="Arial"/>
                <w:sz w:val="24"/>
                <w:szCs w:val="24"/>
                <w:lang w:val="en-GB"/>
              </w:rPr>
              <w:t>87.03</w:t>
            </w:r>
          </w:p>
        </w:tc>
        <w:tc>
          <w:tcPr>
            <w:tcW w:w="890" w:type="pct"/>
            <w:tcBorders>
              <w:bottom w:val="nil"/>
            </w:tcBorders>
          </w:tcPr>
          <w:p w:rsidR="00F4533B" w:rsidRPr="00D63C87" w:rsidRDefault="00F4533B" w:rsidP="00D63C87">
            <w:pPr>
              <w:spacing w:line="480" w:lineRule="auto"/>
              <w:jc w:val="both"/>
              <w:rPr>
                <w:rFonts w:ascii="Arial" w:hAnsi="Arial" w:cs="Arial"/>
                <w:sz w:val="24"/>
                <w:szCs w:val="24"/>
                <w:lang w:val="en-GB"/>
              </w:rPr>
            </w:pPr>
          </w:p>
          <w:p w:rsidR="00F4533B" w:rsidRPr="00D63C87" w:rsidRDefault="00F4533B" w:rsidP="00D63C87">
            <w:pPr>
              <w:spacing w:line="480" w:lineRule="auto"/>
              <w:jc w:val="both"/>
              <w:rPr>
                <w:rFonts w:ascii="Arial" w:hAnsi="Arial" w:cs="Arial"/>
                <w:sz w:val="24"/>
                <w:szCs w:val="24"/>
                <w:lang w:val="en-GB"/>
              </w:rPr>
            </w:pPr>
          </w:p>
          <w:p w:rsidR="00F4533B" w:rsidRPr="00D63C87" w:rsidRDefault="00F4533B" w:rsidP="00D63C87">
            <w:pPr>
              <w:spacing w:line="480" w:lineRule="auto"/>
              <w:jc w:val="both"/>
              <w:rPr>
                <w:rFonts w:ascii="Arial" w:hAnsi="Arial" w:cs="Arial"/>
                <w:sz w:val="24"/>
                <w:szCs w:val="24"/>
                <w:lang w:val="en-GB"/>
              </w:rPr>
            </w:pPr>
          </w:p>
          <w:p w:rsidR="00F4533B" w:rsidRPr="00D63C87" w:rsidRDefault="00F4533B" w:rsidP="00D63C87">
            <w:pPr>
              <w:spacing w:line="480" w:lineRule="auto"/>
              <w:jc w:val="both"/>
              <w:rPr>
                <w:rFonts w:ascii="Arial" w:hAnsi="Arial" w:cs="Arial"/>
                <w:sz w:val="24"/>
                <w:szCs w:val="24"/>
                <w:lang w:val="en-GB"/>
              </w:rPr>
            </w:pPr>
          </w:p>
          <w:p w:rsidR="00F4533B" w:rsidRPr="00D63C87" w:rsidRDefault="00F4533B" w:rsidP="00D63C87">
            <w:pPr>
              <w:spacing w:line="480" w:lineRule="auto"/>
              <w:jc w:val="both"/>
              <w:rPr>
                <w:rFonts w:ascii="Arial" w:hAnsi="Arial" w:cs="Arial"/>
                <w:sz w:val="24"/>
                <w:szCs w:val="24"/>
                <w:lang w:val="en-GB"/>
              </w:rPr>
            </w:pPr>
          </w:p>
          <w:p w:rsidR="00F4533B" w:rsidRPr="00D63C87" w:rsidRDefault="00F4533B" w:rsidP="00D63C87">
            <w:pPr>
              <w:spacing w:line="480" w:lineRule="auto"/>
              <w:jc w:val="both"/>
              <w:rPr>
                <w:rFonts w:ascii="Arial" w:hAnsi="Arial" w:cs="Arial"/>
                <w:sz w:val="24"/>
                <w:szCs w:val="24"/>
                <w:lang w:val="en-GB"/>
              </w:rPr>
            </w:pPr>
          </w:p>
          <w:p w:rsidR="00F4533B" w:rsidRPr="00D63C87" w:rsidRDefault="00F4533B" w:rsidP="00D63C87">
            <w:pPr>
              <w:spacing w:line="480" w:lineRule="auto"/>
              <w:jc w:val="both"/>
              <w:rPr>
                <w:rFonts w:ascii="Arial" w:hAnsi="Arial" w:cs="Arial"/>
                <w:sz w:val="24"/>
                <w:szCs w:val="24"/>
                <w:lang w:val="en-GB"/>
              </w:rPr>
            </w:pPr>
          </w:p>
        </w:tc>
      </w:tr>
      <w:tr w:rsidR="00F4533B" w:rsidRPr="00D63C87" w:rsidTr="00DE5BC5">
        <w:tc>
          <w:tcPr>
            <w:tcW w:w="567" w:type="pct"/>
            <w:tcBorders>
              <w:bottom w:val="single" w:sz="4" w:space="0" w:color="auto"/>
            </w:tcBorders>
          </w:tcPr>
          <w:p w:rsidR="00F4533B" w:rsidRPr="00D63C87" w:rsidRDefault="00F4533B" w:rsidP="00D63C87">
            <w:pPr>
              <w:spacing w:line="480" w:lineRule="auto"/>
              <w:jc w:val="both"/>
              <w:rPr>
                <w:rFonts w:ascii="Arial" w:hAnsi="Arial" w:cs="Arial"/>
                <w:sz w:val="24"/>
                <w:szCs w:val="24"/>
                <w:lang w:val="en-GB"/>
              </w:rPr>
            </w:pPr>
          </w:p>
        </w:tc>
        <w:tc>
          <w:tcPr>
            <w:tcW w:w="2773" w:type="pct"/>
            <w:tcBorders>
              <w:bottom w:val="single" w:sz="4" w:space="0" w:color="auto"/>
            </w:tcBorders>
          </w:tcPr>
          <w:p w:rsidR="00F4533B" w:rsidRPr="00D63C87" w:rsidRDefault="00F4533B" w:rsidP="00D63C87">
            <w:pPr>
              <w:pStyle w:val="Default"/>
              <w:spacing w:line="480" w:lineRule="auto"/>
              <w:jc w:val="both"/>
              <w:rPr>
                <w:color w:val="auto"/>
              </w:rPr>
            </w:pPr>
          </w:p>
        </w:tc>
        <w:tc>
          <w:tcPr>
            <w:tcW w:w="770" w:type="pct"/>
            <w:vMerge/>
            <w:tcBorders>
              <w:bottom w:val="single" w:sz="4" w:space="0" w:color="auto"/>
            </w:tcBorders>
          </w:tcPr>
          <w:p w:rsidR="00F4533B" w:rsidRPr="00D63C87" w:rsidRDefault="00F4533B" w:rsidP="00D63C87">
            <w:pPr>
              <w:spacing w:line="480" w:lineRule="auto"/>
              <w:jc w:val="both"/>
              <w:rPr>
                <w:rFonts w:ascii="Arial" w:hAnsi="Arial" w:cs="Arial"/>
                <w:sz w:val="24"/>
                <w:szCs w:val="24"/>
                <w:lang w:val="en-GB"/>
              </w:rPr>
            </w:pPr>
          </w:p>
        </w:tc>
        <w:tc>
          <w:tcPr>
            <w:tcW w:w="890" w:type="pct"/>
            <w:tcBorders>
              <w:bottom w:val="single" w:sz="4" w:space="0" w:color="auto"/>
            </w:tcBorders>
          </w:tcPr>
          <w:p w:rsidR="00F4533B" w:rsidRPr="00D63C87" w:rsidRDefault="00F4533B" w:rsidP="00D63C87">
            <w:pPr>
              <w:spacing w:line="480" w:lineRule="auto"/>
              <w:jc w:val="both"/>
              <w:rPr>
                <w:rFonts w:ascii="Arial" w:hAnsi="Arial" w:cs="Arial"/>
                <w:sz w:val="24"/>
                <w:szCs w:val="24"/>
                <w:lang w:val="en-GB"/>
              </w:rPr>
            </w:pPr>
          </w:p>
        </w:tc>
      </w:tr>
      <w:tr w:rsidR="00F4533B" w:rsidRPr="00D63C87" w:rsidTr="00DE5BC5">
        <w:tc>
          <w:tcPr>
            <w:tcW w:w="567" w:type="pct"/>
            <w:tcBorders>
              <w:top w:val="single" w:sz="4" w:space="0" w:color="auto"/>
              <w:left w:val="single" w:sz="4" w:space="0" w:color="auto"/>
              <w:bottom w:val="single" w:sz="4" w:space="0" w:color="auto"/>
              <w:right w:val="single" w:sz="4" w:space="0" w:color="auto"/>
            </w:tcBorders>
          </w:tcPr>
          <w:p w:rsidR="00F4533B" w:rsidRPr="00D63C87" w:rsidRDefault="00F4533B" w:rsidP="00D63C87">
            <w:pPr>
              <w:spacing w:line="480" w:lineRule="auto"/>
              <w:jc w:val="both"/>
              <w:rPr>
                <w:rFonts w:ascii="Arial" w:hAnsi="Arial" w:cs="Arial"/>
                <w:sz w:val="24"/>
                <w:szCs w:val="24"/>
                <w:lang w:val="en-GB"/>
              </w:rPr>
            </w:pPr>
          </w:p>
        </w:tc>
        <w:tc>
          <w:tcPr>
            <w:tcW w:w="2773" w:type="pct"/>
            <w:tcBorders>
              <w:top w:val="single" w:sz="4" w:space="0" w:color="auto"/>
              <w:left w:val="single" w:sz="4" w:space="0" w:color="auto"/>
              <w:bottom w:val="single" w:sz="4" w:space="0" w:color="auto"/>
              <w:right w:val="single" w:sz="4" w:space="0" w:color="auto"/>
            </w:tcBorders>
          </w:tcPr>
          <w:p w:rsidR="00F4533B" w:rsidRPr="00D63C87" w:rsidRDefault="00F4533B" w:rsidP="00D63C87">
            <w:pPr>
              <w:pStyle w:val="Default"/>
              <w:spacing w:line="480" w:lineRule="auto"/>
              <w:jc w:val="both"/>
              <w:rPr>
                <w:color w:val="auto"/>
              </w:rPr>
            </w:pPr>
            <w:r w:rsidRPr="00D63C87">
              <w:rPr>
                <w:color w:val="auto"/>
              </w:rPr>
              <w:t>(a) of cylinder capacity up to 1000cc</w:t>
            </w:r>
          </w:p>
        </w:tc>
        <w:tc>
          <w:tcPr>
            <w:tcW w:w="770" w:type="pct"/>
            <w:vMerge/>
            <w:tcBorders>
              <w:top w:val="single" w:sz="4" w:space="0" w:color="auto"/>
              <w:left w:val="single" w:sz="4" w:space="0" w:color="auto"/>
              <w:bottom w:val="single" w:sz="4" w:space="0" w:color="auto"/>
              <w:right w:val="single" w:sz="4" w:space="0" w:color="auto"/>
            </w:tcBorders>
          </w:tcPr>
          <w:p w:rsidR="00F4533B" w:rsidRPr="00D63C87" w:rsidRDefault="00F4533B" w:rsidP="00D63C87">
            <w:pPr>
              <w:spacing w:line="480" w:lineRule="auto"/>
              <w:jc w:val="both"/>
              <w:rPr>
                <w:rFonts w:ascii="Arial" w:hAnsi="Arial" w:cs="Arial"/>
                <w:sz w:val="24"/>
                <w:szCs w:val="24"/>
                <w:lang w:val="en-GB"/>
              </w:rPr>
            </w:pPr>
          </w:p>
        </w:tc>
        <w:tc>
          <w:tcPr>
            <w:tcW w:w="890" w:type="pct"/>
            <w:tcBorders>
              <w:top w:val="single" w:sz="4" w:space="0" w:color="auto"/>
              <w:left w:val="single" w:sz="4" w:space="0" w:color="auto"/>
              <w:bottom w:val="single" w:sz="4" w:space="0" w:color="auto"/>
              <w:right w:val="single" w:sz="4" w:space="0" w:color="auto"/>
            </w:tcBorders>
          </w:tcPr>
          <w:p w:rsidR="00F4533B" w:rsidRPr="00D63C87" w:rsidRDefault="00F4533B" w:rsidP="00D63C87">
            <w:pPr>
              <w:spacing w:line="480" w:lineRule="auto"/>
              <w:jc w:val="both"/>
              <w:rPr>
                <w:rFonts w:ascii="Arial" w:hAnsi="Arial" w:cs="Arial"/>
                <w:sz w:val="24"/>
                <w:szCs w:val="24"/>
                <w:lang w:val="en-GB"/>
              </w:rPr>
            </w:pPr>
            <w:r w:rsidRPr="00D63C87">
              <w:rPr>
                <w:rFonts w:ascii="Arial" w:hAnsi="Arial" w:cs="Arial"/>
                <w:sz w:val="24"/>
                <w:szCs w:val="24"/>
                <w:lang w:val="en-GB"/>
              </w:rPr>
              <w:t xml:space="preserve">2.5% </w:t>
            </w:r>
            <w:r w:rsidRPr="00D63C87">
              <w:rPr>
                <w:rFonts w:ascii="Arial" w:hAnsi="Arial" w:cs="Arial"/>
                <w:i/>
                <w:iCs/>
                <w:sz w:val="24"/>
                <w:szCs w:val="24"/>
                <w:lang w:val="en-GB"/>
              </w:rPr>
              <w:t>ad val.</w:t>
            </w:r>
          </w:p>
        </w:tc>
      </w:tr>
      <w:tr w:rsidR="00F4533B" w:rsidRPr="00D63C87" w:rsidTr="00DE5BC5">
        <w:tc>
          <w:tcPr>
            <w:tcW w:w="567" w:type="pct"/>
            <w:tcBorders>
              <w:top w:val="single" w:sz="4" w:space="0" w:color="auto"/>
              <w:left w:val="single" w:sz="4" w:space="0" w:color="auto"/>
              <w:bottom w:val="single" w:sz="4" w:space="0" w:color="auto"/>
              <w:right w:val="single" w:sz="4" w:space="0" w:color="auto"/>
            </w:tcBorders>
          </w:tcPr>
          <w:p w:rsidR="00F4533B" w:rsidRPr="00D63C87" w:rsidRDefault="00F4533B" w:rsidP="00D63C87">
            <w:pPr>
              <w:spacing w:line="480" w:lineRule="auto"/>
              <w:jc w:val="both"/>
              <w:rPr>
                <w:rFonts w:ascii="Arial" w:hAnsi="Arial" w:cs="Arial"/>
                <w:sz w:val="24"/>
                <w:szCs w:val="24"/>
                <w:lang w:val="en-GB"/>
              </w:rPr>
            </w:pPr>
          </w:p>
        </w:tc>
        <w:tc>
          <w:tcPr>
            <w:tcW w:w="2773" w:type="pct"/>
            <w:tcBorders>
              <w:top w:val="single" w:sz="4" w:space="0" w:color="auto"/>
              <w:left w:val="single" w:sz="4" w:space="0" w:color="auto"/>
              <w:bottom w:val="single" w:sz="4" w:space="0" w:color="auto"/>
              <w:right w:val="single" w:sz="4" w:space="0" w:color="auto"/>
            </w:tcBorders>
          </w:tcPr>
          <w:p w:rsidR="00F4533B" w:rsidRPr="00D63C87" w:rsidRDefault="00F4533B" w:rsidP="00D63C87">
            <w:pPr>
              <w:pStyle w:val="Default"/>
              <w:spacing w:line="480" w:lineRule="auto"/>
              <w:jc w:val="both"/>
              <w:rPr>
                <w:color w:val="auto"/>
                <w:lang w:val="en-GB"/>
              </w:rPr>
            </w:pPr>
            <w:r w:rsidRPr="00D63C87">
              <w:rPr>
                <w:color w:val="auto"/>
              </w:rPr>
              <w:t xml:space="preserve">(b) of cylinder capacity from 1001cc </w:t>
            </w:r>
            <w:r w:rsidRPr="00D63C87">
              <w:rPr>
                <w:color w:val="auto"/>
                <w:lang w:val="en-GB"/>
              </w:rPr>
              <w:t>to 2000cc</w:t>
            </w:r>
          </w:p>
        </w:tc>
        <w:tc>
          <w:tcPr>
            <w:tcW w:w="770" w:type="pct"/>
            <w:vMerge/>
            <w:tcBorders>
              <w:top w:val="single" w:sz="4" w:space="0" w:color="auto"/>
              <w:left w:val="single" w:sz="4" w:space="0" w:color="auto"/>
              <w:bottom w:val="single" w:sz="4" w:space="0" w:color="auto"/>
              <w:right w:val="single" w:sz="4" w:space="0" w:color="auto"/>
            </w:tcBorders>
          </w:tcPr>
          <w:p w:rsidR="00F4533B" w:rsidRPr="00D63C87" w:rsidRDefault="00F4533B" w:rsidP="00D63C87">
            <w:pPr>
              <w:spacing w:line="480" w:lineRule="auto"/>
              <w:jc w:val="both"/>
              <w:rPr>
                <w:rFonts w:ascii="Arial" w:hAnsi="Arial" w:cs="Arial"/>
                <w:sz w:val="24"/>
                <w:szCs w:val="24"/>
                <w:lang w:val="en-GB"/>
              </w:rPr>
            </w:pPr>
          </w:p>
        </w:tc>
        <w:tc>
          <w:tcPr>
            <w:tcW w:w="890" w:type="pct"/>
            <w:tcBorders>
              <w:top w:val="single" w:sz="4" w:space="0" w:color="auto"/>
              <w:left w:val="single" w:sz="4" w:space="0" w:color="auto"/>
              <w:bottom w:val="single" w:sz="4" w:space="0" w:color="auto"/>
              <w:right w:val="single" w:sz="4" w:space="0" w:color="auto"/>
            </w:tcBorders>
          </w:tcPr>
          <w:p w:rsidR="00F4533B" w:rsidRPr="00D63C87" w:rsidRDefault="00F4533B" w:rsidP="00D63C87">
            <w:pPr>
              <w:spacing w:line="480" w:lineRule="auto"/>
              <w:jc w:val="both"/>
              <w:rPr>
                <w:rFonts w:ascii="Arial" w:hAnsi="Arial" w:cs="Arial"/>
                <w:sz w:val="24"/>
                <w:szCs w:val="24"/>
                <w:lang w:val="en-GB"/>
              </w:rPr>
            </w:pPr>
            <w:r w:rsidRPr="00D63C87">
              <w:rPr>
                <w:rFonts w:ascii="Arial" w:hAnsi="Arial" w:cs="Arial"/>
                <w:sz w:val="24"/>
                <w:szCs w:val="24"/>
                <w:lang w:val="en-GB"/>
              </w:rPr>
              <w:t xml:space="preserve">5% </w:t>
            </w:r>
            <w:r w:rsidRPr="00D63C87">
              <w:rPr>
                <w:rFonts w:ascii="Arial" w:hAnsi="Arial" w:cs="Arial"/>
                <w:i/>
                <w:iCs/>
                <w:sz w:val="24"/>
                <w:szCs w:val="24"/>
                <w:lang w:val="en-GB"/>
              </w:rPr>
              <w:t>ad val.</w:t>
            </w:r>
          </w:p>
        </w:tc>
      </w:tr>
      <w:tr w:rsidR="00F4533B" w:rsidRPr="00D63C87" w:rsidTr="00DE5BC5">
        <w:tc>
          <w:tcPr>
            <w:tcW w:w="567" w:type="pct"/>
            <w:tcBorders>
              <w:top w:val="single" w:sz="4" w:space="0" w:color="auto"/>
              <w:left w:val="single" w:sz="4" w:space="0" w:color="auto"/>
              <w:bottom w:val="single" w:sz="4" w:space="0" w:color="auto"/>
              <w:right w:val="single" w:sz="4" w:space="0" w:color="auto"/>
            </w:tcBorders>
          </w:tcPr>
          <w:p w:rsidR="00F4533B" w:rsidRPr="00D63C87" w:rsidRDefault="00F4533B" w:rsidP="00D63C87">
            <w:pPr>
              <w:spacing w:line="480" w:lineRule="auto"/>
              <w:jc w:val="both"/>
              <w:rPr>
                <w:rFonts w:ascii="Arial" w:hAnsi="Arial" w:cs="Arial"/>
                <w:sz w:val="24"/>
                <w:szCs w:val="24"/>
                <w:lang w:val="en-GB"/>
              </w:rPr>
            </w:pPr>
          </w:p>
        </w:tc>
        <w:tc>
          <w:tcPr>
            <w:tcW w:w="2773" w:type="pct"/>
            <w:tcBorders>
              <w:top w:val="single" w:sz="4" w:space="0" w:color="auto"/>
              <w:left w:val="single" w:sz="4" w:space="0" w:color="auto"/>
              <w:bottom w:val="single" w:sz="4" w:space="0" w:color="auto"/>
              <w:right w:val="single" w:sz="4" w:space="0" w:color="auto"/>
            </w:tcBorders>
          </w:tcPr>
          <w:p w:rsidR="00F4533B" w:rsidRPr="00D63C87" w:rsidRDefault="00F4533B" w:rsidP="00D63C87">
            <w:pPr>
              <w:pStyle w:val="Default"/>
              <w:spacing w:line="480" w:lineRule="auto"/>
              <w:jc w:val="both"/>
              <w:rPr>
                <w:color w:val="auto"/>
                <w:lang w:val="en-GB"/>
              </w:rPr>
            </w:pPr>
            <w:r w:rsidRPr="00D63C87">
              <w:rPr>
                <w:color w:val="auto"/>
              </w:rPr>
              <w:t>(c) of cylinder capacity 2001cc and</w:t>
            </w:r>
            <w:r w:rsidRPr="00D63C87">
              <w:rPr>
                <w:color w:val="auto"/>
                <w:lang w:val="en-GB"/>
              </w:rPr>
              <w:t xml:space="preserve"> above</w:t>
            </w:r>
          </w:p>
        </w:tc>
        <w:tc>
          <w:tcPr>
            <w:tcW w:w="770" w:type="pct"/>
            <w:vMerge/>
            <w:tcBorders>
              <w:top w:val="single" w:sz="4" w:space="0" w:color="auto"/>
              <w:left w:val="single" w:sz="4" w:space="0" w:color="auto"/>
              <w:bottom w:val="single" w:sz="4" w:space="0" w:color="auto"/>
              <w:right w:val="single" w:sz="4" w:space="0" w:color="auto"/>
            </w:tcBorders>
          </w:tcPr>
          <w:p w:rsidR="00F4533B" w:rsidRPr="00D63C87" w:rsidRDefault="00F4533B" w:rsidP="00D63C87">
            <w:pPr>
              <w:spacing w:line="480" w:lineRule="auto"/>
              <w:jc w:val="both"/>
              <w:rPr>
                <w:rFonts w:ascii="Arial" w:hAnsi="Arial" w:cs="Arial"/>
                <w:sz w:val="24"/>
                <w:szCs w:val="24"/>
                <w:lang w:val="en-GB"/>
              </w:rPr>
            </w:pPr>
          </w:p>
        </w:tc>
        <w:tc>
          <w:tcPr>
            <w:tcW w:w="890" w:type="pct"/>
            <w:tcBorders>
              <w:top w:val="single" w:sz="4" w:space="0" w:color="auto"/>
              <w:left w:val="single" w:sz="4" w:space="0" w:color="auto"/>
              <w:bottom w:val="single" w:sz="4" w:space="0" w:color="auto"/>
              <w:right w:val="single" w:sz="4" w:space="0" w:color="auto"/>
            </w:tcBorders>
          </w:tcPr>
          <w:p w:rsidR="00F4533B" w:rsidRPr="00D63C87" w:rsidRDefault="00F4533B" w:rsidP="00D63C87">
            <w:pPr>
              <w:spacing w:line="480" w:lineRule="auto"/>
              <w:jc w:val="both"/>
              <w:rPr>
                <w:rFonts w:ascii="Arial" w:hAnsi="Arial" w:cs="Arial"/>
                <w:sz w:val="24"/>
                <w:szCs w:val="24"/>
                <w:lang w:val="en-GB"/>
              </w:rPr>
            </w:pPr>
            <w:r w:rsidRPr="00D63C87">
              <w:rPr>
                <w:rFonts w:ascii="Arial" w:hAnsi="Arial" w:cs="Arial"/>
                <w:sz w:val="24"/>
                <w:szCs w:val="24"/>
                <w:lang w:val="en-GB"/>
              </w:rPr>
              <w:t xml:space="preserve">7.5% </w:t>
            </w:r>
            <w:r w:rsidRPr="00D63C87">
              <w:rPr>
                <w:rFonts w:ascii="Arial" w:hAnsi="Arial" w:cs="Arial"/>
                <w:i/>
                <w:iCs/>
                <w:sz w:val="24"/>
                <w:szCs w:val="24"/>
                <w:lang w:val="en-GB"/>
              </w:rPr>
              <w:t>ad val.</w:t>
            </w:r>
          </w:p>
        </w:tc>
      </w:tr>
    </w:tbl>
    <w:p w:rsidR="00F4533B" w:rsidRPr="00D63C87" w:rsidRDefault="00F4533B" w:rsidP="00D63C87">
      <w:pPr>
        <w:pStyle w:val="Bud-1"/>
        <w:numPr>
          <w:ilvl w:val="0"/>
          <w:numId w:val="0"/>
        </w:numPr>
        <w:spacing w:after="0"/>
        <w:ind w:left="2880" w:hanging="720"/>
        <w:jc w:val="both"/>
        <w:rPr>
          <w:rFonts w:cs="Arial"/>
          <w:szCs w:val="24"/>
          <w:lang w:val="en-GB"/>
        </w:rPr>
      </w:pPr>
      <w:r w:rsidRPr="00D63C87">
        <w:rPr>
          <w:rFonts w:cs="Arial"/>
          <w:szCs w:val="24"/>
          <w:lang w:val="en-GB"/>
        </w:rPr>
        <w:t>(l)</w:t>
      </w:r>
      <w:r w:rsidRPr="00D63C87">
        <w:rPr>
          <w:rFonts w:cs="Arial"/>
          <w:szCs w:val="24"/>
          <w:lang w:val="en-GB"/>
        </w:rPr>
        <w:tab/>
        <w:t>after S. No. 56</w:t>
      </w:r>
      <w:r w:rsidR="00DE5BC5">
        <w:rPr>
          <w:rFonts w:cs="Arial"/>
          <w:szCs w:val="24"/>
          <w:lang w:val="en-GB"/>
        </w:rPr>
        <w:t xml:space="preserve"> </w:t>
      </w:r>
      <w:r w:rsidRPr="00D63C87">
        <w:rPr>
          <w:rFonts w:cs="Arial"/>
          <w:szCs w:val="24"/>
          <w:lang w:val="en-GB"/>
        </w:rPr>
        <w:t>and the entries relating thereto in columns (2), (3) and (4), the following new serial numbers and corresponding entries relating thereto shall be added, namely:–</w:t>
      </w:r>
    </w:p>
    <w:tbl>
      <w:tblPr>
        <w:tblStyle w:val="TableGrid"/>
        <w:tblW w:w="6588" w:type="dxa"/>
        <w:tblInd w:w="2880" w:type="dxa"/>
        <w:tblLook w:val="04A0" w:firstRow="1" w:lastRow="0" w:firstColumn="1" w:lastColumn="0" w:noHBand="0" w:noVBand="1"/>
      </w:tblPr>
      <w:tblGrid>
        <w:gridCol w:w="720"/>
        <w:gridCol w:w="2700"/>
        <w:gridCol w:w="1620"/>
        <w:gridCol w:w="1548"/>
      </w:tblGrid>
      <w:tr w:rsidR="00F4533B" w:rsidRPr="00D63C87" w:rsidTr="00E740CB">
        <w:tc>
          <w:tcPr>
            <w:tcW w:w="720" w:type="dxa"/>
          </w:tcPr>
          <w:p w:rsidR="00F4533B" w:rsidRPr="00D63C87" w:rsidRDefault="00F4533B" w:rsidP="00D63C87">
            <w:pPr>
              <w:spacing w:line="480" w:lineRule="auto"/>
              <w:jc w:val="both"/>
              <w:rPr>
                <w:rFonts w:ascii="Arial" w:hAnsi="Arial" w:cs="Arial"/>
                <w:sz w:val="24"/>
                <w:szCs w:val="24"/>
                <w:lang w:val="en-GB"/>
              </w:rPr>
            </w:pPr>
            <w:r w:rsidRPr="00D63C87">
              <w:rPr>
                <w:rFonts w:ascii="Arial" w:hAnsi="Arial" w:cs="Arial"/>
                <w:sz w:val="24"/>
                <w:szCs w:val="24"/>
                <w:lang w:val="en-GB"/>
              </w:rPr>
              <w:t>“57</w:t>
            </w:r>
          </w:p>
        </w:tc>
        <w:tc>
          <w:tcPr>
            <w:tcW w:w="2700" w:type="dxa"/>
          </w:tcPr>
          <w:p w:rsidR="00F4533B" w:rsidRPr="00D63C87" w:rsidRDefault="00F4533B" w:rsidP="00D63C87">
            <w:pPr>
              <w:spacing w:line="480" w:lineRule="auto"/>
              <w:jc w:val="both"/>
              <w:rPr>
                <w:rFonts w:ascii="Arial" w:hAnsi="Arial" w:cs="Arial"/>
                <w:sz w:val="24"/>
                <w:szCs w:val="24"/>
                <w:lang w:val="en-GB"/>
              </w:rPr>
            </w:pPr>
            <w:r w:rsidRPr="00D63C87">
              <w:rPr>
                <w:rFonts w:ascii="Arial" w:hAnsi="Arial" w:cs="Arial"/>
                <w:sz w:val="24"/>
                <w:szCs w:val="24"/>
                <w:lang w:val="en-GB"/>
              </w:rPr>
              <w:t>Fruit juices, syrups and squashes, waters containing added sugar or sweetening matter etc. excluding mineral and aerated waters</w:t>
            </w:r>
          </w:p>
        </w:tc>
        <w:tc>
          <w:tcPr>
            <w:tcW w:w="1620" w:type="dxa"/>
          </w:tcPr>
          <w:p w:rsidR="00F4533B" w:rsidRPr="00D63C87" w:rsidRDefault="00F4533B" w:rsidP="00D63C87">
            <w:pPr>
              <w:spacing w:line="480" w:lineRule="auto"/>
              <w:jc w:val="both"/>
              <w:rPr>
                <w:rFonts w:ascii="Arial" w:hAnsi="Arial" w:cs="Arial"/>
                <w:sz w:val="24"/>
                <w:szCs w:val="24"/>
                <w:lang w:val="en-GB"/>
              </w:rPr>
            </w:pPr>
            <w:r w:rsidRPr="00D63C87">
              <w:rPr>
                <w:rFonts w:ascii="Arial" w:hAnsi="Arial" w:cs="Arial"/>
                <w:sz w:val="24"/>
                <w:szCs w:val="24"/>
                <w:lang w:val="en-GB"/>
              </w:rPr>
              <w:t>Respective headings</w:t>
            </w:r>
          </w:p>
        </w:tc>
        <w:tc>
          <w:tcPr>
            <w:tcW w:w="1548" w:type="dxa"/>
          </w:tcPr>
          <w:p w:rsidR="00F4533B" w:rsidRPr="00D63C87" w:rsidRDefault="00F4533B" w:rsidP="00D63C87">
            <w:pPr>
              <w:spacing w:line="480" w:lineRule="auto"/>
              <w:jc w:val="both"/>
              <w:rPr>
                <w:rFonts w:ascii="Arial" w:hAnsi="Arial" w:cs="Arial"/>
                <w:sz w:val="24"/>
                <w:szCs w:val="24"/>
                <w:lang w:val="en-GB"/>
              </w:rPr>
            </w:pPr>
            <w:r w:rsidRPr="00D63C87">
              <w:rPr>
                <w:rFonts w:ascii="Arial" w:hAnsi="Arial" w:cs="Arial"/>
                <w:sz w:val="24"/>
                <w:szCs w:val="24"/>
                <w:lang w:val="en-GB"/>
              </w:rPr>
              <w:t>Five percent of retail price</w:t>
            </w:r>
            <w:r w:rsidRPr="00D63C87">
              <w:rPr>
                <w:rFonts w:ascii="Arial" w:hAnsi="Arial" w:cs="Arial"/>
                <w:i/>
                <w:iCs/>
                <w:sz w:val="24"/>
                <w:szCs w:val="24"/>
                <w:lang w:val="en-GB"/>
              </w:rPr>
              <w:t>.</w:t>
            </w:r>
          </w:p>
        </w:tc>
      </w:tr>
      <w:tr w:rsidR="00F4533B" w:rsidRPr="00D63C87" w:rsidTr="00E740CB">
        <w:tc>
          <w:tcPr>
            <w:tcW w:w="720" w:type="dxa"/>
          </w:tcPr>
          <w:p w:rsidR="00F4533B" w:rsidRPr="00D63C87" w:rsidRDefault="00F4533B" w:rsidP="00D63C87">
            <w:pPr>
              <w:spacing w:line="480" w:lineRule="auto"/>
              <w:jc w:val="both"/>
              <w:rPr>
                <w:rFonts w:ascii="Arial" w:hAnsi="Arial" w:cs="Arial"/>
                <w:sz w:val="24"/>
                <w:szCs w:val="24"/>
                <w:lang w:val="en-GB"/>
              </w:rPr>
            </w:pPr>
            <w:r w:rsidRPr="00D63C87">
              <w:rPr>
                <w:rFonts w:ascii="Arial" w:hAnsi="Arial" w:cs="Arial"/>
                <w:sz w:val="24"/>
                <w:szCs w:val="24"/>
                <w:lang w:val="en-GB"/>
              </w:rPr>
              <w:t>58</w:t>
            </w:r>
          </w:p>
        </w:tc>
        <w:tc>
          <w:tcPr>
            <w:tcW w:w="2700" w:type="dxa"/>
          </w:tcPr>
          <w:p w:rsidR="00F4533B" w:rsidRPr="00D63C87" w:rsidRDefault="00F4533B" w:rsidP="00D63C87">
            <w:pPr>
              <w:spacing w:line="480" w:lineRule="auto"/>
              <w:jc w:val="both"/>
              <w:rPr>
                <w:rFonts w:ascii="Arial" w:hAnsi="Arial" w:cs="Arial"/>
                <w:sz w:val="24"/>
                <w:szCs w:val="24"/>
                <w:lang w:val="en-GB"/>
              </w:rPr>
            </w:pPr>
            <w:r w:rsidRPr="00D63C87">
              <w:rPr>
                <w:rFonts w:ascii="Arial" w:hAnsi="Arial" w:cs="Arial"/>
                <w:sz w:val="24"/>
                <w:szCs w:val="24"/>
                <w:lang w:val="en-GB"/>
              </w:rPr>
              <w:t>Steel Billets, ingots, ship plates, bars and other long re-rolled products</w:t>
            </w:r>
          </w:p>
        </w:tc>
        <w:tc>
          <w:tcPr>
            <w:tcW w:w="1620" w:type="dxa"/>
          </w:tcPr>
          <w:p w:rsidR="00F4533B" w:rsidRPr="00D63C87" w:rsidRDefault="00F4533B" w:rsidP="00D63C87">
            <w:pPr>
              <w:spacing w:line="480" w:lineRule="auto"/>
              <w:jc w:val="both"/>
              <w:rPr>
                <w:rFonts w:ascii="Arial" w:hAnsi="Arial" w:cs="Arial"/>
                <w:sz w:val="24"/>
                <w:szCs w:val="24"/>
                <w:lang w:val="en-GB"/>
              </w:rPr>
            </w:pPr>
            <w:r w:rsidRPr="00D63C87">
              <w:rPr>
                <w:rFonts w:ascii="Arial" w:hAnsi="Arial" w:cs="Arial"/>
                <w:sz w:val="24"/>
                <w:szCs w:val="24"/>
                <w:lang w:val="en-GB"/>
              </w:rPr>
              <w:t>Respective headings</w:t>
            </w:r>
          </w:p>
        </w:tc>
        <w:tc>
          <w:tcPr>
            <w:tcW w:w="1548" w:type="dxa"/>
          </w:tcPr>
          <w:p w:rsidR="00F4533B" w:rsidRPr="00D63C87" w:rsidRDefault="00F4533B" w:rsidP="00D63C87">
            <w:pPr>
              <w:spacing w:line="480" w:lineRule="auto"/>
              <w:jc w:val="both"/>
              <w:rPr>
                <w:rFonts w:ascii="Arial" w:hAnsi="Arial" w:cs="Arial"/>
                <w:sz w:val="24"/>
                <w:szCs w:val="24"/>
                <w:lang w:val="en-GB"/>
              </w:rPr>
            </w:pPr>
            <w:r w:rsidRPr="00D63C87">
              <w:rPr>
                <w:rFonts w:ascii="Arial" w:hAnsi="Arial" w:cs="Arial"/>
                <w:sz w:val="24"/>
                <w:szCs w:val="24"/>
                <w:lang w:val="en-GB"/>
              </w:rPr>
              <w:t xml:space="preserve">Seventeen percent </w:t>
            </w:r>
            <w:r w:rsidRPr="00D63C87">
              <w:rPr>
                <w:rFonts w:ascii="Arial" w:hAnsi="Arial" w:cs="Arial"/>
                <w:i/>
                <w:iCs/>
                <w:sz w:val="24"/>
                <w:szCs w:val="24"/>
                <w:lang w:val="en-GB"/>
              </w:rPr>
              <w:t xml:space="preserve">ad val.”; and </w:t>
            </w:r>
          </w:p>
        </w:tc>
      </w:tr>
    </w:tbl>
    <w:p w:rsidR="00F4533B" w:rsidRPr="00D63C87" w:rsidRDefault="00F4533B" w:rsidP="00E740CB">
      <w:pPr>
        <w:pStyle w:val="Bud-1"/>
        <w:numPr>
          <w:ilvl w:val="0"/>
          <w:numId w:val="0"/>
        </w:numPr>
        <w:spacing w:after="0"/>
        <w:ind w:left="2880" w:hanging="720"/>
        <w:jc w:val="both"/>
        <w:rPr>
          <w:rFonts w:cs="Arial"/>
          <w:szCs w:val="24"/>
          <w:lang w:val="en-GB"/>
        </w:rPr>
      </w:pPr>
      <w:r w:rsidRPr="00D63C87">
        <w:rPr>
          <w:rFonts w:cs="Arial"/>
          <w:szCs w:val="24"/>
          <w:lang w:val="en-GB"/>
        </w:rPr>
        <w:t>(m)</w:t>
      </w:r>
      <w:r w:rsidRPr="00D63C87">
        <w:rPr>
          <w:rFonts w:cs="Arial"/>
          <w:szCs w:val="24"/>
          <w:lang w:val="en-GB"/>
        </w:rPr>
        <w:tab/>
        <w:t xml:space="preserve">after Table-I, under the existing Restriction-1-Reduction,after the figure “9” the expression “and 10” shall be inserted; and </w:t>
      </w:r>
    </w:p>
    <w:p w:rsidR="00F4533B" w:rsidRPr="00D63C87" w:rsidRDefault="0069496C" w:rsidP="0069496C">
      <w:pPr>
        <w:pStyle w:val="Bud-1"/>
        <w:numPr>
          <w:ilvl w:val="0"/>
          <w:numId w:val="0"/>
        </w:numPr>
        <w:spacing w:after="0"/>
        <w:ind w:left="2160" w:hanging="720"/>
        <w:jc w:val="both"/>
        <w:rPr>
          <w:rFonts w:cs="Arial"/>
          <w:szCs w:val="24"/>
          <w:lang w:val="en-GB"/>
        </w:rPr>
      </w:pPr>
      <w:r>
        <w:rPr>
          <w:rFonts w:cs="Arial"/>
          <w:szCs w:val="24"/>
          <w:lang w:val="en-GB"/>
        </w:rPr>
        <w:t>(B)</w:t>
      </w:r>
      <w:r>
        <w:rPr>
          <w:rFonts w:cs="Arial"/>
          <w:szCs w:val="24"/>
          <w:lang w:val="en-GB"/>
        </w:rPr>
        <w:tab/>
      </w:r>
      <w:r w:rsidR="00F4533B" w:rsidRPr="00D63C87">
        <w:rPr>
          <w:rFonts w:cs="Arial"/>
          <w:szCs w:val="24"/>
          <w:lang w:val="en-GB"/>
        </w:rPr>
        <w:t>in Table II, in column (1), against S. No. 3, in column (2), under clause (a),−</w:t>
      </w:r>
    </w:p>
    <w:p w:rsidR="00F4533B" w:rsidRPr="00D63C87" w:rsidRDefault="00F4533B" w:rsidP="00D63C87">
      <w:pPr>
        <w:pStyle w:val="Bud-1"/>
        <w:numPr>
          <w:ilvl w:val="0"/>
          <w:numId w:val="0"/>
        </w:numPr>
        <w:spacing w:after="0"/>
        <w:ind w:left="3600" w:hanging="720"/>
        <w:jc w:val="both"/>
        <w:rPr>
          <w:rFonts w:cs="Arial"/>
          <w:szCs w:val="24"/>
          <w:lang w:val="en-GB"/>
        </w:rPr>
      </w:pPr>
      <w:r w:rsidRPr="00D63C87">
        <w:rPr>
          <w:rFonts w:cs="Arial"/>
          <w:szCs w:val="24"/>
          <w:lang w:val="en-GB"/>
        </w:rPr>
        <w:t>(i)</w:t>
      </w:r>
      <w:r w:rsidRPr="00D63C87">
        <w:rPr>
          <w:rFonts w:cs="Arial"/>
          <w:szCs w:val="24"/>
          <w:lang w:val="en-GB"/>
        </w:rPr>
        <w:tab/>
        <w:t>against sub-clause (i), in column (4), for the words “Two thousand”, the words “fifteen hundred” shall be substituted; and</w:t>
      </w:r>
    </w:p>
    <w:p w:rsidR="00F4533B" w:rsidRPr="00D63C87" w:rsidRDefault="00F4533B" w:rsidP="00D63C87">
      <w:pPr>
        <w:pStyle w:val="Bud-1"/>
        <w:numPr>
          <w:ilvl w:val="0"/>
          <w:numId w:val="0"/>
        </w:numPr>
        <w:spacing w:after="0"/>
        <w:ind w:left="3600" w:hanging="720"/>
        <w:jc w:val="both"/>
        <w:rPr>
          <w:rFonts w:cs="Arial"/>
          <w:szCs w:val="24"/>
          <w:lang w:val="en-GB"/>
        </w:rPr>
      </w:pPr>
      <w:r w:rsidRPr="00D63C87">
        <w:rPr>
          <w:rFonts w:cs="Arial"/>
          <w:szCs w:val="24"/>
          <w:lang w:val="en-GB"/>
        </w:rPr>
        <w:t>(ii)</w:t>
      </w:r>
      <w:r w:rsidRPr="00D63C87">
        <w:rPr>
          <w:rFonts w:cs="Arial"/>
          <w:szCs w:val="24"/>
          <w:lang w:val="en-GB"/>
        </w:rPr>
        <w:tab/>
        <w:t>against sub-clause (ii), in column (4), for the words “One thousand two hundred and fifty”, the words “nin</w:t>
      </w:r>
      <w:r w:rsidR="0069496C">
        <w:rPr>
          <w:rFonts w:cs="Arial"/>
          <w:szCs w:val="24"/>
          <w:lang w:val="en-GB"/>
        </w:rPr>
        <w:t>e hundred” shall be substituted;</w:t>
      </w:r>
    </w:p>
    <w:p w:rsidR="00F4533B" w:rsidRPr="00D63C87" w:rsidRDefault="00F4533B" w:rsidP="00E740CB">
      <w:pPr>
        <w:pStyle w:val="Bud-1"/>
        <w:numPr>
          <w:ilvl w:val="0"/>
          <w:numId w:val="0"/>
        </w:numPr>
        <w:spacing w:after="0"/>
        <w:ind w:left="1440" w:hanging="720"/>
        <w:jc w:val="both"/>
        <w:rPr>
          <w:rFonts w:cs="Arial"/>
          <w:szCs w:val="24"/>
          <w:lang w:val="en-GB"/>
        </w:rPr>
      </w:pPr>
      <w:r w:rsidRPr="00D63C87">
        <w:rPr>
          <w:rFonts w:cs="Arial"/>
          <w:szCs w:val="24"/>
          <w:lang w:val="en-GB"/>
        </w:rPr>
        <w:t>(11)</w:t>
      </w:r>
      <w:r w:rsidRPr="00D63C87">
        <w:rPr>
          <w:rFonts w:cs="Arial"/>
          <w:szCs w:val="24"/>
          <w:lang w:val="en-GB"/>
        </w:rPr>
        <w:tab/>
        <w:t xml:space="preserve">in </w:t>
      </w:r>
      <w:r w:rsidR="00642B9D">
        <w:rPr>
          <w:rFonts w:cs="Arial"/>
          <w:szCs w:val="24"/>
          <w:lang w:val="en-GB"/>
        </w:rPr>
        <w:t>the Second Schedule, in the T</w:t>
      </w:r>
      <w:r w:rsidRPr="00D63C87">
        <w:rPr>
          <w:rFonts w:cs="Arial"/>
          <w:szCs w:val="24"/>
          <w:lang w:val="en-GB"/>
        </w:rPr>
        <w:t>able, in column (1), after omitted serial number 3 and entries relating thereto, the following new serial number and entries relating thereto shall be added in columns (1), (2) and (3), namely:−</w:t>
      </w:r>
    </w:p>
    <w:tbl>
      <w:tblPr>
        <w:tblStyle w:val="TableGrid"/>
        <w:tblW w:w="7357" w:type="dxa"/>
        <w:tblInd w:w="1548" w:type="dxa"/>
        <w:tblLook w:val="04A0" w:firstRow="1" w:lastRow="0" w:firstColumn="1" w:lastColumn="0" w:noHBand="0" w:noVBand="1"/>
      </w:tblPr>
      <w:tblGrid>
        <w:gridCol w:w="877"/>
        <w:gridCol w:w="4230"/>
        <w:gridCol w:w="2250"/>
      </w:tblGrid>
      <w:tr w:rsidR="00F4533B" w:rsidRPr="00D63C87" w:rsidTr="00E740CB">
        <w:tc>
          <w:tcPr>
            <w:tcW w:w="877" w:type="dxa"/>
          </w:tcPr>
          <w:p w:rsidR="00F4533B" w:rsidRPr="00D63C87" w:rsidRDefault="00F4533B" w:rsidP="00D63C87">
            <w:pPr>
              <w:spacing w:line="480" w:lineRule="auto"/>
              <w:jc w:val="both"/>
              <w:rPr>
                <w:rFonts w:ascii="Arial" w:hAnsi="Arial" w:cs="Arial"/>
                <w:sz w:val="24"/>
                <w:szCs w:val="24"/>
                <w:lang w:val="en-GB"/>
              </w:rPr>
            </w:pPr>
            <w:r w:rsidRPr="00D63C87">
              <w:rPr>
                <w:rFonts w:ascii="Arial" w:hAnsi="Arial" w:cs="Arial"/>
                <w:sz w:val="24"/>
                <w:szCs w:val="24"/>
                <w:lang w:val="en-GB"/>
              </w:rPr>
              <w:t>“4.</w:t>
            </w:r>
          </w:p>
        </w:tc>
        <w:tc>
          <w:tcPr>
            <w:tcW w:w="4230" w:type="dxa"/>
          </w:tcPr>
          <w:p w:rsidR="00F4533B" w:rsidRPr="00D63C87" w:rsidRDefault="00F4533B" w:rsidP="00D63C87">
            <w:pPr>
              <w:spacing w:line="480" w:lineRule="auto"/>
              <w:jc w:val="both"/>
              <w:rPr>
                <w:rFonts w:ascii="Arial" w:hAnsi="Arial" w:cs="Arial"/>
                <w:sz w:val="24"/>
                <w:szCs w:val="24"/>
                <w:lang w:val="en-GB"/>
              </w:rPr>
            </w:pPr>
            <w:r w:rsidRPr="00D63C87">
              <w:rPr>
                <w:rFonts w:ascii="Arial" w:hAnsi="Arial" w:cs="Arial"/>
                <w:sz w:val="24"/>
                <w:szCs w:val="24"/>
                <w:lang w:val="en-GB"/>
              </w:rPr>
              <w:t>Steel Billets, ingots, ship plates, bars and other long re-rolled products</w:t>
            </w:r>
          </w:p>
        </w:tc>
        <w:tc>
          <w:tcPr>
            <w:tcW w:w="2250" w:type="dxa"/>
          </w:tcPr>
          <w:p w:rsidR="00F4533B" w:rsidRPr="00D63C87" w:rsidRDefault="00642B9D" w:rsidP="00D63C87">
            <w:pPr>
              <w:spacing w:line="480" w:lineRule="auto"/>
              <w:jc w:val="both"/>
              <w:rPr>
                <w:rFonts w:ascii="Arial" w:hAnsi="Arial" w:cs="Arial"/>
                <w:sz w:val="24"/>
                <w:szCs w:val="24"/>
                <w:lang w:val="en-GB"/>
              </w:rPr>
            </w:pPr>
            <w:r>
              <w:rPr>
                <w:rFonts w:ascii="Arial" w:hAnsi="Arial" w:cs="Arial"/>
                <w:sz w:val="24"/>
                <w:szCs w:val="24"/>
                <w:lang w:val="en-GB"/>
              </w:rPr>
              <w:t>Respective headings”</w:t>
            </w:r>
            <w:r w:rsidR="00F4533B" w:rsidRPr="00D63C87">
              <w:rPr>
                <w:rFonts w:ascii="Arial" w:hAnsi="Arial" w:cs="Arial"/>
                <w:sz w:val="24"/>
                <w:szCs w:val="24"/>
                <w:lang w:val="en-GB"/>
              </w:rPr>
              <w:t>;</w:t>
            </w:r>
          </w:p>
        </w:tc>
      </w:tr>
    </w:tbl>
    <w:p w:rsidR="00F4533B" w:rsidRPr="00D63C87" w:rsidRDefault="00F4533B" w:rsidP="00D63C87">
      <w:pPr>
        <w:pStyle w:val="Bud-1"/>
        <w:numPr>
          <w:ilvl w:val="0"/>
          <w:numId w:val="0"/>
        </w:numPr>
        <w:spacing w:after="0"/>
        <w:ind w:left="1440" w:hanging="720"/>
        <w:jc w:val="both"/>
        <w:rPr>
          <w:rFonts w:cs="Arial"/>
          <w:szCs w:val="24"/>
          <w:lang w:val="en-GB"/>
        </w:rPr>
      </w:pPr>
      <w:r w:rsidRPr="00D63C87">
        <w:rPr>
          <w:rFonts w:cs="Arial"/>
          <w:szCs w:val="24"/>
          <w:lang w:val="en-GB"/>
        </w:rPr>
        <w:t>(12)</w:t>
      </w:r>
      <w:r w:rsidRPr="00D63C87">
        <w:rPr>
          <w:rFonts w:cs="Arial"/>
          <w:szCs w:val="24"/>
          <w:lang w:val="en-GB"/>
        </w:rPr>
        <w:tab/>
        <w:t>in the Third Schedule, in Table-II, in column (1), against serial number 2, in column (2),–</w:t>
      </w:r>
    </w:p>
    <w:p w:rsidR="00F4533B" w:rsidRPr="00D63C87" w:rsidRDefault="00F4533B" w:rsidP="00D63C87">
      <w:pPr>
        <w:pStyle w:val="Bud-1"/>
        <w:numPr>
          <w:ilvl w:val="0"/>
          <w:numId w:val="0"/>
        </w:numPr>
        <w:spacing w:after="0"/>
        <w:ind w:left="1440"/>
        <w:jc w:val="both"/>
        <w:rPr>
          <w:rFonts w:cs="Arial"/>
          <w:szCs w:val="24"/>
          <w:lang w:val="en-GB"/>
        </w:rPr>
      </w:pPr>
      <w:r w:rsidRPr="00D63C87">
        <w:rPr>
          <w:rFonts w:cs="Arial"/>
          <w:szCs w:val="24"/>
          <w:lang w:val="en-GB"/>
        </w:rPr>
        <w:t>(a)</w:t>
      </w:r>
      <w:r w:rsidRPr="00D63C87">
        <w:rPr>
          <w:rFonts w:cs="Arial"/>
          <w:szCs w:val="24"/>
          <w:lang w:val="en-GB"/>
        </w:rPr>
        <w:tab/>
        <w:t>the clause (i) shall be omitted; and</w:t>
      </w:r>
    </w:p>
    <w:p w:rsidR="00F4533B" w:rsidRPr="00D63C87" w:rsidRDefault="00F4533B" w:rsidP="00D63C87">
      <w:pPr>
        <w:pStyle w:val="Bud-1"/>
        <w:numPr>
          <w:ilvl w:val="0"/>
          <w:numId w:val="0"/>
        </w:numPr>
        <w:spacing w:after="0"/>
        <w:ind w:left="2160" w:hanging="720"/>
        <w:jc w:val="both"/>
        <w:rPr>
          <w:rFonts w:cs="Arial"/>
          <w:szCs w:val="24"/>
        </w:rPr>
      </w:pPr>
      <w:r w:rsidRPr="00D63C87">
        <w:rPr>
          <w:rFonts w:cs="Arial"/>
          <w:szCs w:val="24"/>
          <w:lang w:val="en-GB"/>
        </w:rPr>
        <w:t>(b)</w:t>
      </w:r>
      <w:r w:rsidRPr="00D63C87">
        <w:rPr>
          <w:rFonts w:cs="Arial"/>
          <w:szCs w:val="24"/>
          <w:lang w:val="en-GB"/>
        </w:rPr>
        <w:tab/>
        <w:t xml:space="preserve">in clause (ii), </w:t>
      </w:r>
      <w:r w:rsidRPr="00D63C87">
        <w:rPr>
          <w:rFonts w:cs="Arial"/>
          <w:szCs w:val="24"/>
        </w:rPr>
        <w:t xml:space="preserve">after the word “services”, the expression “, excluding those provided by foreign satellite companies,” shall be inserted; and </w:t>
      </w:r>
    </w:p>
    <w:p w:rsidR="00F4533B" w:rsidRPr="00D63C87" w:rsidRDefault="00F4533B" w:rsidP="004663C9">
      <w:pPr>
        <w:pStyle w:val="Bud-1"/>
        <w:numPr>
          <w:ilvl w:val="0"/>
          <w:numId w:val="0"/>
        </w:numPr>
        <w:spacing w:after="0"/>
        <w:ind w:left="1440" w:hanging="720"/>
        <w:jc w:val="both"/>
        <w:rPr>
          <w:rFonts w:cs="Arial"/>
          <w:szCs w:val="24"/>
          <w:lang w:val="en-GB"/>
        </w:rPr>
      </w:pPr>
      <w:r w:rsidRPr="00D63C87">
        <w:rPr>
          <w:rFonts w:cs="Arial"/>
          <w:szCs w:val="24"/>
          <w:lang w:val="en-GB"/>
        </w:rPr>
        <w:t>(13)</w:t>
      </w:r>
      <w:r w:rsidRPr="00D63C87">
        <w:rPr>
          <w:rFonts w:cs="Arial"/>
          <w:szCs w:val="24"/>
          <w:lang w:val="en-GB"/>
        </w:rPr>
        <w:tab/>
        <w:t xml:space="preserve">after </w:t>
      </w:r>
      <w:r w:rsidR="00642B9D">
        <w:rPr>
          <w:rFonts w:cs="Arial"/>
          <w:szCs w:val="24"/>
          <w:lang w:val="en-GB"/>
        </w:rPr>
        <w:t xml:space="preserve">the </w:t>
      </w:r>
      <w:r w:rsidRPr="00D63C87">
        <w:rPr>
          <w:rFonts w:cs="Arial"/>
          <w:szCs w:val="24"/>
          <w:lang w:val="en-GB"/>
        </w:rPr>
        <w:t>Third Schedule, the following</w:t>
      </w:r>
      <w:r w:rsidR="00642B9D">
        <w:rPr>
          <w:rFonts w:cs="Arial"/>
          <w:szCs w:val="24"/>
          <w:lang w:val="en-GB"/>
        </w:rPr>
        <w:t xml:space="preserve"> new S</w:t>
      </w:r>
      <w:r w:rsidRPr="00D63C87">
        <w:rPr>
          <w:rFonts w:cs="Arial"/>
          <w:szCs w:val="24"/>
          <w:lang w:val="en-GB"/>
        </w:rPr>
        <w:t>chedule shall be added, namely:−</w:t>
      </w:r>
    </w:p>
    <w:p w:rsidR="00F4533B" w:rsidRPr="00642B9D" w:rsidRDefault="00F4533B" w:rsidP="00D63C87">
      <w:pPr>
        <w:pStyle w:val="Bud-1"/>
        <w:numPr>
          <w:ilvl w:val="0"/>
          <w:numId w:val="0"/>
        </w:numPr>
        <w:spacing w:after="0"/>
        <w:ind w:left="180"/>
        <w:jc w:val="center"/>
        <w:rPr>
          <w:rFonts w:cs="Arial"/>
          <w:b/>
          <w:szCs w:val="24"/>
          <w:lang w:val="en-GB"/>
        </w:rPr>
      </w:pPr>
      <w:r w:rsidRPr="00D63C87">
        <w:rPr>
          <w:rFonts w:cs="Arial"/>
          <w:szCs w:val="24"/>
          <w:lang w:val="en-GB"/>
        </w:rPr>
        <w:t>“</w:t>
      </w:r>
      <w:r w:rsidR="00642B9D" w:rsidRPr="00642B9D">
        <w:rPr>
          <w:rFonts w:cs="Arial"/>
          <w:b/>
          <w:szCs w:val="24"/>
          <w:lang w:val="en-GB"/>
        </w:rPr>
        <w:t xml:space="preserve">THE </w:t>
      </w:r>
      <w:r w:rsidRPr="00642B9D">
        <w:rPr>
          <w:rFonts w:cs="Arial"/>
          <w:b/>
          <w:szCs w:val="24"/>
          <w:lang w:val="en-GB"/>
        </w:rPr>
        <w:t>FOURTH SCHEDULE”</w:t>
      </w:r>
    </w:p>
    <w:p w:rsidR="00F4533B" w:rsidRPr="00D63C87" w:rsidRDefault="00F4533B" w:rsidP="00D63C87">
      <w:pPr>
        <w:pStyle w:val="Bud-1"/>
        <w:numPr>
          <w:ilvl w:val="0"/>
          <w:numId w:val="0"/>
        </w:numPr>
        <w:spacing w:after="0"/>
        <w:ind w:left="180"/>
        <w:jc w:val="center"/>
        <w:rPr>
          <w:rFonts w:cs="Arial"/>
          <w:szCs w:val="24"/>
          <w:lang w:val="en-GB"/>
        </w:rPr>
      </w:pPr>
      <w:r w:rsidRPr="00D63C87">
        <w:rPr>
          <w:rFonts w:cs="Arial"/>
          <w:szCs w:val="24"/>
          <w:lang w:val="en-GB"/>
        </w:rPr>
        <w:t>(Minimum Production)</w:t>
      </w:r>
    </w:p>
    <w:p w:rsidR="00F4533B" w:rsidRPr="00D63C87" w:rsidRDefault="00F4533B" w:rsidP="00D63C87">
      <w:pPr>
        <w:pStyle w:val="Bud-1"/>
        <w:numPr>
          <w:ilvl w:val="0"/>
          <w:numId w:val="0"/>
        </w:numPr>
        <w:spacing w:after="0"/>
        <w:ind w:left="180"/>
        <w:jc w:val="center"/>
        <w:rPr>
          <w:rFonts w:cs="Arial"/>
          <w:szCs w:val="24"/>
          <w:lang w:val="en-GB"/>
        </w:rPr>
      </w:pPr>
      <w:r w:rsidRPr="00D63C87">
        <w:rPr>
          <w:rFonts w:cs="Arial"/>
          <w:szCs w:val="24"/>
          <w:lang w:val="en-GB"/>
        </w:rPr>
        <w:t>[See sub-section (5A) of section 3]</w:t>
      </w:r>
    </w:p>
    <w:p w:rsidR="00F4533B" w:rsidRPr="00642B9D" w:rsidRDefault="00F4533B" w:rsidP="00D63C87">
      <w:pPr>
        <w:pStyle w:val="Bud-1"/>
        <w:numPr>
          <w:ilvl w:val="0"/>
          <w:numId w:val="0"/>
        </w:numPr>
        <w:spacing w:after="0"/>
        <w:ind w:left="1440"/>
        <w:jc w:val="center"/>
        <w:rPr>
          <w:rFonts w:cs="Arial"/>
          <w:b/>
          <w:szCs w:val="24"/>
          <w:lang w:val="en-GB"/>
        </w:rPr>
      </w:pPr>
      <w:r w:rsidRPr="00642B9D">
        <w:rPr>
          <w:rFonts w:cs="Arial"/>
          <w:b/>
          <w:szCs w:val="24"/>
          <w:lang w:val="en-GB"/>
        </w:rPr>
        <w:t>Minimum production of steel products.—</w:t>
      </w:r>
    </w:p>
    <w:p w:rsidR="00F4533B" w:rsidRPr="00D63C87" w:rsidRDefault="00F4533B" w:rsidP="00D63C87">
      <w:pPr>
        <w:pStyle w:val="Bud-1"/>
        <w:numPr>
          <w:ilvl w:val="0"/>
          <w:numId w:val="0"/>
        </w:numPr>
        <w:spacing w:after="0"/>
        <w:ind w:left="720" w:firstLine="720"/>
        <w:jc w:val="both"/>
        <w:rPr>
          <w:rFonts w:cs="Arial"/>
          <w:szCs w:val="24"/>
          <w:lang w:val="en-GB"/>
        </w:rPr>
      </w:pPr>
      <w:r w:rsidRPr="00D63C87">
        <w:rPr>
          <w:rFonts w:cs="Arial"/>
          <w:szCs w:val="24"/>
          <w:lang w:val="en-GB"/>
        </w:rPr>
        <w:t>The minimum production for steel products shall be determined as per criterion specified against each in the Table below:</w:t>
      </w:r>
    </w:p>
    <w:p w:rsidR="00F4533B" w:rsidRPr="00D63C87" w:rsidRDefault="00F4533B" w:rsidP="00D63C87">
      <w:pPr>
        <w:pStyle w:val="Bud-1"/>
        <w:numPr>
          <w:ilvl w:val="0"/>
          <w:numId w:val="0"/>
        </w:numPr>
        <w:spacing w:after="0"/>
        <w:ind w:left="180"/>
        <w:jc w:val="center"/>
        <w:rPr>
          <w:rFonts w:cs="Arial"/>
          <w:szCs w:val="24"/>
          <w:lang w:val="en-GB"/>
        </w:rPr>
      </w:pPr>
      <w:r w:rsidRPr="00D63C87">
        <w:rPr>
          <w:rFonts w:cs="Arial"/>
          <w:szCs w:val="24"/>
          <w:lang w:val="en-GB"/>
        </w:rPr>
        <w:t>Table</w:t>
      </w:r>
    </w:p>
    <w:tbl>
      <w:tblPr>
        <w:tblStyle w:val="TableGrid"/>
        <w:tblW w:w="0" w:type="auto"/>
        <w:tblInd w:w="828" w:type="dxa"/>
        <w:tblLook w:val="04A0" w:firstRow="1" w:lastRow="0" w:firstColumn="1" w:lastColumn="0" w:noHBand="0" w:noVBand="1"/>
      </w:tblPr>
      <w:tblGrid>
        <w:gridCol w:w="990"/>
        <w:gridCol w:w="3712"/>
        <w:gridCol w:w="3712"/>
      </w:tblGrid>
      <w:tr w:rsidR="00F4533B" w:rsidRPr="00D63C87" w:rsidTr="007A75F3">
        <w:tc>
          <w:tcPr>
            <w:tcW w:w="990" w:type="dxa"/>
          </w:tcPr>
          <w:p w:rsidR="00F4533B" w:rsidRPr="00D63C87" w:rsidRDefault="00F4533B" w:rsidP="00D63C87">
            <w:pPr>
              <w:spacing w:line="480" w:lineRule="auto"/>
              <w:jc w:val="both"/>
              <w:rPr>
                <w:rFonts w:ascii="Arial" w:hAnsi="Arial" w:cs="Arial"/>
                <w:b/>
                <w:bCs/>
                <w:sz w:val="24"/>
                <w:szCs w:val="24"/>
              </w:rPr>
            </w:pPr>
            <w:r w:rsidRPr="00D63C87">
              <w:rPr>
                <w:rFonts w:ascii="Arial" w:hAnsi="Arial" w:cs="Arial"/>
                <w:b/>
                <w:bCs/>
                <w:sz w:val="24"/>
                <w:szCs w:val="24"/>
              </w:rPr>
              <w:t>S. No.</w:t>
            </w:r>
          </w:p>
        </w:tc>
        <w:tc>
          <w:tcPr>
            <w:tcW w:w="3712" w:type="dxa"/>
          </w:tcPr>
          <w:p w:rsidR="00F4533B" w:rsidRPr="00D63C87" w:rsidRDefault="00F4533B" w:rsidP="00D63C87">
            <w:pPr>
              <w:spacing w:line="480" w:lineRule="auto"/>
              <w:jc w:val="both"/>
              <w:rPr>
                <w:rFonts w:ascii="Arial" w:hAnsi="Arial" w:cs="Arial"/>
                <w:b/>
                <w:bCs/>
                <w:sz w:val="24"/>
                <w:szCs w:val="24"/>
              </w:rPr>
            </w:pPr>
            <w:r w:rsidRPr="00D63C87">
              <w:rPr>
                <w:rFonts w:ascii="Arial" w:hAnsi="Arial" w:cs="Arial"/>
                <w:b/>
                <w:bCs/>
                <w:sz w:val="24"/>
                <w:szCs w:val="24"/>
              </w:rPr>
              <w:t>Product</w:t>
            </w:r>
          </w:p>
        </w:tc>
        <w:tc>
          <w:tcPr>
            <w:tcW w:w="3712" w:type="dxa"/>
          </w:tcPr>
          <w:p w:rsidR="00F4533B" w:rsidRPr="00D63C87" w:rsidRDefault="00F4533B" w:rsidP="00D63C87">
            <w:pPr>
              <w:spacing w:line="480" w:lineRule="auto"/>
              <w:jc w:val="both"/>
              <w:rPr>
                <w:rFonts w:ascii="Arial" w:hAnsi="Arial" w:cs="Arial"/>
                <w:b/>
                <w:bCs/>
                <w:sz w:val="24"/>
                <w:szCs w:val="24"/>
              </w:rPr>
            </w:pPr>
            <w:r w:rsidRPr="00D63C87">
              <w:rPr>
                <w:rFonts w:ascii="Arial" w:hAnsi="Arial" w:cs="Arial"/>
                <w:b/>
                <w:bCs/>
                <w:sz w:val="24"/>
                <w:szCs w:val="24"/>
              </w:rPr>
              <w:t>Production criteria</w:t>
            </w:r>
          </w:p>
        </w:tc>
      </w:tr>
      <w:tr w:rsidR="00F4533B" w:rsidRPr="00D63C87" w:rsidTr="007A75F3">
        <w:tc>
          <w:tcPr>
            <w:tcW w:w="990" w:type="dxa"/>
          </w:tcPr>
          <w:p w:rsidR="00F4533B" w:rsidRPr="00D63C87" w:rsidRDefault="00F4533B" w:rsidP="00D63C87">
            <w:pPr>
              <w:spacing w:line="480" w:lineRule="auto"/>
              <w:jc w:val="both"/>
              <w:rPr>
                <w:rFonts w:ascii="Arial" w:hAnsi="Arial" w:cs="Arial"/>
                <w:b/>
                <w:bCs/>
                <w:sz w:val="24"/>
                <w:szCs w:val="24"/>
                <w:lang w:val="en-GB"/>
              </w:rPr>
            </w:pPr>
            <w:r w:rsidRPr="00D63C87">
              <w:rPr>
                <w:rFonts w:ascii="Arial" w:hAnsi="Arial" w:cs="Arial"/>
                <w:b/>
                <w:bCs/>
                <w:sz w:val="24"/>
                <w:szCs w:val="24"/>
                <w:lang w:val="en-GB"/>
              </w:rPr>
              <w:t>(1)</w:t>
            </w:r>
          </w:p>
        </w:tc>
        <w:tc>
          <w:tcPr>
            <w:tcW w:w="3712" w:type="dxa"/>
          </w:tcPr>
          <w:p w:rsidR="00F4533B" w:rsidRPr="00D63C87" w:rsidRDefault="00F4533B" w:rsidP="00D63C87">
            <w:pPr>
              <w:spacing w:line="480" w:lineRule="auto"/>
              <w:jc w:val="both"/>
              <w:rPr>
                <w:rFonts w:ascii="Arial" w:hAnsi="Arial" w:cs="Arial"/>
                <w:b/>
                <w:bCs/>
                <w:sz w:val="24"/>
                <w:szCs w:val="24"/>
                <w:lang w:val="en-GB"/>
              </w:rPr>
            </w:pPr>
            <w:r w:rsidRPr="00D63C87">
              <w:rPr>
                <w:rFonts w:ascii="Arial" w:hAnsi="Arial" w:cs="Arial"/>
                <w:b/>
                <w:bCs/>
                <w:sz w:val="24"/>
                <w:szCs w:val="24"/>
                <w:lang w:val="en-GB"/>
              </w:rPr>
              <w:t>(2)</w:t>
            </w:r>
          </w:p>
        </w:tc>
        <w:tc>
          <w:tcPr>
            <w:tcW w:w="3712" w:type="dxa"/>
          </w:tcPr>
          <w:p w:rsidR="00F4533B" w:rsidRPr="00D63C87" w:rsidRDefault="00F4533B" w:rsidP="00D63C87">
            <w:pPr>
              <w:spacing w:line="480" w:lineRule="auto"/>
              <w:jc w:val="both"/>
              <w:rPr>
                <w:rFonts w:ascii="Arial" w:hAnsi="Arial" w:cs="Arial"/>
                <w:b/>
                <w:bCs/>
                <w:sz w:val="24"/>
                <w:szCs w:val="24"/>
                <w:lang w:val="en-GB"/>
              </w:rPr>
            </w:pPr>
            <w:r w:rsidRPr="00D63C87">
              <w:rPr>
                <w:rFonts w:ascii="Arial" w:hAnsi="Arial" w:cs="Arial"/>
                <w:b/>
                <w:bCs/>
                <w:sz w:val="24"/>
                <w:szCs w:val="24"/>
                <w:lang w:val="en-GB"/>
              </w:rPr>
              <w:t>(3)</w:t>
            </w:r>
          </w:p>
        </w:tc>
      </w:tr>
      <w:tr w:rsidR="00F4533B" w:rsidRPr="00D63C87" w:rsidTr="007A75F3">
        <w:tc>
          <w:tcPr>
            <w:tcW w:w="990" w:type="dxa"/>
          </w:tcPr>
          <w:p w:rsidR="00F4533B" w:rsidRPr="00D63C87" w:rsidRDefault="00F4533B" w:rsidP="00D63C87">
            <w:pPr>
              <w:spacing w:line="480" w:lineRule="auto"/>
              <w:jc w:val="both"/>
              <w:rPr>
                <w:rFonts w:ascii="Arial" w:hAnsi="Arial" w:cs="Arial"/>
                <w:sz w:val="24"/>
                <w:szCs w:val="24"/>
                <w:lang w:val="en-GB"/>
              </w:rPr>
            </w:pPr>
            <w:r w:rsidRPr="00D63C87">
              <w:rPr>
                <w:rFonts w:ascii="Arial" w:hAnsi="Arial" w:cs="Arial"/>
                <w:sz w:val="24"/>
                <w:szCs w:val="24"/>
                <w:lang w:val="en-GB"/>
              </w:rPr>
              <w:t>1.</w:t>
            </w:r>
          </w:p>
        </w:tc>
        <w:tc>
          <w:tcPr>
            <w:tcW w:w="3712" w:type="dxa"/>
          </w:tcPr>
          <w:p w:rsidR="00F4533B" w:rsidRPr="00D63C87" w:rsidRDefault="00F4533B" w:rsidP="00D63C87">
            <w:pPr>
              <w:spacing w:line="480" w:lineRule="auto"/>
              <w:jc w:val="both"/>
              <w:rPr>
                <w:rFonts w:ascii="Arial" w:hAnsi="Arial" w:cs="Arial"/>
                <w:sz w:val="24"/>
                <w:szCs w:val="24"/>
                <w:lang w:val="en-GB"/>
              </w:rPr>
            </w:pPr>
            <w:r w:rsidRPr="00D63C87">
              <w:rPr>
                <w:rFonts w:ascii="Arial" w:hAnsi="Arial" w:cs="Arial"/>
                <w:sz w:val="24"/>
                <w:szCs w:val="24"/>
                <w:lang w:val="en-GB"/>
              </w:rPr>
              <w:t>Steel billets and ingots</w:t>
            </w:r>
          </w:p>
        </w:tc>
        <w:tc>
          <w:tcPr>
            <w:tcW w:w="3712" w:type="dxa"/>
          </w:tcPr>
          <w:p w:rsidR="00F4533B" w:rsidRPr="00D63C87" w:rsidRDefault="00F4533B" w:rsidP="00D63C87">
            <w:pPr>
              <w:spacing w:line="480" w:lineRule="auto"/>
              <w:jc w:val="both"/>
              <w:rPr>
                <w:rFonts w:ascii="Arial" w:hAnsi="Arial" w:cs="Arial"/>
                <w:sz w:val="24"/>
                <w:szCs w:val="24"/>
                <w:lang w:val="en-GB"/>
              </w:rPr>
            </w:pPr>
            <w:r w:rsidRPr="00D63C87">
              <w:rPr>
                <w:rFonts w:ascii="Arial" w:hAnsi="Arial" w:cs="Arial"/>
                <w:sz w:val="24"/>
                <w:szCs w:val="24"/>
                <w:lang w:val="en-GB"/>
              </w:rPr>
              <w:t>One metric ton per 700 kwh of electricity consumed</w:t>
            </w:r>
          </w:p>
        </w:tc>
      </w:tr>
      <w:tr w:rsidR="00F4533B" w:rsidRPr="00D63C87" w:rsidTr="007A75F3">
        <w:tc>
          <w:tcPr>
            <w:tcW w:w="990" w:type="dxa"/>
          </w:tcPr>
          <w:p w:rsidR="00F4533B" w:rsidRPr="00D63C87" w:rsidRDefault="00F4533B" w:rsidP="00D63C87">
            <w:pPr>
              <w:spacing w:line="480" w:lineRule="auto"/>
              <w:jc w:val="both"/>
              <w:rPr>
                <w:rFonts w:ascii="Arial" w:hAnsi="Arial" w:cs="Arial"/>
                <w:sz w:val="24"/>
                <w:szCs w:val="24"/>
                <w:lang w:val="en-GB"/>
              </w:rPr>
            </w:pPr>
            <w:r w:rsidRPr="00D63C87">
              <w:rPr>
                <w:rFonts w:ascii="Arial" w:hAnsi="Arial" w:cs="Arial"/>
                <w:sz w:val="24"/>
                <w:szCs w:val="24"/>
                <w:lang w:val="en-GB"/>
              </w:rPr>
              <w:t>2.</w:t>
            </w:r>
          </w:p>
        </w:tc>
        <w:tc>
          <w:tcPr>
            <w:tcW w:w="3712" w:type="dxa"/>
          </w:tcPr>
          <w:p w:rsidR="00F4533B" w:rsidRPr="00D63C87" w:rsidRDefault="00F4533B" w:rsidP="00D63C87">
            <w:pPr>
              <w:spacing w:line="480" w:lineRule="auto"/>
              <w:jc w:val="both"/>
              <w:rPr>
                <w:rFonts w:ascii="Arial" w:hAnsi="Arial" w:cs="Arial"/>
                <w:sz w:val="24"/>
                <w:szCs w:val="24"/>
                <w:lang w:val="en-GB"/>
              </w:rPr>
            </w:pPr>
            <w:r w:rsidRPr="00D63C87">
              <w:rPr>
                <w:rFonts w:ascii="Arial" w:hAnsi="Arial" w:cs="Arial"/>
                <w:sz w:val="24"/>
                <w:szCs w:val="24"/>
                <w:lang w:val="en-GB"/>
              </w:rPr>
              <w:t>Steel bars and other re-rolled long profiles of steel</w:t>
            </w:r>
          </w:p>
        </w:tc>
        <w:tc>
          <w:tcPr>
            <w:tcW w:w="3712" w:type="dxa"/>
          </w:tcPr>
          <w:p w:rsidR="00F4533B" w:rsidRPr="00D63C87" w:rsidRDefault="00F4533B" w:rsidP="00D63C87">
            <w:pPr>
              <w:spacing w:line="480" w:lineRule="auto"/>
              <w:jc w:val="both"/>
              <w:rPr>
                <w:rFonts w:ascii="Arial" w:hAnsi="Arial" w:cs="Arial"/>
                <w:sz w:val="24"/>
                <w:szCs w:val="24"/>
                <w:lang w:val="en-GB"/>
              </w:rPr>
            </w:pPr>
            <w:r w:rsidRPr="00D63C87">
              <w:rPr>
                <w:rFonts w:ascii="Arial" w:hAnsi="Arial" w:cs="Arial"/>
                <w:sz w:val="24"/>
                <w:szCs w:val="24"/>
                <w:lang w:val="en-GB"/>
              </w:rPr>
              <w:t>One metric ton per 110 kwh of electricity consumed</w:t>
            </w:r>
          </w:p>
        </w:tc>
      </w:tr>
      <w:tr w:rsidR="00F4533B" w:rsidRPr="00D63C87" w:rsidTr="007A75F3">
        <w:tc>
          <w:tcPr>
            <w:tcW w:w="990" w:type="dxa"/>
          </w:tcPr>
          <w:p w:rsidR="00F4533B" w:rsidRPr="00D63C87" w:rsidRDefault="00F4533B" w:rsidP="00D63C87">
            <w:pPr>
              <w:spacing w:line="480" w:lineRule="auto"/>
              <w:jc w:val="both"/>
              <w:rPr>
                <w:rFonts w:ascii="Arial" w:hAnsi="Arial" w:cs="Arial"/>
                <w:sz w:val="24"/>
                <w:szCs w:val="24"/>
                <w:lang w:val="en-GB"/>
              </w:rPr>
            </w:pPr>
            <w:r w:rsidRPr="00D63C87">
              <w:rPr>
                <w:rFonts w:ascii="Arial" w:hAnsi="Arial" w:cs="Arial"/>
                <w:sz w:val="24"/>
                <w:szCs w:val="24"/>
                <w:lang w:val="en-GB"/>
              </w:rPr>
              <w:t>3.</w:t>
            </w:r>
          </w:p>
        </w:tc>
        <w:tc>
          <w:tcPr>
            <w:tcW w:w="3712" w:type="dxa"/>
          </w:tcPr>
          <w:p w:rsidR="00F4533B" w:rsidRPr="00D63C87" w:rsidRDefault="00F4533B" w:rsidP="00D63C87">
            <w:pPr>
              <w:spacing w:line="480" w:lineRule="auto"/>
              <w:jc w:val="both"/>
              <w:rPr>
                <w:rFonts w:ascii="Arial" w:hAnsi="Arial" w:cs="Arial"/>
                <w:sz w:val="24"/>
                <w:szCs w:val="24"/>
                <w:lang w:val="en-GB"/>
              </w:rPr>
            </w:pPr>
            <w:r w:rsidRPr="00D63C87">
              <w:rPr>
                <w:rFonts w:ascii="Arial" w:hAnsi="Arial" w:cs="Arial"/>
                <w:sz w:val="24"/>
                <w:szCs w:val="24"/>
                <w:lang w:val="en-GB"/>
              </w:rPr>
              <w:t>Ship plates and other re-rollable scrap</w:t>
            </w:r>
          </w:p>
        </w:tc>
        <w:tc>
          <w:tcPr>
            <w:tcW w:w="3712" w:type="dxa"/>
          </w:tcPr>
          <w:p w:rsidR="00F4533B" w:rsidRPr="00D63C87" w:rsidRDefault="00F4533B" w:rsidP="00D63C87">
            <w:pPr>
              <w:spacing w:line="480" w:lineRule="auto"/>
              <w:jc w:val="both"/>
              <w:rPr>
                <w:rFonts w:ascii="Arial" w:hAnsi="Arial" w:cs="Arial"/>
                <w:sz w:val="24"/>
                <w:szCs w:val="24"/>
                <w:lang w:val="en-GB"/>
              </w:rPr>
            </w:pPr>
            <w:r w:rsidRPr="00D63C87">
              <w:rPr>
                <w:rFonts w:ascii="Arial" w:hAnsi="Arial" w:cs="Arial"/>
                <w:sz w:val="24"/>
                <w:szCs w:val="24"/>
              </w:rPr>
              <w:t>85% of the weight of the vessel imported for breaking”; and</w:t>
            </w:r>
          </w:p>
        </w:tc>
      </w:tr>
    </w:tbl>
    <w:p w:rsidR="00F4533B" w:rsidRPr="00642B9D" w:rsidRDefault="00F4533B" w:rsidP="00D63C87">
      <w:pPr>
        <w:pStyle w:val="Bud-1"/>
        <w:numPr>
          <w:ilvl w:val="0"/>
          <w:numId w:val="0"/>
        </w:numPr>
        <w:spacing w:after="0"/>
        <w:ind w:left="720"/>
        <w:jc w:val="both"/>
        <w:rPr>
          <w:rFonts w:cs="Arial"/>
          <w:b/>
          <w:szCs w:val="24"/>
          <w:lang w:val="en-GB"/>
        </w:rPr>
      </w:pPr>
      <w:r w:rsidRPr="00642B9D">
        <w:rPr>
          <w:rFonts w:cs="Arial"/>
          <w:b/>
          <w:szCs w:val="24"/>
          <w:lang w:val="en-GB"/>
        </w:rPr>
        <w:t>Procedure and conditions:–</w:t>
      </w:r>
    </w:p>
    <w:p w:rsidR="00F4533B" w:rsidRPr="00D63C87" w:rsidRDefault="00F4533B" w:rsidP="00D63C87">
      <w:pPr>
        <w:pStyle w:val="Bud-1"/>
        <w:numPr>
          <w:ilvl w:val="0"/>
          <w:numId w:val="0"/>
        </w:numPr>
        <w:spacing w:after="0"/>
        <w:ind w:left="720"/>
        <w:jc w:val="both"/>
        <w:rPr>
          <w:rFonts w:cs="Arial"/>
          <w:szCs w:val="24"/>
          <w:lang w:val="en-GB"/>
        </w:rPr>
      </w:pPr>
      <w:r w:rsidRPr="00D63C87">
        <w:rPr>
          <w:rFonts w:cs="Arial"/>
          <w:szCs w:val="24"/>
          <w:lang w:val="en-GB"/>
        </w:rPr>
        <w:t>(i)</w:t>
      </w:r>
      <w:r w:rsidRPr="00D63C87">
        <w:rPr>
          <w:rFonts w:cs="Arial"/>
          <w:szCs w:val="24"/>
          <w:lang w:val="en-GB"/>
        </w:rPr>
        <w:tab/>
        <w:t>Both actual and minimum production, and the local supplies shall be declared in the monthly return. In case, the minimum production exceeds actual supplies for the month, the liability to pay duty shall be discharged on the basis of minimum production:</w:t>
      </w:r>
    </w:p>
    <w:p w:rsidR="00F4533B" w:rsidRPr="00D63C87" w:rsidRDefault="00F4533B" w:rsidP="00D63C87">
      <w:pPr>
        <w:pStyle w:val="Bud-1"/>
        <w:numPr>
          <w:ilvl w:val="0"/>
          <w:numId w:val="0"/>
        </w:numPr>
        <w:spacing w:after="0"/>
        <w:ind w:left="1440" w:firstLine="720"/>
        <w:jc w:val="both"/>
        <w:rPr>
          <w:rFonts w:cs="Arial"/>
          <w:szCs w:val="24"/>
          <w:lang w:val="en-GB"/>
        </w:rPr>
      </w:pPr>
      <w:r w:rsidRPr="00D63C87">
        <w:rPr>
          <w:rFonts w:cs="Arial"/>
          <w:szCs w:val="24"/>
          <w:lang w:val="en-GB"/>
        </w:rPr>
        <w:t>Provided that in case, in a subsequent month, the actual supplies exceed the minimum production, the registered person shall be entitled to get adjustment of excess duty on account of excess of minimum production over actual supplies:</w:t>
      </w:r>
    </w:p>
    <w:p w:rsidR="00F4533B" w:rsidRPr="00D63C87" w:rsidRDefault="00F4533B" w:rsidP="00D63C87">
      <w:pPr>
        <w:pStyle w:val="Bud-1"/>
        <w:numPr>
          <w:ilvl w:val="0"/>
          <w:numId w:val="0"/>
        </w:numPr>
        <w:spacing w:after="0"/>
        <w:ind w:left="1440" w:firstLine="720"/>
        <w:jc w:val="both"/>
        <w:rPr>
          <w:rFonts w:cs="Arial"/>
          <w:szCs w:val="24"/>
          <w:lang w:val="en-GB"/>
        </w:rPr>
      </w:pPr>
      <w:r w:rsidRPr="00D63C87">
        <w:rPr>
          <w:rFonts w:cs="Arial"/>
          <w:szCs w:val="24"/>
          <w:lang w:val="en-GB"/>
        </w:rPr>
        <w:t>Provided further that in a full year, as per financial year of the company or registered person, or period starting from July to June next year, in other cases, the duty actually paid shall not be less than the liability determined on the basis of minimum production for that year and in case of excess payment no refund shall be admissible:</w:t>
      </w:r>
    </w:p>
    <w:p w:rsidR="00F4533B" w:rsidRPr="00D63C87" w:rsidRDefault="00F4533B" w:rsidP="00D63C87">
      <w:pPr>
        <w:pStyle w:val="Bud-1"/>
        <w:numPr>
          <w:ilvl w:val="0"/>
          <w:numId w:val="0"/>
        </w:numPr>
        <w:spacing w:after="0"/>
        <w:ind w:left="1440" w:firstLine="720"/>
        <w:jc w:val="both"/>
        <w:rPr>
          <w:rFonts w:cs="Arial"/>
          <w:szCs w:val="24"/>
          <w:lang w:val="en-GB"/>
        </w:rPr>
      </w:pPr>
      <w:r w:rsidRPr="00D63C87">
        <w:rPr>
          <w:rFonts w:cs="Arial"/>
          <w:szCs w:val="24"/>
          <w:lang w:val="en-GB"/>
        </w:rPr>
        <w:t>Provided also that in case of ship-breaking, the liability against minimum production, or actual supplies, whichever is higher, shall be deposited on monthly basis on proportionate basis depending upon the time required to break the vessel.</w:t>
      </w:r>
    </w:p>
    <w:p w:rsidR="00F4533B" w:rsidRPr="00D63C87" w:rsidRDefault="00F4533B" w:rsidP="00D63C87">
      <w:pPr>
        <w:pStyle w:val="Bud-1"/>
        <w:numPr>
          <w:ilvl w:val="0"/>
          <w:numId w:val="0"/>
        </w:numPr>
        <w:spacing w:after="0"/>
        <w:ind w:left="1440"/>
        <w:jc w:val="both"/>
        <w:rPr>
          <w:rFonts w:cs="Arial"/>
          <w:szCs w:val="24"/>
          <w:lang w:val="en-GB"/>
        </w:rPr>
      </w:pPr>
      <w:r w:rsidRPr="00D63C87">
        <w:rPr>
          <w:rFonts w:cs="Arial"/>
          <w:szCs w:val="24"/>
          <w:lang w:val="en-GB"/>
        </w:rPr>
        <w:t>(ii)</w:t>
      </w:r>
      <w:r w:rsidRPr="00D63C87">
        <w:rPr>
          <w:rFonts w:cs="Arial"/>
          <w:szCs w:val="24"/>
          <w:lang w:val="en-GB"/>
        </w:rPr>
        <w:tab/>
        <w:t>The payment of FED on ship plates in aforesaid manner does not absolve ship breakers of any tax liability in respect of items other than ship plates obtained by ship-breaking.</w:t>
      </w:r>
    </w:p>
    <w:p w:rsidR="00F4533B" w:rsidRPr="00D63C87" w:rsidRDefault="00F4533B" w:rsidP="00D63C87">
      <w:pPr>
        <w:pStyle w:val="Bud-1"/>
        <w:numPr>
          <w:ilvl w:val="0"/>
          <w:numId w:val="0"/>
        </w:numPr>
        <w:spacing w:after="0"/>
        <w:ind w:left="1440"/>
        <w:jc w:val="both"/>
        <w:rPr>
          <w:rFonts w:cs="Arial"/>
          <w:szCs w:val="24"/>
          <w:lang w:val="en-GB"/>
        </w:rPr>
      </w:pPr>
      <w:r w:rsidRPr="00D63C87">
        <w:rPr>
          <w:rFonts w:cs="Arial"/>
          <w:szCs w:val="24"/>
          <w:lang w:val="en-GB"/>
        </w:rPr>
        <w:t>(iii)</w:t>
      </w:r>
      <w:r w:rsidRPr="00D63C87">
        <w:rPr>
          <w:rFonts w:cs="Arial"/>
          <w:szCs w:val="24"/>
          <w:lang w:val="en-GB"/>
        </w:rPr>
        <w:tab/>
        <w:t>The melters and re-rollers employing self-generated power shall install a tamperproof meter for measuring their consumption. Such meter shall be duly locked in room with keys in the custody of a nominee of the Commissioner Inland Revenue having jurisdiction. The officers Inland Revenue having jurisdiction shall have full access to such meter.</w:t>
      </w:r>
    </w:p>
    <w:p w:rsidR="00F4533B" w:rsidRPr="00D63C87" w:rsidRDefault="00F4533B" w:rsidP="00D63C87">
      <w:pPr>
        <w:pStyle w:val="Bud-1"/>
        <w:numPr>
          <w:ilvl w:val="0"/>
          <w:numId w:val="0"/>
        </w:numPr>
        <w:spacing w:after="0"/>
        <w:ind w:left="1440"/>
        <w:jc w:val="both"/>
        <w:rPr>
          <w:rFonts w:cs="Arial"/>
          <w:szCs w:val="24"/>
          <w:lang w:val="en-GB"/>
        </w:rPr>
      </w:pPr>
      <w:r w:rsidRPr="00D63C87">
        <w:rPr>
          <w:rFonts w:cs="Arial"/>
          <w:szCs w:val="24"/>
          <w:lang w:val="en-GB"/>
        </w:rPr>
        <w:t>(iv)</w:t>
      </w:r>
      <w:r w:rsidRPr="00D63C87">
        <w:rPr>
          <w:rFonts w:cs="Arial"/>
          <w:szCs w:val="24"/>
          <w:lang w:val="en-GB"/>
        </w:rPr>
        <w:tab/>
        <w:t>The minimum production of industrial units employing both distributed power and self-generated power shall be determined on the basis of total electricity consumption.</w:t>
      </w:r>
      <w:r w:rsidR="00D700D8">
        <w:rPr>
          <w:rFonts w:cs="Arial"/>
          <w:szCs w:val="24"/>
          <w:lang w:val="en-GB"/>
        </w:rPr>
        <w:t>”.</w:t>
      </w:r>
    </w:p>
    <w:p w:rsidR="000836E6" w:rsidRPr="00D63C87" w:rsidRDefault="000836E6" w:rsidP="004663C9">
      <w:pPr>
        <w:pStyle w:val="Bud-1"/>
        <w:tabs>
          <w:tab w:val="clear" w:pos="1710"/>
          <w:tab w:val="num" w:pos="1440"/>
        </w:tabs>
        <w:spacing w:after="0"/>
        <w:ind w:left="0" w:firstLine="720"/>
        <w:jc w:val="both"/>
        <w:rPr>
          <w:rFonts w:cs="Arial"/>
          <w:szCs w:val="24"/>
        </w:rPr>
      </w:pPr>
      <w:r w:rsidRPr="00D63C87">
        <w:rPr>
          <w:rFonts w:cs="Arial"/>
          <w:b/>
          <w:szCs w:val="24"/>
        </w:rPr>
        <w:t>Amendment</w:t>
      </w:r>
      <w:r w:rsidR="00D700D8">
        <w:rPr>
          <w:rFonts w:cs="Arial"/>
          <w:b/>
          <w:szCs w:val="24"/>
        </w:rPr>
        <w:t>s</w:t>
      </w:r>
      <w:r w:rsidRPr="00D63C87">
        <w:rPr>
          <w:rFonts w:cs="Arial"/>
          <w:b/>
          <w:szCs w:val="24"/>
        </w:rPr>
        <w:t xml:space="preserve"> of Anti-Dumping Duties Act, 2015</w:t>
      </w:r>
      <w:r w:rsidR="00D700D8">
        <w:rPr>
          <w:rFonts w:cs="Arial"/>
          <w:b/>
          <w:szCs w:val="24"/>
        </w:rPr>
        <w:t xml:space="preserve"> (XIV of 2015)</w:t>
      </w:r>
      <w:r w:rsidRPr="00D63C87">
        <w:rPr>
          <w:rFonts w:cs="Arial"/>
          <w:b/>
          <w:szCs w:val="24"/>
        </w:rPr>
        <w:t>.─</w:t>
      </w:r>
      <w:r w:rsidRPr="00D63C87">
        <w:rPr>
          <w:rFonts w:cs="Arial"/>
          <w:szCs w:val="24"/>
        </w:rPr>
        <w:t xml:space="preserve"> In the Anti-Dumping Duties Act, 2015 (XIV of 2015), in section 51, in sub-section (1),—</w:t>
      </w:r>
    </w:p>
    <w:p w:rsidR="000836E6" w:rsidRPr="00D63C87" w:rsidRDefault="000836E6" w:rsidP="004663C9">
      <w:pPr>
        <w:pStyle w:val="Bud-1"/>
        <w:numPr>
          <w:ilvl w:val="0"/>
          <w:numId w:val="0"/>
        </w:numPr>
        <w:spacing w:after="0"/>
        <w:ind w:left="2160" w:hanging="720"/>
        <w:jc w:val="both"/>
        <w:rPr>
          <w:rFonts w:cs="Arial"/>
          <w:szCs w:val="24"/>
        </w:rPr>
      </w:pPr>
      <w:r w:rsidRPr="00D63C87">
        <w:rPr>
          <w:rFonts w:cs="Arial"/>
          <w:szCs w:val="24"/>
        </w:rPr>
        <w:t>(a)</w:t>
      </w:r>
      <w:r w:rsidRPr="00D63C87">
        <w:rPr>
          <w:rFonts w:cs="Arial"/>
          <w:szCs w:val="24"/>
        </w:rPr>
        <w:tab/>
        <w:t>in clause (c), after the semicolon, at the end,</w:t>
      </w:r>
      <w:r w:rsidR="00D700D8">
        <w:rPr>
          <w:rFonts w:cs="Arial"/>
          <w:szCs w:val="24"/>
        </w:rPr>
        <w:t xml:space="preserve"> the word “or”, shall be added; and</w:t>
      </w:r>
    </w:p>
    <w:p w:rsidR="000836E6" w:rsidRPr="00D63C87" w:rsidRDefault="000836E6" w:rsidP="004663C9">
      <w:pPr>
        <w:pStyle w:val="Bud-1"/>
        <w:numPr>
          <w:ilvl w:val="0"/>
          <w:numId w:val="0"/>
        </w:numPr>
        <w:spacing w:after="0"/>
        <w:ind w:left="2160" w:hanging="720"/>
        <w:jc w:val="both"/>
        <w:rPr>
          <w:rFonts w:cs="Arial"/>
          <w:szCs w:val="24"/>
        </w:rPr>
      </w:pPr>
      <w:r w:rsidRPr="00D63C87">
        <w:rPr>
          <w:rFonts w:cs="Arial"/>
          <w:szCs w:val="24"/>
        </w:rPr>
        <w:t>(b)</w:t>
      </w:r>
      <w:r w:rsidRPr="00D63C87">
        <w:rPr>
          <w:rFonts w:cs="Arial"/>
          <w:szCs w:val="24"/>
        </w:rPr>
        <w:tab/>
        <w:t>in clause (d), for the expression “</w:t>
      </w:r>
      <w:r w:rsidR="004663C9">
        <w:rPr>
          <w:rFonts w:cs="Arial"/>
          <w:szCs w:val="24"/>
        </w:rPr>
        <w:t xml:space="preserve">; </w:t>
      </w:r>
      <w:r w:rsidRPr="00D63C87">
        <w:rPr>
          <w:rFonts w:cs="Arial"/>
          <w:szCs w:val="24"/>
        </w:rPr>
        <w:t>or”, a full stop shall be substituted and</w:t>
      </w:r>
      <w:r w:rsidR="004663C9">
        <w:rPr>
          <w:rFonts w:cs="Arial"/>
          <w:szCs w:val="24"/>
        </w:rPr>
        <w:t xml:space="preserve"> </w:t>
      </w:r>
      <w:r w:rsidRPr="00D63C87">
        <w:rPr>
          <w:rFonts w:cs="Arial"/>
          <w:szCs w:val="24"/>
        </w:rPr>
        <w:t>thereafte</w:t>
      </w:r>
      <w:r w:rsidR="00D700D8">
        <w:rPr>
          <w:rFonts w:cs="Arial"/>
          <w:szCs w:val="24"/>
        </w:rPr>
        <w:t>r clause (e) shall be omitted.</w:t>
      </w:r>
    </w:p>
    <w:p w:rsidR="000836E6" w:rsidRPr="00D63C87" w:rsidRDefault="001F51A4" w:rsidP="00D63C87">
      <w:pPr>
        <w:pStyle w:val="Bud-1"/>
        <w:spacing w:after="0"/>
        <w:ind w:left="0"/>
        <w:jc w:val="both"/>
        <w:rPr>
          <w:rFonts w:cs="Arial"/>
          <w:szCs w:val="24"/>
        </w:rPr>
      </w:pPr>
      <w:r>
        <w:rPr>
          <w:rFonts w:cs="Arial"/>
          <w:b/>
          <w:szCs w:val="24"/>
        </w:rPr>
        <w:t>Amendments in</w:t>
      </w:r>
      <w:r w:rsidR="000836E6" w:rsidRPr="00D63C87">
        <w:rPr>
          <w:rFonts w:cs="Arial"/>
          <w:b/>
          <w:szCs w:val="24"/>
        </w:rPr>
        <w:t xml:space="preserve"> Finance Act, 2018 (</w:t>
      </w:r>
      <w:r w:rsidR="000836E6" w:rsidRPr="00D63C87">
        <w:rPr>
          <w:rFonts w:cs="Arial"/>
          <w:szCs w:val="24"/>
        </w:rPr>
        <w:t>XXX of 2018</w:t>
      </w:r>
      <w:r w:rsidR="000836E6" w:rsidRPr="00D63C87">
        <w:rPr>
          <w:rFonts w:cs="Arial"/>
          <w:b/>
          <w:szCs w:val="24"/>
        </w:rPr>
        <w:t>).-</w:t>
      </w:r>
      <w:r w:rsidR="000836E6" w:rsidRPr="00D63C87">
        <w:rPr>
          <w:rFonts w:cs="Arial"/>
          <w:szCs w:val="24"/>
        </w:rPr>
        <w:t xml:space="preserve"> In the Finance Act, 2018 (XXX of 2018), in section </w:t>
      </w:r>
      <w:r w:rsidR="004663C9">
        <w:rPr>
          <w:rFonts w:cs="Arial"/>
          <w:szCs w:val="24"/>
        </w:rPr>
        <w:t>10</w:t>
      </w:r>
      <w:r w:rsidR="000836E6" w:rsidRPr="00D63C87">
        <w:rPr>
          <w:rFonts w:cs="Arial"/>
          <w:szCs w:val="24"/>
        </w:rPr>
        <w:t>, for the TABLE, the following shall be substituted, namely:-</w:t>
      </w:r>
    </w:p>
    <w:p w:rsidR="000836E6" w:rsidRPr="00D63C87" w:rsidRDefault="000836E6" w:rsidP="00D63C87">
      <w:pPr>
        <w:spacing w:after="0"/>
        <w:jc w:val="center"/>
        <w:rPr>
          <w:rFonts w:ascii="Arial" w:hAnsi="Arial" w:cs="Arial"/>
          <w:b/>
          <w:sz w:val="24"/>
          <w:szCs w:val="24"/>
        </w:rPr>
      </w:pPr>
      <w:r w:rsidRPr="00D63C87">
        <w:rPr>
          <w:rFonts w:ascii="Arial" w:hAnsi="Arial" w:cs="Arial"/>
          <w:b/>
          <w:sz w:val="24"/>
          <w:szCs w:val="24"/>
        </w:rPr>
        <w:t>“TABLE</w:t>
      </w:r>
    </w:p>
    <w:tbl>
      <w:tblPr>
        <w:tblW w:w="7105" w:type="dxa"/>
        <w:jc w:val="center"/>
        <w:tblLayout w:type="fixed"/>
        <w:tblLook w:val="04A0" w:firstRow="1" w:lastRow="0" w:firstColumn="1" w:lastColumn="0" w:noHBand="0" w:noVBand="1"/>
      </w:tblPr>
      <w:tblGrid>
        <w:gridCol w:w="850"/>
        <w:gridCol w:w="3555"/>
        <w:gridCol w:w="2700"/>
      </w:tblGrid>
      <w:tr w:rsidR="000836E6" w:rsidRPr="00D63C87" w:rsidTr="007A75F3">
        <w:trPr>
          <w:trHeight w:val="494"/>
          <w:jc w:val="center"/>
        </w:trPr>
        <w:tc>
          <w:tcPr>
            <w:tcW w:w="850" w:type="dxa"/>
            <w:tcBorders>
              <w:top w:val="single" w:sz="4" w:space="0" w:color="auto"/>
              <w:left w:val="single" w:sz="4" w:space="0" w:color="auto"/>
              <w:bottom w:val="single" w:sz="4" w:space="0" w:color="auto"/>
              <w:right w:val="single" w:sz="4" w:space="0" w:color="auto"/>
            </w:tcBorders>
            <w:shd w:val="clear" w:color="000000" w:fill="FFFFFF"/>
          </w:tcPr>
          <w:p w:rsidR="000836E6" w:rsidRPr="00D63C87" w:rsidRDefault="000836E6" w:rsidP="00D63C87">
            <w:pPr>
              <w:spacing w:after="0"/>
              <w:jc w:val="both"/>
              <w:rPr>
                <w:rFonts w:ascii="Arial" w:eastAsia="Times New Roman" w:hAnsi="Arial" w:cs="Arial"/>
                <w:b/>
                <w:bCs/>
                <w:sz w:val="24"/>
                <w:szCs w:val="24"/>
                <w:lang w:val="en-GB"/>
              </w:rPr>
            </w:pPr>
            <w:r w:rsidRPr="00D63C87">
              <w:rPr>
                <w:rFonts w:ascii="Arial" w:eastAsia="Times New Roman" w:hAnsi="Arial" w:cs="Arial"/>
                <w:b/>
                <w:bCs/>
                <w:sz w:val="24"/>
                <w:szCs w:val="24"/>
                <w:lang w:val="en-GB"/>
              </w:rPr>
              <w:t>S.No.</w:t>
            </w:r>
          </w:p>
        </w:tc>
        <w:tc>
          <w:tcPr>
            <w:tcW w:w="3555" w:type="dxa"/>
            <w:tcBorders>
              <w:top w:val="single" w:sz="4" w:space="0" w:color="auto"/>
              <w:left w:val="single" w:sz="4" w:space="0" w:color="auto"/>
              <w:bottom w:val="single" w:sz="4" w:space="0" w:color="auto"/>
              <w:right w:val="single" w:sz="4" w:space="0" w:color="auto"/>
            </w:tcBorders>
            <w:shd w:val="clear" w:color="000000" w:fill="FFFFFF"/>
          </w:tcPr>
          <w:p w:rsidR="000836E6" w:rsidRPr="00D63C87" w:rsidRDefault="000836E6" w:rsidP="00D63C87">
            <w:pPr>
              <w:spacing w:after="0"/>
              <w:jc w:val="both"/>
              <w:rPr>
                <w:rFonts w:ascii="Arial" w:eastAsia="Times New Roman" w:hAnsi="Arial" w:cs="Arial"/>
                <w:b/>
                <w:bCs/>
                <w:sz w:val="24"/>
                <w:szCs w:val="24"/>
                <w:lang w:val="en-GB"/>
              </w:rPr>
            </w:pPr>
            <w:r w:rsidRPr="00D63C87">
              <w:rPr>
                <w:rFonts w:ascii="Arial" w:eastAsia="Times New Roman" w:hAnsi="Arial" w:cs="Arial"/>
                <w:b/>
                <w:bCs/>
                <w:sz w:val="24"/>
                <w:szCs w:val="24"/>
                <w:lang w:val="en-GB"/>
              </w:rPr>
              <w:t>Mobile Phones having C&amp;F Value (US Dollars)</w:t>
            </w:r>
          </w:p>
        </w:tc>
        <w:tc>
          <w:tcPr>
            <w:tcW w:w="2700" w:type="dxa"/>
            <w:tcBorders>
              <w:top w:val="single" w:sz="4" w:space="0" w:color="auto"/>
              <w:left w:val="single" w:sz="4" w:space="0" w:color="auto"/>
              <w:bottom w:val="single" w:sz="4" w:space="0" w:color="auto"/>
              <w:right w:val="single" w:sz="4" w:space="0" w:color="auto"/>
            </w:tcBorders>
            <w:shd w:val="clear" w:color="000000" w:fill="FFFFFF"/>
          </w:tcPr>
          <w:p w:rsidR="000836E6" w:rsidRPr="00D63C87" w:rsidRDefault="000836E6" w:rsidP="00D63C87">
            <w:pPr>
              <w:spacing w:after="0"/>
              <w:jc w:val="both"/>
              <w:rPr>
                <w:rFonts w:ascii="Arial" w:eastAsia="Times New Roman" w:hAnsi="Arial" w:cs="Arial"/>
                <w:b/>
                <w:bCs/>
                <w:sz w:val="24"/>
                <w:szCs w:val="24"/>
                <w:lang w:val="en-GB"/>
              </w:rPr>
            </w:pPr>
            <w:r w:rsidRPr="00D63C87">
              <w:rPr>
                <w:rFonts w:ascii="Arial" w:eastAsia="Times New Roman" w:hAnsi="Arial" w:cs="Arial"/>
                <w:b/>
                <w:bCs/>
                <w:sz w:val="24"/>
                <w:szCs w:val="24"/>
                <w:lang w:val="en-GB"/>
              </w:rPr>
              <w:t>Rate of levy per set in Pak Rupees</w:t>
            </w:r>
          </w:p>
        </w:tc>
      </w:tr>
      <w:tr w:rsidR="000836E6" w:rsidRPr="00D63C87" w:rsidTr="007A75F3">
        <w:trPr>
          <w:trHeight w:val="40"/>
          <w:jc w:val="center"/>
        </w:trPr>
        <w:tc>
          <w:tcPr>
            <w:tcW w:w="850" w:type="dxa"/>
            <w:tcBorders>
              <w:top w:val="single" w:sz="4" w:space="0" w:color="auto"/>
              <w:left w:val="single" w:sz="4" w:space="0" w:color="auto"/>
              <w:bottom w:val="single" w:sz="4" w:space="0" w:color="auto"/>
              <w:right w:val="single" w:sz="4" w:space="0" w:color="auto"/>
            </w:tcBorders>
            <w:shd w:val="clear" w:color="000000" w:fill="FFFFFF"/>
          </w:tcPr>
          <w:p w:rsidR="000836E6" w:rsidRPr="00D63C87" w:rsidRDefault="000836E6" w:rsidP="004663C9">
            <w:pPr>
              <w:spacing w:after="0"/>
              <w:jc w:val="center"/>
              <w:rPr>
                <w:rFonts w:ascii="Arial" w:eastAsia="Times New Roman" w:hAnsi="Arial" w:cs="Arial"/>
                <w:b/>
                <w:bCs/>
                <w:sz w:val="24"/>
                <w:szCs w:val="24"/>
                <w:lang w:val="en-GB"/>
              </w:rPr>
            </w:pPr>
            <w:r w:rsidRPr="00D63C87">
              <w:rPr>
                <w:rFonts w:ascii="Arial" w:eastAsia="Times New Roman" w:hAnsi="Arial" w:cs="Arial"/>
                <w:b/>
                <w:bCs/>
                <w:sz w:val="24"/>
                <w:szCs w:val="24"/>
                <w:lang w:val="en-GB"/>
              </w:rPr>
              <w:t>(1)</w:t>
            </w:r>
          </w:p>
        </w:tc>
        <w:tc>
          <w:tcPr>
            <w:tcW w:w="3555" w:type="dxa"/>
            <w:tcBorders>
              <w:top w:val="single" w:sz="4" w:space="0" w:color="auto"/>
              <w:left w:val="single" w:sz="4" w:space="0" w:color="auto"/>
              <w:bottom w:val="single" w:sz="4" w:space="0" w:color="auto"/>
              <w:right w:val="single" w:sz="4" w:space="0" w:color="auto"/>
            </w:tcBorders>
            <w:shd w:val="clear" w:color="000000" w:fill="FFFFFF"/>
            <w:vAlign w:val="center"/>
          </w:tcPr>
          <w:p w:rsidR="000836E6" w:rsidRPr="00D63C87" w:rsidRDefault="000836E6" w:rsidP="004663C9">
            <w:pPr>
              <w:spacing w:after="0"/>
              <w:jc w:val="center"/>
              <w:rPr>
                <w:rFonts w:ascii="Arial" w:eastAsia="Times New Roman" w:hAnsi="Arial" w:cs="Arial"/>
                <w:b/>
                <w:bCs/>
                <w:sz w:val="24"/>
                <w:szCs w:val="24"/>
                <w:lang w:val="en-GB"/>
              </w:rPr>
            </w:pPr>
            <w:r w:rsidRPr="00D63C87">
              <w:rPr>
                <w:rFonts w:ascii="Arial" w:eastAsia="Times New Roman" w:hAnsi="Arial" w:cs="Arial"/>
                <w:b/>
                <w:bCs/>
                <w:sz w:val="24"/>
                <w:szCs w:val="24"/>
                <w:lang w:val="en-GB"/>
              </w:rPr>
              <w:t>(2)</w:t>
            </w:r>
          </w:p>
        </w:tc>
        <w:tc>
          <w:tcPr>
            <w:tcW w:w="2700" w:type="dxa"/>
            <w:tcBorders>
              <w:top w:val="single" w:sz="4" w:space="0" w:color="auto"/>
              <w:left w:val="nil"/>
              <w:bottom w:val="single" w:sz="4" w:space="0" w:color="auto"/>
              <w:right w:val="single" w:sz="4" w:space="0" w:color="auto"/>
            </w:tcBorders>
            <w:shd w:val="clear" w:color="000000" w:fill="FFFFFF"/>
          </w:tcPr>
          <w:p w:rsidR="000836E6" w:rsidRPr="00D63C87" w:rsidRDefault="000836E6" w:rsidP="004663C9">
            <w:pPr>
              <w:spacing w:after="0"/>
              <w:jc w:val="center"/>
              <w:rPr>
                <w:rFonts w:ascii="Arial" w:eastAsia="Times New Roman" w:hAnsi="Arial" w:cs="Arial"/>
                <w:b/>
                <w:sz w:val="24"/>
                <w:szCs w:val="24"/>
                <w:lang w:val="en-GB"/>
              </w:rPr>
            </w:pPr>
            <w:r w:rsidRPr="00D63C87">
              <w:rPr>
                <w:rFonts w:ascii="Arial" w:eastAsia="Times New Roman" w:hAnsi="Arial" w:cs="Arial"/>
                <w:b/>
                <w:sz w:val="24"/>
                <w:szCs w:val="24"/>
                <w:lang w:val="en-GB"/>
              </w:rPr>
              <w:t>(3)</w:t>
            </w:r>
          </w:p>
        </w:tc>
      </w:tr>
      <w:tr w:rsidR="000836E6" w:rsidRPr="00D63C87" w:rsidTr="007A75F3">
        <w:trPr>
          <w:trHeight w:val="40"/>
          <w:jc w:val="center"/>
        </w:trPr>
        <w:tc>
          <w:tcPr>
            <w:tcW w:w="850" w:type="dxa"/>
            <w:tcBorders>
              <w:top w:val="single" w:sz="4" w:space="0" w:color="auto"/>
              <w:left w:val="single" w:sz="4" w:space="0" w:color="auto"/>
              <w:bottom w:val="single" w:sz="4" w:space="0" w:color="auto"/>
              <w:right w:val="single" w:sz="4" w:space="0" w:color="auto"/>
            </w:tcBorders>
            <w:shd w:val="clear" w:color="000000" w:fill="FFFFFF"/>
          </w:tcPr>
          <w:p w:rsidR="000836E6" w:rsidRPr="00D63C87" w:rsidRDefault="000836E6" w:rsidP="004663C9">
            <w:pPr>
              <w:spacing w:after="0"/>
              <w:jc w:val="center"/>
              <w:rPr>
                <w:rFonts w:ascii="Arial" w:eastAsia="Times New Roman" w:hAnsi="Arial" w:cs="Arial"/>
                <w:bCs/>
                <w:sz w:val="24"/>
                <w:szCs w:val="24"/>
                <w:lang w:val="en-GB"/>
              </w:rPr>
            </w:pPr>
            <w:r w:rsidRPr="00D63C87">
              <w:rPr>
                <w:rFonts w:ascii="Arial" w:eastAsia="Times New Roman" w:hAnsi="Arial" w:cs="Arial"/>
                <w:bCs/>
                <w:sz w:val="24"/>
                <w:szCs w:val="24"/>
                <w:lang w:val="en-GB"/>
              </w:rPr>
              <w:t>1</w:t>
            </w:r>
          </w:p>
        </w:tc>
        <w:tc>
          <w:tcPr>
            <w:tcW w:w="3555" w:type="dxa"/>
            <w:tcBorders>
              <w:top w:val="single" w:sz="4" w:space="0" w:color="auto"/>
              <w:left w:val="single" w:sz="4" w:space="0" w:color="auto"/>
              <w:bottom w:val="single" w:sz="4" w:space="0" w:color="auto"/>
              <w:right w:val="single" w:sz="4" w:space="0" w:color="auto"/>
            </w:tcBorders>
            <w:shd w:val="clear" w:color="000000" w:fill="FFFFFF"/>
            <w:vAlign w:val="center"/>
          </w:tcPr>
          <w:p w:rsidR="000836E6" w:rsidRPr="00D63C87" w:rsidRDefault="000836E6" w:rsidP="004663C9">
            <w:pPr>
              <w:spacing w:after="0"/>
              <w:rPr>
                <w:rFonts w:ascii="Arial" w:eastAsia="Times New Roman" w:hAnsi="Arial" w:cs="Arial"/>
                <w:sz w:val="24"/>
                <w:szCs w:val="24"/>
                <w:lang w:val="en-GB"/>
              </w:rPr>
            </w:pPr>
            <w:r w:rsidRPr="00D63C87">
              <w:rPr>
                <w:rFonts w:ascii="Arial" w:eastAsia="Times New Roman" w:hAnsi="Arial" w:cs="Arial"/>
                <w:bCs/>
                <w:sz w:val="24"/>
                <w:szCs w:val="24"/>
                <w:lang w:val="en-GB"/>
              </w:rPr>
              <w:t>Up to 30</w:t>
            </w:r>
          </w:p>
        </w:tc>
        <w:tc>
          <w:tcPr>
            <w:tcW w:w="2700" w:type="dxa"/>
            <w:tcBorders>
              <w:top w:val="single" w:sz="4" w:space="0" w:color="auto"/>
              <w:left w:val="nil"/>
              <w:bottom w:val="single" w:sz="4" w:space="0" w:color="auto"/>
              <w:right w:val="single" w:sz="4" w:space="0" w:color="auto"/>
            </w:tcBorders>
            <w:shd w:val="clear" w:color="000000" w:fill="FFFFFF"/>
          </w:tcPr>
          <w:p w:rsidR="000836E6" w:rsidRPr="00D63C87" w:rsidRDefault="000836E6" w:rsidP="004663C9">
            <w:pPr>
              <w:spacing w:after="0"/>
              <w:jc w:val="center"/>
              <w:rPr>
                <w:rFonts w:ascii="Arial" w:eastAsia="Times New Roman" w:hAnsi="Arial" w:cs="Arial"/>
                <w:sz w:val="24"/>
                <w:szCs w:val="24"/>
                <w:lang w:val="en-GB"/>
              </w:rPr>
            </w:pPr>
            <w:r w:rsidRPr="00D63C87">
              <w:rPr>
                <w:rFonts w:ascii="Arial" w:eastAsia="Times New Roman" w:hAnsi="Arial" w:cs="Arial"/>
                <w:sz w:val="24"/>
                <w:szCs w:val="24"/>
                <w:lang w:val="en-GB"/>
              </w:rPr>
              <w:t>Nil</w:t>
            </w:r>
          </w:p>
        </w:tc>
      </w:tr>
      <w:tr w:rsidR="000836E6" w:rsidRPr="00D63C87" w:rsidTr="007A75F3">
        <w:trPr>
          <w:trHeight w:val="98"/>
          <w:jc w:val="center"/>
        </w:trPr>
        <w:tc>
          <w:tcPr>
            <w:tcW w:w="850" w:type="dxa"/>
            <w:tcBorders>
              <w:top w:val="single" w:sz="4" w:space="0" w:color="auto"/>
              <w:left w:val="single" w:sz="4" w:space="0" w:color="auto"/>
              <w:bottom w:val="single" w:sz="4" w:space="0" w:color="auto"/>
              <w:right w:val="single" w:sz="4" w:space="0" w:color="auto"/>
            </w:tcBorders>
            <w:shd w:val="clear" w:color="000000" w:fill="FFFFFF"/>
          </w:tcPr>
          <w:p w:rsidR="000836E6" w:rsidRPr="00D63C87" w:rsidRDefault="000836E6" w:rsidP="004663C9">
            <w:pPr>
              <w:spacing w:after="0"/>
              <w:jc w:val="center"/>
              <w:rPr>
                <w:rFonts w:ascii="Arial" w:eastAsia="Times New Roman" w:hAnsi="Arial" w:cs="Arial"/>
                <w:bCs/>
                <w:sz w:val="24"/>
                <w:szCs w:val="24"/>
                <w:lang w:val="en-GB"/>
              </w:rPr>
            </w:pPr>
            <w:r w:rsidRPr="00D63C87">
              <w:rPr>
                <w:rFonts w:ascii="Arial" w:eastAsia="Times New Roman" w:hAnsi="Arial" w:cs="Arial"/>
                <w:bCs/>
                <w:sz w:val="24"/>
                <w:szCs w:val="24"/>
                <w:lang w:val="en-GB"/>
              </w:rPr>
              <w:t>2</w:t>
            </w:r>
          </w:p>
        </w:tc>
        <w:tc>
          <w:tcPr>
            <w:tcW w:w="3555" w:type="dxa"/>
            <w:tcBorders>
              <w:top w:val="single" w:sz="4" w:space="0" w:color="auto"/>
              <w:left w:val="single" w:sz="4" w:space="0" w:color="auto"/>
              <w:bottom w:val="single" w:sz="4" w:space="0" w:color="auto"/>
              <w:right w:val="single" w:sz="4" w:space="0" w:color="auto"/>
            </w:tcBorders>
            <w:shd w:val="clear" w:color="000000" w:fill="FFFFFF"/>
            <w:vAlign w:val="center"/>
          </w:tcPr>
          <w:p w:rsidR="000836E6" w:rsidRPr="00D63C87" w:rsidRDefault="000836E6" w:rsidP="004663C9">
            <w:pPr>
              <w:spacing w:after="0"/>
              <w:rPr>
                <w:rFonts w:ascii="Arial" w:eastAsia="Times New Roman" w:hAnsi="Arial" w:cs="Arial"/>
                <w:sz w:val="24"/>
                <w:szCs w:val="24"/>
                <w:lang w:val="en-GB"/>
              </w:rPr>
            </w:pPr>
            <w:r w:rsidRPr="00D63C87">
              <w:rPr>
                <w:rFonts w:ascii="Arial" w:eastAsia="Times New Roman" w:hAnsi="Arial" w:cs="Arial"/>
                <w:bCs/>
                <w:sz w:val="24"/>
                <w:szCs w:val="24"/>
                <w:lang w:val="en-GB"/>
              </w:rPr>
              <w:t>Above 30 and up to 100</w:t>
            </w:r>
          </w:p>
        </w:tc>
        <w:tc>
          <w:tcPr>
            <w:tcW w:w="2700" w:type="dxa"/>
            <w:tcBorders>
              <w:top w:val="single" w:sz="4" w:space="0" w:color="auto"/>
              <w:left w:val="nil"/>
              <w:bottom w:val="single" w:sz="4" w:space="0" w:color="auto"/>
              <w:right w:val="single" w:sz="4" w:space="0" w:color="auto"/>
            </w:tcBorders>
            <w:shd w:val="clear" w:color="000000" w:fill="FFFFFF"/>
          </w:tcPr>
          <w:p w:rsidR="000836E6" w:rsidRPr="00D63C87" w:rsidRDefault="000836E6" w:rsidP="004663C9">
            <w:pPr>
              <w:spacing w:after="0"/>
              <w:jc w:val="center"/>
              <w:rPr>
                <w:rFonts w:ascii="Arial" w:eastAsia="Times New Roman" w:hAnsi="Arial" w:cs="Arial"/>
                <w:sz w:val="24"/>
                <w:szCs w:val="24"/>
                <w:lang w:val="en-GB"/>
              </w:rPr>
            </w:pPr>
            <w:r w:rsidRPr="00D63C87">
              <w:rPr>
                <w:rFonts w:ascii="Arial" w:eastAsia="Times New Roman" w:hAnsi="Arial" w:cs="Arial"/>
                <w:sz w:val="24"/>
                <w:szCs w:val="24"/>
                <w:lang w:val="en-GB"/>
              </w:rPr>
              <w:t>Nil</w:t>
            </w:r>
          </w:p>
        </w:tc>
      </w:tr>
      <w:tr w:rsidR="000836E6" w:rsidRPr="00D63C87" w:rsidTr="007A75F3">
        <w:trPr>
          <w:trHeight w:val="40"/>
          <w:jc w:val="center"/>
        </w:trPr>
        <w:tc>
          <w:tcPr>
            <w:tcW w:w="850" w:type="dxa"/>
            <w:tcBorders>
              <w:top w:val="single" w:sz="4" w:space="0" w:color="auto"/>
              <w:left w:val="single" w:sz="4" w:space="0" w:color="auto"/>
              <w:bottom w:val="single" w:sz="4" w:space="0" w:color="auto"/>
              <w:right w:val="single" w:sz="4" w:space="0" w:color="auto"/>
            </w:tcBorders>
            <w:shd w:val="clear" w:color="000000" w:fill="FFFFFF"/>
          </w:tcPr>
          <w:p w:rsidR="000836E6" w:rsidRPr="00D63C87" w:rsidRDefault="000836E6" w:rsidP="004663C9">
            <w:pPr>
              <w:spacing w:after="0"/>
              <w:jc w:val="center"/>
              <w:rPr>
                <w:rFonts w:ascii="Arial" w:eastAsia="Times New Roman" w:hAnsi="Arial" w:cs="Arial"/>
                <w:bCs/>
                <w:sz w:val="24"/>
                <w:szCs w:val="24"/>
                <w:lang w:val="en-GB"/>
              </w:rPr>
            </w:pPr>
            <w:r w:rsidRPr="00D63C87">
              <w:rPr>
                <w:rFonts w:ascii="Arial" w:eastAsia="Times New Roman" w:hAnsi="Arial" w:cs="Arial"/>
                <w:bCs/>
                <w:sz w:val="24"/>
                <w:szCs w:val="24"/>
                <w:lang w:val="en-GB"/>
              </w:rPr>
              <w:t>3</w:t>
            </w:r>
          </w:p>
        </w:tc>
        <w:tc>
          <w:tcPr>
            <w:tcW w:w="3555" w:type="dxa"/>
            <w:tcBorders>
              <w:top w:val="single" w:sz="4" w:space="0" w:color="auto"/>
              <w:left w:val="single" w:sz="4" w:space="0" w:color="auto"/>
              <w:bottom w:val="single" w:sz="4" w:space="0" w:color="auto"/>
              <w:right w:val="single" w:sz="4" w:space="0" w:color="auto"/>
            </w:tcBorders>
            <w:shd w:val="clear" w:color="000000" w:fill="FFFFFF"/>
            <w:vAlign w:val="center"/>
          </w:tcPr>
          <w:p w:rsidR="000836E6" w:rsidRPr="00D63C87" w:rsidRDefault="000836E6" w:rsidP="004663C9">
            <w:pPr>
              <w:spacing w:after="0"/>
              <w:rPr>
                <w:rFonts w:ascii="Arial" w:eastAsia="Times New Roman" w:hAnsi="Arial" w:cs="Arial"/>
                <w:sz w:val="24"/>
                <w:szCs w:val="24"/>
                <w:lang w:val="en-GB"/>
              </w:rPr>
            </w:pPr>
            <w:r w:rsidRPr="00D63C87">
              <w:rPr>
                <w:rFonts w:ascii="Arial" w:eastAsia="Times New Roman" w:hAnsi="Arial" w:cs="Arial"/>
                <w:bCs/>
                <w:sz w:val="24"/>
                <w:szCs w:val="24"/>
                <w:lang w:val="en-GB"/>
              </w:rPr>
              <w:t>Above 100 and up to 200</w:t>
            </w:r>
          </w:p>
        </w:tc>
        <w:tc>
          <w:tcPr>
            <w:tcW w:w="2700" w:type="dxa"/>
            <w:tcBorders>
              <w:top w:val="single" w:sz="4" w:space="0" w:color="auto"/>
              <w:left w:val="nil"/>
              <w:bottom w:val="single" w:sz="4" w:space="0" w:color="auto"/>
              <w:right w:val="single" w:sz="4" w:space="0" w:color="auto"/>
            </w:tcBorders>
            <w:shd w:val="clear" w:color="000000" w:fill="FFFFFF"/>
          </w:tcPr>
          <w:p w:rsidR="000836E6" w:rsidRPr="00D63C87" w:rsidRDefault="000836E6" w:rsidP="004663C9">
            <w:pPr>
              <w:spacing w:after="0"/>
              <w:jc w:val="center"/>
              <w:rPr>
                <w:rFonts w:ascii="Arial" w:eastAsia="Times New Roman" w:hAnsi="Arial" w:cs="Arial"/>
                <w:sz w:val="24"/>
                <w:szCs w:val="24"/>
                <w:lang w:val="en-GB"/>
              </w:rPr>
            </w:pPr>
            <w:r w:rsidRPr="00D63C87">
              <w:rPr>
                <w:rFonts w:ascii="Arial" w:eastAsia="Times New Roman" w:hAnsi="Arial" w:cs="Arial"/>
                <w:sz w:val="24"/>
                <w:szCs w:val="24"/>
                <w:lang w:val="en-GB"/>
              </w:rPr>
              <w:t>400</w:t>
            </w:r>
          </w:p>
        </w:tc>
      </w:tr>
      <w:tr w:rsidR="000836E6" w:rsidRPr="00D63C87" w:rsidTr="007A75F3">
        <w:trPr>
          <w:trHeight w:val="40"/>
          <w:jc w:val="center"/>
        </w:trPr>
        <w:tc>
          <w:tcPr>
            <w:tcW w:w="850" w:type="dxa"/>
            <w:tcBorders>
              <w:top w:val="single" w:sz="4" w:space="0" w:color="auto"/>
              <w:left w:val="single" w:sz="4" w:space="0" w:color="auto"/>
              <w:bottom w:val="single" w:sz="4" w:space="0" w:color="auto"/>
              <w:right w:val="single" w:sz="4" w:space="0" w:color="auto"/>
            </w:tcBorders>
            <w:shd w:val="clear" w:color="000000" w:fill="FFFFFF"/>
          </w:tcPr>
          <w:p w:rsidR="000836E6" w:rsidRPr="00D63C87" w:rsidRDefault="000836E6" w:rsidP="004663C9">
            <w:pPr>
              <w:spacing w:after="0"/>
              <w:jc w:val="center"/>
              <w:rPr>
                <w:rFonts w:ascii="Arial" w:eastAsia="Times New Roman" w:hAnsi="Arial" w:cs="Arial"/>
                <w:bCs/>
                <w:sz w:val="24"/>
                <w:szCs w:val="24"/>
                <w:lang w:val="en-GB"/>
              </w:rPr>
            </w:pPr>
            <w:r w:rsidRPr="00D63C87">
              <w:rPr>
                <w:rFonts w:ascii="Arial" w:eastAsia="Times New Roman" w:hAnsi="Arial" w:cs="Arial"/>
                <w:bCs/>
                <w:sz w:val="24"/>
                <w:szCs w:val="24"/>
                <w:lang w:val="en-GB"/>
              </w:rPr>
              <w:t>4</w:t>
            </w:r>
          </w:p>
        </w:tc>
        <w:tc>
          <w:tcPr>
            <w:tcW w:w="3555" w:type="dxa"/>
            <w:tcBorders>
              <w:top w:val="single" w:sz="4" w:space="0" w:color="auto"/>
              <w:left w:val="single" w:sz="4" w:space="0" w:color="auto"/>
              <w:bottom w:val="single" w:sz="4" w:space="0" w:color="auto"/>
              <w:right w:val="single" w:sz="4" w:space="0" w:color="auto"/>
            </w:tcBorders>
            <w:shd w:val="clear" w:color="000000" w:fill="FFFFFF"/>
            <w:vAlign w:val="center"/>
          </w:tcPr>
          <w:p w:rsidR="000836E6" w:rsidRPr="00D63C87" w:rsidRDefault="000836E6" w:rsidP="004663C9">
            <w:pPr>
              <w:spacing w:after="0"/>
              <w:rPr>
                <w:rFonts w:ascii="Arial" w:eastAsia="Times New Roman" w:hAnsi="Arial" w:cs="Arial"/>
                <w:sz w:val="24"/>
                <w:szCs w:val="24"/>
                <w:lang w:val="en-GB"/>
              </w:rPr>
            </w:pPr>
            <w:r w:rsidRPr="00D63C87">
              <w:rPr>
                <w:rFonts w:ascii="Arial" w:eastAsia="Times New Roman" w:hAnsi="Arial" w:cs="Arial"/>
                <w:bCs/>
                <w:sz w:val="24"/>
                <w:szCs w:val="24"/>
                <w:lang w:val="en-GB"/>
              </w:rPr>
              <w:t>Above 200 and up to 350</w:t>
            </w:r>
          </w:p>
        </w:tc>
        <w:tc>
          <w:tcPr>
            <w:tcW w:w="2700" w:type="dxa"/>
            <w:tcBorders>
              <w:top w:val="single" w:sz="4" w:space="0" w:color="auto"/>
              <w:left w:val="nil"/>
              <w:bottom w:val="single" w:sz="4" w:space="0" w:color="auto"/>
              <w:right w:val="single" w:sz="4" w:space="0" w:color="auto"/>
            </w:tcBorders>
            <w:shd w:val="clear" w:color="000000" w:fill="FFFFFF"/>
          </w:tcPr>
          <w:p w:rsidR="000836E6" w:rsidRPr="00D63C87" w:rsidRDefault="000836E6" w:rsidP="004663C9">
            <w:pPr>
              <w:spacing w:after="0"/>
              <w:jc w:val="center"/>
              <w:rPr>
                <w:rFonts w:ascii="Arial" w:eastAsia="Times New Roman" w:hAnsi="Arial" w:cs="Arial"/>
                <w:sz w:val="24"/>
                <w:szCs w:val="24"/>
                <w:lang w:val="en-GB"/>
              </w:rPr>
            </w:pPr>
            <w:r w:rsidRPr="00D63C87">
              <w:rPr>
                <w:rFonts w:ascii="Arial" w:eastAsia="Times New Roman" w:hAnsi="Arial" w:cs="Arial"/>
                <w:sz w:val="24"/>
                <w:szCs w:val="24"/>
                <w:lang w:val="en-GB"/>
              </w:rPr>
              <w:t>1200</w:t>
            </w:r>
          </w:p>
        </w:tc>
      </w:tr>
      <w:tr w:rsidR="000836E6" w:rsidRPr="00D63C87" w:rsidTr="007A75F3">
        <w:trPr>
          <w:trHeight w:val="47"/>
          <w:jc w:val="center"/>
        </w:trPr>
        <w:tc>
          <w:tcPr>
            <w:tcW w:w="850" w:type="dxa"/>
            <w:tcBorders>
              <w:top w:val="single" w:sz="4" w:space="0" w:color="auto"/>
              <w:left w:val="single" w:sz="4" w:space="0" w:color="auto"/>
              <w:bottom w:val="single" w:sz="4" w:space="0" w:color="auto"/>
              <w:right w:val="single" w:sz="4" w:space="0" w:color="auto"/>
            </w:tcBorders>
            <w:shd w:val="clear" w:color="000000" w:fill="FFFFFF"/>
          </w:tcPr>
          <w:p w:rsidR="000836E6" w:rsidRPr="00D63C87" w:rsidRDefault="000836E6" w:rsidP="004663C9">
            <w:pPr>
              <w:spacing w:after="0"/>
              <w:jc w:val="center"/>
              <w:rPr>
                <w:rFonts w:ascii="Arial" w:eastAsia="Times New Roman" w:hAnsi="Arial" w:cs="Arial"/>
                <w:bCs/>
                <w:sz w:val="24"/>
                <w:szCs w:val="24"/>
                <w:lang w:val="en-GB"/>
              </w:rPr>
            </w:pPr>
            <w:r w:rsidRPr="00D63C87">
              <w:rPr>
                <w:rFonts w:ascii="Arial" w:eastAsia="Times New Roman" w:hAnsi="Arial" w:cs="Arial"/>
                <w:bCs/>
                <w:sz w:val="24"/>
                <w:szCs w:val="24"/>
                <w:lang w:val="en-GB"/>
              </w:rPr>
              <w:t>5</w:t>
            </w:r>
          </w:p>
        </w:tc>
        <w:tc>
          <w:tcPr>
            <w:tcW w:w="3555" w:type="dxa"/>
            <w:tcBorders>
              <w:top w:val="single" w:sz="4" w:space="0" w:color="auto"/>
              <w:left w:val="single" w:sz="4" w:space="0" w:color="auto"/>
              <w:bottom w:val="single" w:sz="4" w:space="0" w:color="auto"/>
              <w:right w:val="single" w:sz="4" w:space="0" w:color="auto"/>
            </w:tcBorders>
            <w:shd w:val="clear" w:color="000000" w:fill="FFFFFF"/>
            <w:vAlign w:val="center"/>
          </w:tcPr>
          <w:p w:rsidR="000836E6" w:rsidRPr="00D63C87" w:rsidRDefault="000836E6" w:rsidP="004663C9">
            <w:pPr>
              <w:spacing w:after="0"/>
              <w:rPr>
                <w:rFonts w:ascii="Arial" w:eastAsia="Times New Roman" w:hAnsi="Arial" w:cs="Arial"/>
                <w:sz w:val="24"/>
                <w:szCs w:val="24"/>
                <w:lang w:val="en-GB"/>
              </w:rPr>
            </w:pPr>
            <w:r w:rsidRPr="00D63C87">
              <w:rPr>
                <w:rFonts w:ascii="Arial" w:eastAsia="Times New Roman" w:hAnsi="Arial" w:cs="Arial"/>
                <w:bCs/>
                <w:sz w:val="24"/>
                <w:szCs w:val="24"/>
                <w:lang w:val="en-GB"/>
              </w:rPr>
              <w:t>Above 350 and up to 500</w:t>
            </w:r>
          </w:p>
        </w:tc>
        <w:tc>
          <w:tcPr>
            <w:tcW w:w="2700" w:type="dxa"/>
            <w:tcBorders>
              <w:top w:val="single" w:sz="4" w:space="0" w:color="auto"/>
              <w:left w:val="nil"/>
              <w:bottom w:val="single" w:sz="4" w:space="0" w:color="auto"/>
              <w:right w:val="single" w:sz="4" w:space="0" w:color="auto"/>
            </w:tcBorders>
            <w:shd w:val="clear" w:color="000000" w:fill="FFFFFF"/>
          </w:tcPr>
          <w:p w:rsidR="000836E6" w:rsidRPr="00D63C87" w:rsidRDefault="000836E6" w:rsidP="004663C9">
            <w:pPr>
              <w:spacing w:after="0"/>
              <w:jc w:val="center"/>
              <w:rPr>
                <w:rFonts w:ascii="Arial" w:eastAsia="Times New Roman" w:hAnsi="Arial" w:cs="Arial"/>
                <w:sz w:val="24"/>
                <w:szCs w:val="24"/>
                <w:lang w:val="en-GB"/>
              </w:rPr>
            </w:pPr>
            <w:r w:rsidRPr="00D63C87">
              <w:rPr>
                <w:rFonts w:ascii="Arial" w:eastAsia="Times New Roman" w:hAnsi="Arial" w:cs="Arial"/>
                <w:sz w:val="24"/>
                <w:szCs w:val="24"/>
                <w:lang w:val="en-GB"/>
              </w:rPr>
              <w:t>2800</w:t>
            </w:r>
          </w:p>
        </w:tc>
      </w:tr>
      <w:tr w:rsidR="000836E6" w:rsidRPr="00D63C87" w:rsidTr="007A75F3">
        <w:trPr>
          <w:trHeight w:val="47"/>
          <w:jc w:val="center"/>
        </w:trPr>
        <w:tc>
          <w:tcPr>
            <w:tcW w:w="850" w:type="dxa"/>
            <w:tcBorders>
              <w:top w:val="single" w:sz="4" w:space="0" w:color="auto"/>
              <w:left w:val="single" w:sz="4" w:space="0" w:color="auto"/>
              <w:bottom w:val="single" w:sz="4" w:space="0" w:color="auto"/>
              <w:right w:val="single" w:sz="4" w:space="0" w:color="auto"/>
            </w:tcBorders>
            <w:shd w:val="clear" w:color="000000" w:fill="FFFFFF"/>
          </w:tcPr>
          <w:p w:rsidR="000836E6" w:rsidRPr="00D63C87" w:rsidRDefault="000836E6" w:rsidP="004663C9">
            <w:pPr>
              <w:spacing w:after="0"/>
              <w:jc w:val="center"/>
              <w:rPr>
                <w:rFonts w:ascii="Arial" w:eastAsia="Times New Roman" w:hAnsi="Arial" w:cs="Arial"/>
                <w:bCs/>
                <w:sz w:val="24"/>
                <w:szCs w:val="24"/>
                <w:lang w:val="en-GB"/>
              </w:rPr>
            </w:pPr>
            <w:r w:rsidRPr="00D63C87">
              <w:rPr>
                <w:rFonts w:ascii="Arial" w:eastAsia="Times New Roman" w:hAnsi="Arial" w:cs="Arial"/>
                <w:bCs/>
                <w:sz w:val="24"/>
                <w:szCs w:val="24"/>
                <w:lang w:val="en-GB"/>
              </w:rPr>
              <w:t>6</w:t>
            </w:r>
          </w:p>
        </w:tc>
        <w:tc>
          <w:tcPr>
            <w:tcW w:w="3555" w:type="dxa"/>
            <w:tcBorders>
              <w:top w:val="single" w:sz="4" w:space="0" w:color="auto"/>
              <w:left w:val="single" w:sz="4" w:space="0" w:color="auto"/>
              <w:bottom w:val="single" w:sz="4" w:space="0" w:color="auto"/>
              <w:right w:val="single" w:sz="4" w:space="0" w:color="auto"/>
            </w:tcBorders>
            <w:shd w:val="clear" w:color="000000" w:fill="FFFFFF"/>
            <w:vAlign w:val="center"/>
          </w:tcPr>
          <w:p w:rsidR="000836E6" w:rsidRPr="00D63C87" w:rsidRDefault="000836E6" w:rsidP="004663C9">
            <w:pPr>
              <w:spacing w:after="0"/>
              <w:rPr>
                <w:rFonts w:ascii="Arial" w:eastAsia="Times New Roman" w:hAnsi="Arial" w:cs="Arial"/>
                <w:sz w:val="24"/>
                <w:szCs w:val="24"/>
                <w:lang w:val="en-GB"/>
              </w:rPr>
            </w:pPr>
            <w:r w:rsidRPr="00D63C87">
              <w:rPr>
                <w:rFonts w:ascii="Arial" w:eastAsia="Times New Roman" w:hAnsi="Arial" w:cs="Arial"/>
                <w:bCs/>
                <w:sz w:val="24"/>
                <w:szCs w:val="24"/>
                <w:lang w:val="en-GB"/>
              </w:rPr>
              <w:t>Above 500</w:t>
            </w:r>
          </w:p>
        </w:tc>
        <w:tc>
          <w:tcPr>
            <w:tcW w:w="2700" w:type="dxa"/>
            <w:tcBorders>
              <w:top w:val="single" w:sz="4" w:space="0" w:color="auto"/>
              <w:left w:val="single" w:sz="4" w:space="0" w:color="auto"/>
              <w:bottom w:val="single" w:sz="4" w:space="0" w:color="auto"/>
              <w:right w:val="single" w:sz="4" w:space="0" w:color="auto"/>
            </w:tcBorders>
            <w:shd w:val="clear" w:color="000000" w:fill="FFFFFF"/>
          </w:tcPr>
          <w:p w:rsidR="000836E6" w:rsidRPr="00D63C87" w:rsidRDefault="000836E6" w:rsidP="004663C9">
            <w:pPr>
              <w:spacing w:after="0"/>
              <w:jc w:val="center"/>
              <w:rPr>
                <w:rFonts w:ascii="Arial" w:eastAsia="Times New Roman" w:hAnsi="Arial" w:cs="Arial"/>
                <w:sz w:val="24"/>
                <w:szCs w:val="24"/>
                <w:lang w:val="en-GB"/>
              </w:rPr>
            </w:pPr>
            <w:r w:rsidRPr="00D63C87">
              <w:rPr>
                <w:rFonts w:ascii="Arial" w:eastAsia="Times New Roman" w:hAnsi="Arial" w:cs="Arial"/>
                <w:sz w:val="24"/>
                <w:szCs w:val="24"/>
                <w:lang w:val="en-GB"/>
              </w:rPr>
              <w:t>5600”.</w:t>
            </w:r>
          </w:p>
        </w:tc>
      </w:tr>
    </w:tbl>
    <w:p w:rsidR="00BD70DB" w:rsidRPr="00D63C87" w:rsidRDefault="00BD70DB" w:rsidP="00D63C87">
      <w:pPr>
        <w:pStyle w:val="Bud-1"/>
        <w:spacing w:after="0"/>
        <w:ind w:left="0"/>
        <w:jc w:val="both"/>
        <w:rPr>
          <w:rFonts w:cs="Arial"/>
          <w:szCs w:val="24"/>
        </w:rPr>
      </w:pPr>
      <w:r w:rsidRPr="00D63C87">
        <w:rPr>
          <w:rFonts w:cs="Arial"/>
          <w:b/>
          <w:szCs w:val="24"/>
        </w:rPr>
        <w:t xml:space="preserve">Assets Declaration Act, 2019.— </w:t>
      </w:r>
      <w:r w:rsidRPr="00D63C87">
        <w:rPr>
          <w:rFonts w:cs="Arial"/>
          <w:szCs w:val="24"/>
        </w:rPr>
        <w:t>There is hereby enacted Assets Declaration Act, 2019, in the manner as follows:—</w:t>
      </w:r>
    </w:p>
    <w:p w:rsidR="00BD70DB" w:rsidRPr="00D63C87" w:rsidRDefault="00BD70DB" w:rsidP="00D63C87">
      <w:pPr>
        <w:spacing w:after="0"/>
        <w:jc w:val="center"/>
        <w:rPr>
          <w:rFonts w:ascii="Arial" w:hAnsi="Arial" w:cs="Arial"/>
          <w:b/>
          <w:sz w:val="24"/>
          <w:szCs w:val="24"/>
        </w:rPr>
      </w:pPr>
      <w:r w:rsidRPr="00D63C87">
        <w:rPr>
          <w:rFonts w:ascii="Arial" w:hAnsi="Arial" w:cs="Arial"/>
          <w:b/>
          <w:sz w:val="24"/>
          <w:szCs w:val="24"/>
        </w:rPr>
        <w:t>AN</w:t>
      </w:r>
    </w:p>
    <w:p w:rsidR="00BD70DB" w:rsidRPr="00D63C87" w:rsidRDefault="00BD70DB" w:rsidP="00D63C87">
      <w:pPr>
        <w:spacing w:after="0"/>
        <w:jc w:val="center"/>
        <w:rPr>
          <w:rFonts w:ascii="Arial" w:hAnsi="Arial" w:cs="Arial"/>
          <w:b/>
          <w:sz w:val="24"/>
          <w:szCs w:val="24"/>
        </w:rPr>
      </w:pPr>
      <w:r w:rsidRPr="00D63C87">
        <w:rPr>
          <w:rFonts w:ascii="Arial" w:hAnsi="Arial" w:cs="Arial"/>
          <w:b/>
          <w:sz w:val="24"/>
          <w:szCs w:val="24"/>
        </w:rPr>
        <w:t>ACT</w:t>
      </w:r>
    </w:p>
    <w:p w:rsidR="00BD70DB" w:rsidRPr="00D63C87" w:rsidRDefault="00BD70DB" w:rsidP="00D63C87">
      <w:pPr>
        <w:spacing w:after="0"/>
        <w:ind w:left="720" w:firstLine="720"/>
        <w:jc w:val="both"/>
        <w:rPr>
          <w:rFonts w:ascii="Arial" w:hAnsi="Arial" w:cs="Arial"/>
          <w:i/>
          <w:iCs/>
          <w:sz w:val="24"/>
          <w:szCs w:val="24"/>
        </w:rPr>
      </w:pPr>
      <w:r w:rsidRPr="00D63C87">
        <w:rPr>
          <w:rFonts w:ascii="Arial" w:hAnsi="Arial" w:cs="Arial"/>
          <w:i/>
          <w:iCs/>
          <w:sz w:val="24"/>
          <w:szCs w:val="24"/>
        </w:rPr>
        <w:t>to provide for voluntary declaration of undisclosed assets, sales and expenditure</w:t>
      </w:r>
    </w:p>
    <w:p w:rsidR="00BD70DB" w:rsidRPr="00D63C87" w:rsidRDefault="00BD70DB" w:rsidP="00D63C87">
      <w:pPr>
        <w:spacing w:after="0"/>
        <w:ind w:left="720" w:right="144" w:firstLine="720"/>
        <w:jc w:val="both"/>
        <w:rPr>
          <w:rFonts w:ascii="Arial" w:hAnsi="Arial" w:cs="Arial"/>
          <w:sz w:val="24"/>
          <w:szCs w:val="24"/>
        </w:rPr>
      </w:pPr>
      <w:r w:rsidRPr="001F51A4">
        <w:rPr>
          <w:rFonts w:ascii="Arial" w:hAnsi="Arial" w:cs="Arial"/>
          <w:b/>
          <w:sz w:val="24"/>
          <w:szCs w:val="24"/>
        </w:rPr>
        <w:t>WHEREAS</w:t>
      </w:r>
      <w:r w:rsidRPr="00D63C87">
        <w:rPr>
          <w:rFonts w:ascii="Arial" w:hAnsi="Arial" w:cs="Arial"/>
          <w:sz w:val="24"/>
          <w:szCs w:val="24"/>
        </w:rPr>
        <w:t xml:space="preserve"> there is a reportedly large scale non-declaration of assets, sales and expenditure; </w:t>
      </w:r>
    </w:p>
    <w:p w:rsidR="00BD70DB" w:rsidRPr="00D63C87" w:rsidRDefault="00BD70DB" w:rsidP="00D63C87">
      <w:pPr>
        <w:spacing w:after="0"/>
        <w:ind w:left="720" w:right="144" w:firstLine="720"/>
        <w:jc w:val="both"/>
        <w:rPr>
          <w:rFonts w:ascii="Arial" w:hAnsi="Arial" w:cs="Arial"/>
          <w:sz w:val="24"/>
          <w:szCs w:val="24"/>
        </w:rPr>
      </w:pPr>
      <w:r w:rsidRPr="001F51A4">
        <w:rPr>
          <w:rFonts w:ascii="Arial" w:hAnsi="Arial" w:cs="Arial"/>
          <w:b/>
          <w:sz w:val="24"/>
          <w:szCs w:val="24"/>
        </w:rPr>
        <w:t>AND WHEREAS</w:t>
      </w:r>
      <w:r w:rsidRPr="00D63C87">
        <w:rPr>
          <w:rFonts w:ascii="Arial" w:hAnsi="Arial" w:cs="Arial"/>
          <w:sz w:val="24"/>
          <w:szCs w:val="24"/>
        </w:rPr>
        <w:t xml:space="preserve"> it is expedient to make provisions for</w:t>
      </w:r>
      <w:r w:rsidRPr="00D63C87">
        <w:rPr>
          <w:rFonts w:ascii="Arial" w:hAnsi="Arial" w:cs="Arial"/>
          <w:iCs/>
          <w:sz w:val="24"/>
          <w:szCs w:val="24"/>
        </w:rPr>
        <w:t xml:space="preserve"> declaration of such assets, sales and expenditure </w:t>
      </w:r>
      <w:r w:rsidRPr="00D63C87">
        <w:rPr>
          <w:rFonts w:ascii="Arial" w:hAnsi="Arial" w:cs="Arial"/>
          <w:sz w:val="24"/>
          <w:szCs w:val="24"/>
        </w:rPr>
        <w:t>for the purposes hereinafter appearing;</w:t>
      </w:r>
    </w:p>
    <w:p w:rsidR="00BD70DB" w:rsidRPr="00D63C87" w:rsidRDefault="00BD70DB" w:rsidP="00D63C87">
      <w:pPr>
        <w:spacing w:after="0"/>
        <w:ind w:left="720" w:right="144" w:firstLine="720"/>
        <w:jc w:val="both"/>
        <w:rPr>
          <w:rFonts w:ascii="Arial" w:hAnsi="Arial" w:cs="Arial"/>
          <w:sz w:val="24"/>
          <w:szCs w:val="24"/>
        </w:rPr>
      </w:pPr>
      <w:r w:rsidRPr="001F51A4">
        <w:rPr>
          <w:rFonts w:ascii="Arial" w:hAnsi="Arial" w:cs="Arial"/>
          <w:b/>
          <w:sz w:val="24"/>
          <w:szCs w:val="24"/>
        </w:rPr>
        <w:t>AND WHEREAS</w:t>
      </w:r>
      <w:r w:rsidRPr="00D63C87">
        <w:rPr>
          <w:rFonts w:ascii="Arial" w:hAnsi="Arial" w:cs="Arial"/>
          <w:sz w:val="24"/>
          <w:szCs w:val="24"/>
        </w:rPr>
        <w:t xml:space="preserve"> it is expedient to—</w:t>
      </w:r>
    </w:p>
    <w:p w:rsidR="00BD70DB" w:rsidRPr="00D63C87" w:rsidRDefault="00BD70DB" w:rsidP="00D63C87">
      <w:pPr>
        <w:pStyle w:val="ListParagraph"/>
        <w:spacing w:after="0"/>
        <w:ind w:left="2160" w:right="144" w:hanging="720"/>
        <w:jc w:val="both"/>
        <w:rPr>
          <w:rFonts w:ascii="Arial" w:hAnsi="Arial" w:cs="Arial"/>
          <w:sz w:val="24"/>
          <w:szCs w:val="24"/>
        </w:rPr>
      </w:pPr>
      <w:r w:rsidRPr="00D63C87">
        <w:rPr>
          <w:rFonts w:ascii="Arial" w:hAnsi="Arial" w:cs="Arial"/>
          <w:sz w:val="24"/>
          <w:szCs w:val="24"/>
        </w:rPr>
        <w:t>(a)</w:t>
      </w:r>
      <w:r w:rsidRPr="00D63C87">
        <w:rPr>
          <w:rFonts w:ascii="Arial" w:hAnsi="Arial" w:cs="Arial"/>
          <w:sz w:val="24"/>
          <w:szCs w:val="24"/>
        </w:rPr>
        <w:tab/>
        <w:t>allow the non-documented economy’s inclusion in the taxation system; and</w:t>
      </w:r>
    </w:p>
    <w:p w:rsidR="00BD70DB" w:rsidRPr="00D63C87" w:rsidRDefault="00BD70DB" w:rsidP="00D63C87">
      <w:pPr>
        <w:pStyle w:val="ListParagraph"/>
        <w:spacing w:after="0"/>
        <w:ind w:left="2160" w:right="144" w:hanging="720"/>
        <w:jc w:val="both"/>
        <w:rPr>
          <w:rFonts w:ascii="Arial" w:hAnsi="Arial" w:cs="Arial"/>
          <w:sz w:val="24"/>
          <w:szCs w:val="24"/>
        </w:rPr>
      </w:pPr>
      <w:r w:rsidRPr="00D63C87">
        <w:rPr>
          <w:rFonts w:ascii="Arial" w:hAnsi="Arial" w:cs="Arial"/>
          <w:sz w:val="24"/>
          <w:szCs w:val="24"/>
        </w:rPr>
        <w:t>(b)</w:t>
      </w:r>
      <w:r w:rsidRPr="00D63C87">
        <w:rPr>
          <w:rFonts w:ascii="Arial" w:hAnsi="Arial" w:cs="Arial"/>
          <w:sz w:val="24"/>
          <w:szCs w:val="24"/>
        </w:rPr>
        <w:tab/>
        <w:t>serve the purpose of economic revival and growth by encouraging a tax compliant economy;</w:t>
      </w:r>
    </w:p>
    <w:p w:rsidR="00BD70DB" w:rsidRPr="00D63C87" w:rsidRDefault="00BD70DB" w:rsidP="00D63C87">
      <w:pPr>
        <w:spacing w:after="0"/>
        <w:ind w:left="720" w:firstLine="720"/>
        <w:jc w:val="both"/>
        <w:rPr>
          <w:rFonts w:ascii="Arial" w:hAnsi="Arial" w:cs="Arial"/>
          <w:sz w:val="24"/>
          <w:szCs w:val="24"/>
        </w:rPr>
      </w:pPr>
      <w:r w:rsidRPr="00D63C87">
        <w:rPr>
          <w:rFonts w:ascii="Arial" w:hAnsi="Arial" w:cs="Arial"/>
          <w:sz w:val="24"/>
          <w:szCs w:val="24"/>
        </w:rPr>
        <w:t>It is hereby enacted as follows:—</w:t>
      </w:r>
    </w:p>
    <w:p w:rsidR="00BD70DB" w:rsidRPr="00D63C87" w:rsidRDefault="00BD70DB" w:rsidP="004663C9">
      <w:pPr>
        <w:spacing w:after="0"/>
        <w:ind w:firstLine="720"/>
        <w:jc w:val="both"/>
        <w:rPr>
          <w:rFonts w:ascii="Arial" w:hAnsi="Arial" w:cs="Arial"/>
          <w:sz w:val="24"/>
          <w:szCs w:val="24"/>
        </w:rPr>
      </w:pPr>
      <w:r w:rsidRPr="00D63C87">
        <w:rPr>
          <w:rFonts w:ascii="Arial" w:hAnsi="Arial" w:cs="Arial"/>
          <w:b/>
          <w:sz w:val="24"/>
          <w:szCs w:val="24"/>
        </w:rPr>
        <w:t>1.</w:t>
      </w:r>
      <w:r w:rsidRPr="00D63C87">
        <w:rPr>
          <w:rFonts w:ascii="Arial" w:hAnsi="Arial" w:cs="Arial"/>
          <w:sz w:val="24"/>
          <w:szCs w:val="24"/>
        </w:rPr>
        <w:tab/>
      </w:r>
      <w:r w:rsidRPr="00D63C87">
        <w:rPr>
          <w:rFonts w:ascii="Arial" w:hAnsi="Arial" w:cs="Arial"/>
          <w:b/>
          <w:bCs/>
          <w:sz w:val="24"/>
          <w:szCs w:val="24"/>
        </w:rPr>
        <w:t xml:space="preserve">Short title, extent and commencement.– </w:t>
      </w:r>
      <w:r w:rsidRPr="00D63C87">
        <w:rPr>
          <w:rFonts w:ascii="Arial" w:hAnsi="Arial" w:cs="Arial"/>
          <w:bCs/>
          <w:sz w:val="24"/>
          <w:szCs w:val="24"/>
        </w:rPr>
        <w:t xml:space="preserve">(1) </w:t>
      </w:r>
      <w:r w:rsidRPr="00D63C87">
        <w:rPr>
          <w:rFonts w:ascii="Arial" w:hAnsi="Arial" w:cs="Arial"/>
          <w:sz w:val="24"/>
          <w:szCs w:val="24"/>
        </w:rPr>
        <w:t>This Act shall be called the Assets Declaration Act, 2019.</w:t>
      </w:r>
    </w:p>
    <w:p w:rsidR="00BD70DB" w:rsidRPr="00D63C87" w:rsidRDefault="00BD70DB" w:rsidP="00D63C87">
      <w:pPr>
        <w:spacing w:after="0"/>
        <w:ind w:left="720" w:right="72" w:firstLine="720"/>
        <w:jc w:val="both"/>
        <w:rPr>
          <w:rFonts w:ascii="Arial" w:hAnsi="Arial" w:cs="Arial"/>
          <w:sz w:val="24"/>
          <w:szCs w:val="24"/>
        </w:rPr>
      </w:pPr>
      <w:r w:rsidRPr="00D63C87">
        <w:rPr>
          <w:rFonts w:ascii="Arial" w:hAnsi="Arial" w:cs="Arial"/>
          <w:sz w:val="24"/>
          <w:szCs w:val="24"/>
        </w:rPr>
        <w:t>(2)</w:t>
      </w:r>
      <w:r w:rsidRPr="00D63C87">
        <w:rPr>
          <w:rFonts w:ascii="Arial" w:hAnsi="Arial" w:cs="Arial"/>
          <w:sz w:val="24"/>
          <w:szCs w:val="24"/>
        </w:rPr>
        <w:tab/>
        <w:t>It extends to the whole of Pakistan.</w:t>
      </w:r>
    </w:p>
    <w:p w:rsidR="00BD70DB" w:rsidRPr="00D63C87" w:rsidRDefault="00BD70DB" w:rsidP="00D63C87">
      <w:pPr>
        <w:spacing w:after="0"/>
        <w:ind w:left="1440" w:right="72"/>
        <w:jc w:val="both"/>
        <w:rPr>
          <w:rFonts w:ascii="Arial" w:hAnsi="Arial" w:cs="Arial"/>
          <w:sz w:val="24"/>
          <w:szCs w:val="24"/>
        </w:rPr>
      </w:pPr>
      <w:r w:rsidRPr="00D63C87">
        <w:rPr>
          <w:rFonts w:ascii="Arial" w:hAnsi="Arial" w:cs="Arial"/>
          <w:sz w:val="24"/>
          <w:szCs w:val="24"/>
        </w:rPr>
        <w:t>(3)</w:t>
      </w:r>
      <w:r w:rsidRPr="00D63C87">
        <w:rPr>
          <w:rFonts w:ascii="Arial" w:hAnsi="Arial" w:cs="Arial"/>
          <w:sz w:val="24"/>
          <w:szCs w:val="24"/>
        </w:rPr>
        <w:tab/>
        <w:t>It shall come into force at once.</w:t>
      </w:r>
    </w:p>
    <w:p w:rsidR="00BD70DB" w:rsidRPr="00D63C87" w:rsidRDefault="00BD70DB" w:rsidP="004663C9">
      <w:pPr>
        <w:spacing w:after="0"/>
        <w:ind w:right="72" w:firstLine="720"/>
        <w:jc w:val="both"/>
        <w:rPr>
          <w:rFonts w:ascii="Arial" w:hAnsi="Arial" w:cs="Arial"/>
          <w:bCs/>
          <w:sz w:val="24"/>
          <w:szCs w:val="24"/>
        </w:rPr>
      </w:pPr>
      <w:r w:rsidRPr="00D63C87">
        <w:rPr>
          <w:rFonts w:ascii="Arial" w:hAnsi="Arial" w:cs="Arial"/>
          <w:b/>
          <w:sz w:val="24"/>
          <w:szCs w:val="24"/>
        </w:rPr>
        <w:t>2.</w:t>
      </w:r>
      <w:r w:rsidRPr="00D63C87">
        <w:rPr>
          <w:rFonts w:ascii="Arial" w:hAnsi="Arial" w:cs="Arial"/>
          <w:b/>
          <w:sz w:val="24"/>
          <w:szCs w:val="24"/>
        </w:rPr>
        <w:tab/>
        <w:t>Definitions</w:t>
      </w:r>
      <w:r w:rsidRPr="00D63C87">
        <w:rPr>
          <w:rFonts w:ascii="Arial" w:hAnsi="Arial" w:cs="Arial"/>
          <w:b/>
          <w:bCs/>
          <w:sz w:val="24"/>
          <w:szCs w:val="24"/>
        </w:rPr>
        <w:t>.—</w:t>
      </w:r>
      <w:r w:rsidRPr="00D63C87">
        <w:rPr>
          <w:rFonts w:ascii="Arial" w:hAnsi="Arial" w:cs="Arial"/>
          <w:bCs/>
          <w:sz w:val="24"/>
          <w:szCs w:val="24"/>
        </w:rPr>
        <w:t>(1) In this Act, unless there is anything repugnant in the subject or context,—</w:t>
      </w:r>
    </w:p>
    <w:p w:rsidR="00BD70DB" w:rsidRPr="00D63C87" w:rsidRDefault="00BD70DB" w:rsidP="00D63C87">
      <w:pPr>
        <w:spacing w:after="0"/>
        <w:ind w:left="2160" w:right="72" w:hanging="720"/>
        <w:jc w:val="both"/>
        <w:rPr>
          <w:rFonts w:ascii="Arial" w:hAnsi="Arial" w:cs="Arial"/>
          <w:sz w:val="24"/>
          <w:szCs w:val="24"/>
        </w:rPr>
      </w:pPr>
      <w:r w:rsidRPr="00D63C87">
        <w:rPr>
          <w:rFonts w:ascii="Arial" w:hAnsi="Arial" w:cs="Arial"/>
          <w:sz w:val="24"/>
          <w:szCs w:val="24"/>
        </w:rPr>
        <w:t>(a)</w:t>
      </w:r>
      <w:r w:rsidRPr="00D63C87">
        <w:rPr>
          <w:rFonts w:ascii="Arial" w:hAnsi="Arial" w:cs="Arial"/>
          <w:sz w:val="24"/>
          <w:szCs w:val="24"/>
        </w:rPr>
        <w:tab/>
        <w:t>“Board” shall have the same meaning as defined in clause (8) of section 2 of the Income Tax Ordinance, 2001 (XLIX of 2001);</w:t>
      </w:r>
    </w:p>
    <w:p w:rsidR="00BD70DB" w:rsidRPr="00D63C87" w:rsidRDefault="00BD70DB" w:rsidP="00D63C87">
      <w:pPr>
        <w:spacing w:after="0"/>
        <w:ind w:left="2160" w:right="72" w:hanging="720"/>
        <w:jc w:val="both"/>
        <w:rPr>
          <w:rFonts w:ascii="Arial" w:hAnsi="Arial" w:cs="Arial"/>
          <w:sz w:val="24"/>
          <w:szCs w:val="24"/>
        </w:rPr>
      </w:pPr>
      <w:r w:rsidRPr="00D63C87">
        <w:rPr>
          <w:rFonts w:ascii="Arial" w:hAnsi="Arial" w:cs="Arial"/>
          <w:sz w:val="24"/>
          <w:szCs w:val="24"/>
        </w:rPr>
        <w:t>(b)</w:t>
      </w:r>
      <w:r w:rsidRPr="00D63C87">
        <w:rPr>
          <w:rFonts w:ascii="Arial" w:hAnsi="Arial" w:cs="Arial"/>
          <w:sz w:val="24"/>
          <w:szCs w:val="24"/>
        </w:rPr>
        <w:tab/>
        <w:t xml:space="preserve">“court of law” means a High Court or Supreme Court of Pakistan;  </w:t>
      </w:r>
    </w:p>
    <w:p w:rsidR="00BD70DB" w:rsidRPr="00D63C87" w:rsidRDefault="00BD70DB" w:rsidP="00D63C87">
      <w:pPr>
        <w:spacing w:after="0"/>
        <w:ind w:left="2160" w:right="72" w:hanging="720"/>
        <w:jc w:val="both"/>
        <w:rPr>
          <w:rFonts w:ascii="Arial" w:hAnsi="Arial" w:cs="Arial"/>
          <w:sz w:val="24"/>
          <w:szCs w:val="24"/>
        </w:rPr>
      </w:pPr>
      <w:r w:rsidRPr="00D63C87">
        <w:rPr>
          <w:rFonts w:ascii="Arial" w:hAnsi="Arial" w:cs="Arial"/>
          <w:sz w:val="24"/>
          <w:szCs w:val="24"/>
        </w:rPr>
        <w:t>(c)</w:t>
      </w:r>
      <w:r w:rsidRPr="00D63C87">
        <w:rPr>
          <w:rFonts w:ascii="Arial" w:hAnsi="Arial" w:cs="Arial"/>
          <w:sz w:val="24"/>
          <w:szCs w:val="24"/>
        </w:rPr>
        <w:tab/>
        <w:t>"declarant" means a person making a declaration under section 3;</w:t>
      </w:r>
    </w:p>
    <w:p w:rsidR="00BD70DB" w:rsidRPr="00D63C87" w:rsidRDefault="00BD70DB" w:rsidP="00D63C87">
      <w:pPr>
        <w:shd w:val="clear" w:color="auto" w:fill="FFFFFF"/>
        <w:spacing w:after="0"/>
        <w:ind w:left="2160" w:hanging="720"/>
        <w:jc w:val="both"/>
        <w:rPr>
          <w:rFonts w:ascii="Arial" w:hAnsi="Arial" w:cs="Arial"/>
          <w:sz w:val="24"/>
          <w:szCs w:val="24"/>
        </w:rPr>
      </w:pPr>
      <w:r w:rsidRPr="00D63C87">
        <w:rPr>
          <w:rFonts w:ascii="Arial" w:hAnsi="Arial" w:cs="Arial"/>
          <w:sz w:val="24"/>
          <w:szCs w:val="24"/>
        </w:rPr>
        <w:t>(d)</w:t>
      </w:r>
      <w:r w:rsidRPr="00D63C87">
        <w:rPr>
          <w:rFonts w:ascii="Arial" w:hAnsi="Arial" w:cs="Arial"/>
          <w:sz w:val="24"/>
          <w:szCs w:val="24"/>
        </w:rPr>
        <w:tab/>
        <w:t>"</w:t>
      </w:r>
      <w:r w:rsidRPr="00D63C87">
        <w:rPr>
          <w:rFonts w:ascii="Arial" w:hAnsi="Arial" w:cs="Arial"/>
          <w:bCs/>
          <w:sz w:val="24"/>
          <w:szCs w:val="24"/>
        </w:rPr>
        <w:t>holder of public office</w:t>
      </w:r>
      <w:r w:rsidRPr="00D63C87">
        <w:rPr>
          <w:rFonts w:ascii="Arial" w:hAnsi="Arial" w:cs="Arial"/>
          <w:sz w:val="24"/>
          <w:szCs w:val="24"/>
        </w:rPr>
        <w:t xml:space="preserve">" means a person as defined in the Voluntary Declaration of Domestic Assets Act, 2018 or his </w:t>
      </w:r>
      <w:r w:rsidRPr="00D63C87">
        <w:rPr>
          <w:rFonts w:ascii="Arial" w:hAnsi="Arial" w:cs="Arial"/>
          <w:i/>
          <w:sz w:val="24"/>
          <w:szCs w:val="24"/>
        </w:rPr>
        <w:t>benamidar</w:t>
      </w:r>
      <w:r w:rsidRPr="00D63C87">
        <w:rPr>
          <w:rFonts w:ascii="Arial" w:hAnsi="Arial" w:cs="Arial"/>
          <w:sz w:val="24"/>
          <w:szCs w:val="24"/>
        </w:rPr>
        <w:t xml:space="preserve"> as defined in the </w:t>
      </w:r>
      <w:r w:rsidRPr="00D63C87">
        <w:rPr>
          <w:rFonts w:ascii="Arial" w:hAnsi="Arial" w:cs="Arial"/>
          <w:i/>
          <w:iCs/>
          <w:sz w:val="24"/>
          <w:szCs w:val="24"/>
        </w:rPr>
        <w:t>Benami</w:t>
      </w:r>
      <w:r w:rsidRPr="00D63C87">
        <w:rPr>
          <w:rFonts w:ascii="Arial" w:hAnsi="Arial" w:cs="Arial"/>
          <w:sz w:val="24"/>
          <w:szCs w:val="24"/>
        </w:rPr>
        <w:t xml:space="preserve"> Transactions (Prohibition) Act, 2017 (V of 2017) or their spouses and dependents;  </w:t>
      </w:r>
    </w:p>
    <w:p w:rsidR="00BD70DB" w:rsidRPr="00D63C87" w:rsidRDefault="00BD70DB" w:rsidP="00D63C87">
      <w:pPr>
        <w:adjustRightInd w:val="0"/>
        <w:spacing w:after="0"/>
        <w:ind w:left="2160" w:hanging="720"/>
        <w:jc w:val="both"/>
        <w:rPr>
          <w:rFonts w:ascii="Arial" w:hAnsi="Arial" w:cs="Arial"/>
          <w:sz w:val="24"/>
          <w:szCs w:val="24"/>
        </w:rPr>
      </w:pPr>
      <w:r w:rsidRPr="00D63C87">
        <w:rPr>
          <w:rFonts w:ascii="Arial" w:hAnsi="Arial" w:cs="Arial"/>
          <w:sz w:val="24"/>
          <w:szCs w:val="24"/>
        </w:rPr>
        <w:t>(e)</w:t>
      </w:r>
      <w:r w:rsidRPr="00D63C87">
        <w:rPr>
          <w:rFonts w:ascii="Arial" w:hAnsi="Arial" w:cs="Arial"/>
          <w:sz w:val="24"/>
          <w:szCs w:val="24"/>
        </w:rPr>
        <w:tab/>
        <w:t xml:space="preserve">“undisclosed assets” means all domestic and foreign assets of every kind the value of which has been unreported, under-reported or understated and includes </w:t>
      </w:r>
      <w:r w:rsidRPr="00D63C87">
        <w:rPr>
          <w:rFonts w:ascii="Arial" w:hAnsi="Arial" w:cs="Arial"/>
          <w:i/>
          <w:sz w:val="24"/>
          <w:szCs w:val="24"/>
        </w:rPr>
        <w:t>benami</w:t>
      </w:r>
      <w:r w:rsidRPr="00D63C87">
        <w:rPr>
          <w:rFonts w:ascii="Arial" w:hAnsi="Arial" w:cs="Arial"/>
          <w:sz w:val="24"/>
          <w:szCs w:val="24"/>
        </w:rPr>
        <w:t xml:space="preserve"> assets as defined in the </w:t>
      </w:r>
      <w:r w:rsidRPr="00D63C87">
        <w:rPr>
          <w:rFonts w:ascii="Arial" w:hAnsi="Arial" w:cs="Arial"/>
          <w:i/>
          <w:sz w:val="24"/>
          <w:szCs w:val="24"/>
        </w:rPr>
        <w:t xml:space="preserve">Benami </w:t>
      </w:r>
      <w:r w:rsidRPr="00D63C87">
        <w:rPr>
          <w:rFonts w:ascii="Arial" w:hAnsi="Arial" w:cs="Arial"/>
          <w:sz w:val="24"/>
          <w:szCs w:val="24"/>
        </w:rPr>
        <w:t>Transactions (Prohibition) Act, 2017 (V of 2017);</w:t>
      </w:r>
    </w:p>
    <w:p w:rsidR="00BD70DB" w:rsidRPr="00D63C87" w:rsidRDefault="00BD70DB" w:rsidP="00D63C87">
      <w:pPr>
        <w:adjustRightInd w:val="0"/>
        <w:spacing w:after="0"/>
        <w:ind w:left="2160" w:hanging="720"/>
        <w:jc w:val="both"/>
        <w:rPr>
          <w:rFonts w:ascii="Arial" w:hAnsi="Arial" w:cs="Arial"/>
          <w:sz w:val="24"/>
          <w:szCs w:val="24"/>
        </w:rPr>
      </w:pPr>
      <w:r w:rsidRPr="00D63C87">
        <w:rPr>
          <w:rFonts w:ascii="Arial" w:hAnsi="Arial" w:cs="Arial"/>
          <w:sz w:val="24"/>
          <w:szCs w:val="24"/>
        </w:rPr>
        <w:t>(f)</w:t>
      </w:r>
      <w:r w:rsidRPr="00D63C87">
        <w:rPr>
          <w:rFonts w:ascii="Arial" w:hAnsi="Arial" w:cs="Arial"/>
          <w:sz w:val="24"/>
          <w:szCs w:val="24"/>
        </w:rPr>
        <w:tab/>
        <w:t>“undisclosed expenditure” means any unexplained or unaccounted expenditure under the provisions of the Income Tax Ordinance, 2001 (XLIX of 2001) up to the tax year 2018, which has not been declared in the return of income or for which a return of income has not been filed and such expenditure is not accounted for;</w:t>
      </w:r>
    </w:p>
    <w:p w:rsidR="00BD70DB" w:rsidRPr="00D63C87" w:rsidRDefault="00BD70DB" w:rsidP="00D63C87">
      <w:pPr>
        <w:adjustRightInd w:val="0"/>
        <w:spacing w:after="0"/>
        <w:ind w:left="2160" w:hanging="720"/>
        <w:jc w:val="both"/>
        <w:rPr>
          <w:rFonts w:ascii="Arial" w:hAnsi="Arial" w:cs="Arial"/>
          <w:sz w:val="24"/>
          <w:szCs w:val="24"/>
        </w:rPr>
      </w:pPr>
      <w:r w:rsidRPr="00D63C87">
        <w:rPr>
          <w:rFonts w:ascii="Arial" w:hAnsi="Arial" w:cs="Arial"/>
          <w:sz w:val="24"/>
          <w:szCs w:val="24"/>
        </w:rPr>
        <w:t>(g)</w:t>
      </w:r>
      <w:r w:rsidRPr="00D63C87">
        <w:rPr>
          <w:rFonts w:ascii="Arial" w:hAnsi="Arial" w:cs="Arial"/>
          <w:sz w:val="24"/>
          <w:szCs w:val="24"/>
        </w:rPr>
        <w:tab/>
        <w:t>“undisclosed sales” means sales or supplies chargeable to sales tax or goods or services subject to federal excise duty under the Sales Tax Act, 1990 or the Federal Excise Act, 2005, respectively, which were not declared or have been under-declared up to</w:t>
      </w:r>
      <w:r w:rsidR="00DF719F" w:rsidRPr="00D63C87">
        <w:rPr>
          <w:rFonts w:ascii="Arial" w:hAnsi="Arial" w:cs="Arial"/>
          <w:sz w:val="24"/>
          <w:szCs w:val="24"/>
        </w:rPr>
        <w:t xml:space="preserve"> the</w:t>
      </w:r>
      <w:r w:rsidRPr="00D63C87">
        <w:rPr>
          <w:rFonts w:ascii="Arial" w:hAnsi="Arial" w:cs="Arial"/>
          <w:sz w:val="24"/>
          <w:szCs w:val="24"/>
        </w:rPr>
        <w:t xml:space="preserve"> 30</w:t>
      </w:r>
      <w:r w:rsidRPr="00D63C87">
        <w:rPr>
          <w:rFonts w:ascii="Arial" w:hAnsi="Arial" w:cs="Arial"/>
          <w:sz w:val="24"/>
          <w:szCs w:val="24"/>
          <w:vertAlign w:val="superscript"/>
        </w:rPr>
        <w:t>th</w:t>
      </w:r>
      <w:r w:rsidRPr="00D63C87">
        <w:rPr>
          <w:rFonts w:ascii="Arial" w:hAnsi="Arial" w:cs="Arial"/>
          <w:sz w:val="24"/>
          <w:szCs w:val="24"/>
        </w:rPr>
        <w:t xml:space="preserve"> June, 2018.</w:t>
      </w:r>
    </w:p>
    <w:p w:rsidR="00BD70DB" w:rsidRPr="00D63C87" w:rsidRDefault="00BD70DB" w:rsidP="00D63C87">
      <w:pPr>
        <w:adjustRightInd w:val="0"/>
        <w:spacing w:after="0"/>
        <w:ind w:left="720" w:firstLine="720"/>
        <w:jc w:val="both"/>
        <w:rPr>
          <w:rFonts w:ascii="Arial" w:hAnsi="Arial" w:cs="Arial"/>
          <w:sz w:val="24"/>
          <w:szCs w:val="24"/>
        </w:rPr>
      </w:pPr>
      <w:r w:rsidRPr="00D63C87">
        <w:rPr>
          <w:rFonts w:ascii="Arial" w:hAnsi="Arial" w:cs="Arial"/>
          <w:sz w:val="24"/>
          <w:szCs w:val="24"/>
        </w:rPr>
        <w:t>(2)</w:t>
      </w:r>
      <w:r w:rsidRPr="00D63C87">
        <w:rPr>
          <w:rFonts w:ascii="Arial" w:hAnsi="Arial" w:cs="Arial"/>
          <w:sz w:val="24"/>
          <w:szCs w:val="24"/>
        </w:rPr>
        <w:tab/>
        <w:t xml:space="preserve">All other words and expressions used but not defined in this Act shall have the same meaning assigned thereto under the Income Tax Ordinance, 2001 (XLIX of 2001), the Sales Tax Act, 1990, the Federal Excise Act, 2005, the </w:t>
      </w:r>
      <w:r w:rsidRPr="00D63C87">
        <w:rPr>
          <w:rFonts w:ascii="Arial" w:hAnsi="Arial" w:cs="Arial"/>
          <w:i/>
          <w:sz w:val="24"/>
          <w:szCs w:val="24"/>
        </w:rPr>
        <w:t>Benami</w:t>
      </w:r>
      <w:r w:rsidRPr="00D63C87">
        <w:rPr>
          <w:rFonts w:ascii="Arial" w:hAnsi="Arial" w:cs="Arial"/>
          <w:sz w:val="24"/>
          <w:szCs w:val="24"/>
        </w:rPr>
        <w:t xml:space="preserve"> Transactions (Prohibition) Act, 2017(V of 2017) and the rules made thereunder.</w:t>
      </w:r>
    </w:p>
    <w:p w:rsidR="00BD70DB" w:rsidRPr="00D63C87" w:rsidRDefault="00BD70DB" w:rsidP="00CA1A67">
      <w:pPr>
        <w:spacing w:after="0"/>
        <w:ind w:right="72" w:firstLine="720"/>
        <w:jc w:val="both"/>
        <w:rPr>
          <w:rFonts w:ascii="Arial" w:hAnsi="Arial" w:cs="Arial"/>
          <w:sz w:val="24"/>
          <w:szCs w:val="24"/>
        </w:rPr>
      </w:pPr>
      <w:r w:rsidRPr="00CA1A67">
        <w:rPr>
          <w:rFonts w:ascii="Arial" w:hAnsi="Arial" w:cs="Arial"/>
          <w:b/>
          <w:sz w:val="24"/>
          <w:szCs w:val="24"/>
        </w:rPr>
        <w:t>3</w:t>
      </w:r>
      <w:r w:rsidRPr="00CA1A67">
        <w:rPr>
          <w:rFonts w:ascii="Arial" w:hAnsi="Arial" w:cs="Arial"/>
          <w:sz w:val="24"/>
          <w:szCs w:val="24"/>
        </w:rPr>
        <w:t>.</w:t>
      </w:r>
      <w:r w:rsidRPr="00D63C87">
        <w:rPr>
          <w:rFonts w:ascii="Arial" w:hAnsi="Arial" w:cs="Arial"/>
          <w:b/>
          <w:sz w:val="24"/>
          <w:szCs w:val="24"/>
        </w:rPr>
        <w:tab/>
        <w:t>Declaration of undisclosed assets, sales and expenditure.—</w:t>
      </w:r>
      <w:r w:rsidR="00F47102" w:rsidRPr="00D63C87">
        <w:rPr>
          <w:rFonts w:ascii="Arial" w:hAnsi="Arial" w:cs="Arial"/>
          <w:b/>
          <w:sz w:val="24"/>
          <w:szCs w:val="24"/>
        </w:rPr>
        <w:t xml:space="preserve"> </w:t>
      </w:r>
      <w:r w:rsidRPr="00D63C87">
        <w:rPr>
          <w:rFonts w:ascii="Arial" w:hAnsi="Arial" w:cs="Arial"/>
          <w:sz w:val="24"/>
          <w:szCs w:val="24"/>
        </w:rPr>
        <w:t>Subject to the provisions of this Act, any person may make, on or before the 30</w:t>
      </w:r>
      <w:r w:rsidRPr="00D63C87">
        <w:rPr>
          <w:rFonts w:ascii="Arial" w:hAnsi="Arial" w:cs="Arial"/>
          <w:sz w:val="24"/>
          <w:szCs w:val="24"/>
          <w:vertAlign w:val="superscript"/>
        </w:rPr>
        <w:t>th</w:t>
      </w:r>
      <w:r w:rsidRPr="00D63C87">
        <w:rPr>
          <w:rFonts w:ascii="Arial" w:hAnsi="Arial" w:cs="Arial"/>
          <w:sz w:val="24"/>
          <w:szCs w:val="24"/>
        </w:rPr>
        <w:t xml:space="preserve"> June, 2019, a declaration only in respect of any—</w:t>
      </w:r>
    </w:p>
    <w:p w:rsidR="00BD70DB" w:rsidRPr="00D63C87" w:rsidRDefault="00BD70DB" w:rsidP="00D63C87">
      <w:pPr>
        <w:spacing w:after="0"/>
        <w:ind w:left="2160" w:right="72" w:hanging="720"/>
        <w:jc w:val="both"/>
        <w:rPr>
          <w:rFonts w:ascii="Arial" w:hAnsi="Arial" w:cs="Arial"/>
          <w:sz w:val="24"/>
          <w:szCs w:val="24"/>
        </w:rPr>
      </w:pPr>
      <w:r w:rsidRPr="00D63C87">
        <w:rPr>
          <w:rFonts w:ascii="Arial" w:hAnsi="Arial" w:cs="Arial"/>
          <w:sz w:val="24"/>
          <w:szCs w:val="24"/>
        </w:rPr>
        <w:t>(a)</w:t>
      </w:r>
      <w:r w:rsidRPr="00D63C87">
        <w:rPr>
          <w:rFonts w:ascii="Arial" w:hAnsi="Arial" w:cs="Arial"/>
          <w:sz w:val="24"/>
          <w:szCs w:val="24"/>
        </w:rPr>
        <w:tab/>
        <w:t>undisclosed assets, held in Pakistan and abroad, acquired up to the 30</w:t>
      </w:r>
      <w:r w:rsidRPr="00D63C87">
        <w:rPr>
          <w:rFonts w:ascii="Arial" w:hAnsi="Arial" w:cs="Arial"/>
          <w:sz w:val="24"/>
          <w:szCs w:val="24"/>
          <w:vertAlign w:val="superscript"/>
        </w:rPr>
        <w:t>th</w:t>
      </w:r>
      <w:r w:rsidRPr="00D63C87">
        <w:rPr>
          <w:rFonts w:ascii="Arial" w:hAnsi="Arial" w:cs="Arial"/>
          <w:sz w:val="24"/>
          <w:szCs w:val="24"/>
        </w:rPr>
        <w:t xml:space="preserve"> June, 2018;</w:t>
      </w:r>
    </w:p>
    <w:p w:rsidR="00BD70DB" w:rsidRPr="00D63C87" w:rsidRDefault="00BD70DB" w:rsidP="00D63C87">
      <w:pPr>
        <w:spacing w:after="0"/>
        <w:ind w:left="720" w:right="72" w:firstLine="720"/>
        <w:jc w:val="both"/>
        <w:rPr>
          <w:rFonts w:ascii="Arial" w:hAnsi="Arial" w:cs="Arial"/>
          <w:sz w:val="24"/>
          <w:szCs w:val="24"/>
        </w:rPr>
      </w:pPr>
      <w:r w:rsidRPr="00D63C87">
        <w:rPr>
          <w:rFonts w:ascii="Arial" w:hAnsi="Arial" w:cs="Arial"/>
          <w:sz w:val="24"/>
          <w:szCs w:val="24"/>
        </w:rPr>
        <w:t>(b)</w:t>
      </w:r>
      <w:r w:rsidRPr="00D63C87">
        <w:rPr>
          <w:rFonts w:ascii="Arial" w:hAnsi="Arial" w:cs="Arial"/>
          <w:sz w:val="24"/>
          <w:szCs w:val="24"/>
        </w:rPr>
        <w:tab/>
        <w:t>undisclosed sales made up to the 30</w:t>
      </w:r>
      <w:r w:rsidRPr="00D63C87">
        <w:rPr>
          <w:rFonts w:ascii="Arial" w:hAnsi="Arial" w:cs="Arial"/>
          <w:sz w:val="24"/>
          <w:szCs w:val="24"/>
          <w:vertAlign w:val="superscript"/>
        </w:rPr>
        <w:t>th</w:t>
      </w:r>
      <w:r w:rsidRPr="00D63C87">
        <w:rPr>
          <w:rFonts w:ascii="Arial" w:hAnsi="Arial" w:cs="Arial"/>
          <w:sz w:val="24"/>
          <w:szCs w:val="24"/>
        </w:rPr>
        <w:t xml:space="preserve"> June, 2018; </w:t>
      </w:r>
    </w:p>
    <w:p w:rsidR="00BD70DB" w:rsidRPr="00D63C87" w:rsidRDefault="00BD70DB" w:rsidP="00D63C87">
      <w:pPr>
        <w:spacing w:after="0"/>
        <w:ind w:left="2160" w:right="72" w:hanging="720"/>
        <w:jc w:val="both"/>
        <w:rPr>
          <w:rFonts w:ascii="Arial" w:hAnsi="Arial" w:cs="Arial"/>
          <w:sz w:val="24"/>
          <w:szCs w:val="24"/>
        </w:rPr>
      </w:pPr>
      <w:r w:rsidRPr="00D63C87">
        <w:rPr>
          <w:rFonts w:ascii="Arial" w:hAnsi="Arial" w:cs="Arial"/>
          <w:sz w:val="24"/>
          <w:szCs w:val="24"/>
        </w:rPr>
        <w:t>(c)</w:t>
      </w:r>
      <w:r w:rsidRPr="00D63C87">
        <w:rPr>
          <w:rFonts w:ascii="Arial" w:hAnsi="Arial" w:cs="Arial"/>
          <w:sz w:val="24"/>
          <w:szCs w:val="24"/>
        </w:rPr>
        <w:tab/>
        <w:t>undisclosed expenditure incurred up to the 30</w:t>
      </w:r>
      <w:r w:rsidRPr="00D63C87">
        <w:rPr>
          <w:rFonts w:ascii="Arial" w:hAnsi="Arial" w:cs="Arial"/>
          <w:sz w:val="24"/>
          <w:szCs w:val="24"/>
          <w:vertAlign w:val="superscript"/>
        </w:rPr>
        <w:t>th</w:t>
      </w:r>
      <w:r w:rsidRPr="00D63C87">
        <w:rPr>
          <w:rFonts w:ascii="Arial" w:hAnsi="Arial" w:cs="Arial"/>
          <w:sz w:val="24"/>
          <w:szCs w:val="24"/>
        </w:rPr>
        <w:t>June, 2018; or</w:t>
      </w:r>
    </w:p>
    <w:p w:rsidR="00BD70DB" w:rsidRPr="00D63C87" w:rsidRDefault="00BD70DB" w:rsidP="00D63C87">
      <w:pPr>
        <w:spacing w:after="0"/>
        <w:ind w:left="2160" w:right="72" w:hanging="720"/>
        <w:jc w:val="both"/>
        <w:rPr>
          <w:rFonts w:ascii="Arial" w:hAnsi="Arial" w:cs="Arial"/>
          <w:sz w:val="24"/>
          <w:szCs w:val="24"/>
        </w:rPr>
      </w:pPr>
      <w:r w:rsidRPr="00D63C87">
        <w:rPr>
          <w:rFonts w:ascii="Arial" w:hAnsi="Arial" w:cs="Arial"/>
          <w:sz w:val="24"/>
          <w:szCs w:val="24"/>
        </w:rPr>
        <w:t>(d)</w:t>
      </w:r>
      <w:r w:rsidRPr="00D63C87">
        <w:rPr>
          <w:rFonts w:ascii="Arial" w:hAnsi="Arial" w:cs="Arial"/>
          <w:sz w:val="24"/>
          <w:szCs w:val="24"/>
        </w:rPr>
        <w:tab/>
      </w:r>
      <w:r w:rsidRPr="00D63C87">
        <w:rPr>
          <w:rFonts w:ascii="Arial" w:hAnsi="Arial" w:cs="Arial"/>
          <w:i/>
          <w:sz w:val="24"/>
          <w:szCs w:val="24"/>
        </w:rPr>
        <w:t xml:space="preserve">benami </w:t>
      </w:r>
      <w:r w:rsidRPr="00D63C87">
        <w:rPr>
          <w:rFonts w:ascii="Arial" w:hAnsi="Arial" w:cs="Arial"/>
          <w:sz w:val="24"/>
          <w:szCs w:val="24"/>
        </w:rPr>
        <w:t>assets acquired or held on or before the date of declaration.</w:t>
      </w:r>
    </w:p>
    <w:p w:rsidR="00BD70DB" w:rsidRPr="00D63C87" w:rsidRDefault="00BD70DB" w:rsidP="00CA1A67">
      <w:pPr>
        <w:spacing w:after="0"/>
        <w:ind w:left="720" w:firstLine="720"/>
        <w:jc w:val="both"/>
        <w:rPr>
          <w:rFonts w:ascii="Arial" w:hAnsi="Arial" w:cs="Arial"/>
          <w:sz w:val="24"/>
          <w:szCs w:val="24"/>
        </w:rPr>
      </w:pPr>
      <w:r w:rsidRPr="00D63C87">
        <w:rPr>
          <w:rFonts w:ascii="Arial" w:hAnsi="Arial" w:cs="Arial"/>
          <w:b/>
          <w:bCs/>
          <w:i/>
          <w:sz w:val="24"/>
          <w:szCs w:val="24"/>
        </w:rPr>
        <w:t>Explanation</w:t>
      </w:r>
      <w:r w:rsidRPr="00D63C87">
        <w:rPr>
          <w:rFonts w:ascii="Arial" w:hAnsi="Arial" w:cs="Arial"/>
          <w:b/>
          <w:bCs/>
          <w:sz w:val="24"/>
          <w:szCs w:val="24"/>
        </w:rPr>
        <w:t xml:space="preserve">.— </w:t>
      </w:r>
      <w:r w:rsidRPr="00D63C87">
        <w:rPr>
          <w:rFonts w:ascii="Arial" w:hAnsi="Arial" w:cs="Arial"/>
          <w:sz w:val="24"/>
          <w:szCs w:val="24"/>
        </w:rPr>
        <w:t>It is clarified that the benefit under this Act shall also be available where—</w:t>
      </w:r>
    </w:p>
    <w:p w:rsidR="00BD70DB" w:rsidRPr="00D63C87" w:rsidRDefault="00BD70DB" w:rsidP="00D63C87">
      <w:pPr>
        <w:spacing w:after="0"/>
        <w:ind w:left="2160" w:hanging="720"/>
        <w:jc w:val="both"/>
        <w:rPr>
          <w:rFonts w:ascii="Arial" w:hAnsi="Arial" w:cs="Arial"/>
          <w:sz w:val="24"/>
          <w:szCs w:val="24"/>
        </w:rPr>
      </w:pPr>
      <w:r w:rsidRPr="00D63C87">
        <w:rPr>
          <w:rFonts w:ascii="Arial" w:hAnsi="Arial" w:cs="Arial"/>
          <w:sz w:val="24"/>
          <w:szCs w:val="24"/>
        </w:rPr>
        <w:t>(a)</w:t>
      </w:r>
      <w:r w:rsidRPr="00D63C87">
        <w:rPr>
          <w:rFonts w:ascii="Arial" w:hAnsi="Arial" w:cs="Arial"/>
          <w:sz w:val="24"/>
          <w:szCs w:val="24"/>
        </w:rPr>
        <w:tab/>
        <w:t>any proceedings have been initiated or are pending or where any income has been assessed under the Income Tax Ordinance, 2001 (XLIX of 2001), which are relatable to undisclosed assets or expenditure except where the matter has attained finality; and</w:t>
      </w:r>
    </w:p>
    <w:p w:rsidR="00BD70DB" w:rsidRPr="00D63C87" w:rsidRDefault="00BD70DB" w:rsidP="00D63C87">
      <w:pPr>
        <w:spacing w:after="0"/>
        <w:ind w:left="2160" w:hanging="720"/>
        <w:jc w:val="both"/>
        <w:rPr>
          <w:rFonts w:ascii="Arial" w:hAnsi="Arial" w:cs="Arial"/>
          <w:sz w:val="24"/>
          <w:szCs w:val="24"/>
        </w:rPr>
      </w:pPr>
      <w:r w:rsidRPr="00D63C87">
        <w:rPr>
          <w:rFonts w:ascii="Arial" w:hAnsi="Arial" w:cs="Arial"/>
          <w:sz w:val="24"/>
          <w:szCs w:val="24"/>
        </w:rPr>
        <w:t>(b)</w:t>
      </w:r>
      <w:r w:rsidRPr="00D63C87">
        <w:rPr>
          <w:rFonts w:ascii="Arial" w:hAnsi="Arial" w:cs="Arial"/>
          <w:sz w:val="24"/>
          <w:szCs w:val="24"/>
        </w:rPr>
        <w:tab/>
        <w:t>any proceedings have been initiated or are pending or have been adjudicated under the Sales Tax Act, 1990, or the Federal Excise Act, 2005, which are relatable to any undisclosed sales or supplies except where the matter has attained finality.</w:t>
      </w:r>
    </w:p>
    <w:p w:rsidR="00BD70DB" w:rsidRPr="00D63C87" w:rsidRDefault="00BD70DB" w:rsidP="00CA1A67">
      <w:pPr>
        <w:spacing w:after="0"/>
        <w:ind w:right="72" w:firstLine="720"/>
        <w:jc w:val="both"/>
        <w:rPr>
          <w:rFonts w:ascii="Arial" w:hAnsi="Arial" w:cs="Arial"/>
          <w:bCs/>
          <w:sz w:val="24"/>
          <w:szCs w:val="24"/>
        </w:rPr>
      </w:pPr>
      <w:r w:rsidRPr="00D63C87">
        <w:rPr>
          <w:rFonts w:ascii="Arial" w:hAnsi="Arial" w:cs="Arial"/>
          <w:b/>
          <w:sz w:val="24"/>
          <w:szCs w:val="24"/>
        </w:rPr>
        <w:t>4.</w:t>
      </w:r>
      <w:r w:rsidRPr="00D63C87">
        <w:rPr>
          <w:rFonts w:ascii="Arial" w:hAnsi="Arial" w:cs="Arial"/>
          <w:b/>
          <w:sz w:val="24"/>
          <w:szCs w:val="24"/>
        </w:rPr>
        <w:tab/>
        <w:t>Charge of tax and default surcharge</w:t>
      </w:r>
      <w:r w:rsidRPr="00D63C87">
        <w:rPr>
          <w:rFonts w:ascii="Arial" w:hAnsi="Arial" w:cs="Arial"/>
          <w:b/>
          <w:bCs/>
          <w:sz w:val="24"/>
          <w:szCs w:val="24"/>
        </w:rPr>
        <w:t>.—</w:t>
      </w:r>
      <w:r w:rsidRPr="00D63C87">
        <w:rPr>
          <w:rFonts w:ascii="Arial" w:hAnsi="Arial" w:cs="Arial"/>
          <w:bCs/>
          <w:sz w:val="24"/>
          <w:szCs w:val="24"/>
        </w:rPr>
        <w:t xml:space="preserve"> (1)</w:t>
      </w:r>
      <w:r w:rsidRPr="00D63C87">
        <w:rPr>
          <w:rFonts w:ascii="Arial" w:hAnsi="Arial" w:cs="Arial"/>
          <w:bCs/>
          <w:sz w:val="24"/>
          <w:szCs w:val="24"/>
        </w:rPr>
        <w:tab/>
        <w:t xml:space="preserve">The undisclosed assets shall be chargeable to tax and default surcharge at the value mentioned in section 5 and at the rates specified in the Schedule to this Act.   </w:t>
      </w:r>
    </w:p>
    <w:p w:rsidR="00BD70DB" w:rsidRPr="00D63C87" w:rsidRDefault="00BD70DB" w:rsidP="00CA1A67">
      <w:pPr>
        <w:adjustRightInd w:val="0"/>
        <w:spacing w:after="0"/>
        <w:ind w:firstLine="720"/>
        <w:jc w:val="both"/>
        <w:rPr>
          <w:rFonts w:ascii="Arial" w:hAnsi="Arial" w:cs="Arial"/>
          <w:sz w:val="24"/>
          <w:szCs w:val="24"/>
        </w:rPr>
      </w:pPr>
      <w:r w:rsidRPr="00D63C87">
        <w:rPr>
          <w:rFonts w:ascii="Arial" w:hAnsi="Arial" w:cs="Arial"/>
          <w:bCs/>
          <w:sz w:val="24"/>
          <w:szCs w:val="24"/>
        </w:rPr>
        <w:t>(2)</w:t>
      </w:r>
      <w:r w:rsidRPr="00D63C87">
        <w:rPr>
          <w:rFonts w:ascii="Arial" w:hAnsi="Arial" w:cs="Arial"/>
          <w:bCs/>
          <w:sz w:val="24"/>
          <w:szCs w:val="24"/>
        </w:rPr>
        <w:tab/>
        <w:t>The undisclosed sales and expenditure sh</w:t>
      </w:r>
      <w:r w:rsidRPr="00D63C87">
        <w:rPr>
          <w:rFonts w:ascii="Arial" w:hAnsi="Arial" w:cs="Arial"/>
          <w:sz w:val="24"/>
          <w:szCs w:val="24"/>
        </w:rPr>
        <w:t>all be chargeable to tax and default surcharge at the rates specified in the Schedule to this Act.</w:t>
      </w:r>
    </w:p>
    <w:p w:rsidR="00BD70DB" w:rsidRPr="00D63C87" w:rsidRDefault="00BD70DB" w:rsidP="00D63C87">
      <w:pPr>
        <w:spacing w:after="0"/>
        <w:ind w:left="720" w:right="72"/>
        <w:jc w:val="both"/>
        <w:rPr>
          <w:rFonts w:ascii="Arial" w:hAnsi="Arial" w:cs="Arial"/>
          <w:bCs/>
          <w:sz w:val="24"/>
          <w:szCs w:val="24"/>
        </w:rPr>
      </w:pPr>
      <w:r w:rsidRPr="00D63C87">
        <w:rPr>
          <w:rFonts w:ascii="Arial" w:hAnsi="Arial" w:cs="Arial"/>
          <w:b/>
          <w:bCs/>
          <w:sz w:val="24"/>
          <w:szCs w:val="24"/>
        </w:rPr>
        <w:t>5.</w:t>
      </w:r>
      <w:r w:rsidRPr="00D63C87">
        <w:rPr>
          <w:rFonts w:ascii="Arial" w:hAnsi="Arial" w:cs="Arial"/>
          <w:b/>
          <w:sz w:val="24"/>
          <w:szCs w:val="24"/>
        </w:rPr>
        <w:tab/>
        <w:t>Value of assets</w:t>
      </w:r>
      <w:r w:rsidRPr="00D63C87">
        <w:rPr>
          <w:rFonts w:ascii="Arial" w:hAnsi="Arial" w:cs="Arial"/>
          <w:b/>
          <w:bCs/>
          <w:sz w:val="24"/>
          <w:szCs w:val="24"/>
        </w:rPr>
        <w:t>.—</w:t>
      </w:r>
      <w:r w:rsidRPr="00D63C87">
        <w:rPr>
          <w:rFonts w:ascii="Arial" w:hAnsi="Arial" w:cs="Arial"/>
          <w:bCs/>
          <w:sz w:val="24"/>
          <w:szCs w:val="24"/>
        </w:rPr>
        <w:t>Value of assets,—</w:t>
      </w:r>
    </w:p>
    <w:p w:rsidR="00BD70DB" w:rsidRPr="00D63C87" w:rsidRDefault="00BD70DB" w:rsidP="00D63C87">
      <w:pPr>
        <w:spacing w:after="0"/>
        <w:ind w:left="2160" w:right="72" w:hanging="720"/>
        <w:jc w:val="both"/>
        <w:rPr>
          <w:rFonts w:ascii="Arial" w:hAnsi="Arial" w:cs="Arial"/>
          <w:sz w:val="24"/>
          <w:szCs w:val="24"/>
        </w:rPr>
      </w:pPr>
      <w:r w:rsidRPr="00D63C87">
        <w:rPr>
          <w:rFonts w:ascii="Arial" w:hAnsi="Arial" w:cs="Arial"/>
          <w:sz w:val="24"/>
          <w:szCs w:val="24"/>
        </w:rPr>
        <w:t>(a)</w:t>
      </w:r>
      <w:r w:rsidRPr="00D63C87">
        <w:rPr>
          <w:rFonts w:ascii="Arial" w:hAnsi="Arial" w:cs="Arial"/>
          <w:sz w:val="24"/>
          <w:szCs w:val="24"/>
        </w:rPr>
        <w:tab/>
        <w:t>in case of domestic immovable properties shall be the cost of acquisition but shall not be less than—</w:t>
      </w:r>
    </w:p>
    <w:p w:rsidR="00BD70DB" w:rsidRPr="00D63C87" w:rsidRDefault="00BD70DB" w:rsidP="00D63C87">
      <w:pPr>
        <w:spacing w:after="0"/>
        <w:ind w:left="2880" w:right="72" w:hanging="720"/>
        <w:jc w:val="both"/>
        <w:rPr>
          <w:rFonts w:ascii="Arial" w:hAnsi="Arial" w:cs="Arial"/>
          <w:sz w:val="24"/>
          <w:szCs w:val="24"/>
        </w:rPr>
      </w:pPr>
      <w:r w:rsidRPr="00D63C87">
        <w:rPr>
          <w:rFonts w:ascii="Arial" w:hAnsi="Arial" w:cs="Arial"/>
          <w:sz w:val="24"/>
          <w:szCs w:val="24"/>
        </w:rPr>
        <w:t>(i)</w:t>
      </w:r>
      <w:r w:rsidRPr="00D63C87">
        <w:rPr>
          <w:rFonts w:ascii="Arial" w:hAnsi="Arial" w:cs="Arial"/>
          <w:sz w:val="24"/>
          <w:szCs w:val="24"/>
        </w:rPr>
        <w:tab/>
        <w:t>150% of the FBR value notified under sub-section (4) of section 68 of the Income Tax Ordinance, 2001 (XLIX of 2001); or</w:t>
      </w:r>
    </w:p>
    <w:p w:rsidR="00BD70DB" w:rsidRPr="00D63C87" w:rsidRDefault="00BD70DB" w:rsidP="00D63C87">
      <w:pPr>
        <w:spacing w:after="0"/>
        <w:ind w:left="2880" w:right="72" w:hanging="720"/>
        <w:jc w:val="both"/>
        <w:rPr>
          <w:rFonts w:ascii="Arial" w:hAnsi="Arial" w:cs="Arial"/>
          <w:sz w:val="24"/>
          <w:szCs w:val="24"/>
        </w:rPr>
      </w:pPr>
      <w:r w:rsidRPr="00D63C87">
        <w:rPr>
          <w:rFonts w:ascii="Arial" w:hAnsi="Arial" w:cs="Arial"/>
          <w:sz w:val="24"/>
          <w:szCs w:val="24"/>
        </w:rPr>
        <w:t>(ii)</w:t>
      </w:r>
      <w:r w:rsidRPr="00D63C87">
        <w:rPr>
          <w:rFonts w:ascii="Arial" w:hAnsi="Arial" w:cs="Arial"/>
          <w:sz w:val="24"/>
          <w:szCs w:val="24"/>
        </w:rPr>
        <w:tab/>
        <w:t>150% of the DC value, where FBR value has not been notified or the FBR value is less than the DC value; or</w:t>
      </w:r>
    </w:p>
    <w:p w:rsidR="00BD70DB" w:rsidRPr="00D63C87" w:rsidRDefault="00BD70DB" w:rsidP="00D63C87">
      <w:pPr>
        <w:spacing w:after="0"/>
        <w:ind w:left="2880" w:right="72" w:hanging="720"/>
        <w:jc w:val="both"/>
        <w:rPr>
          <w:rFonts w:ascii="Arial" w:hAnsi="Arial" w:cs="Arial"/>
          <w:sz w:val="24"/>
          <w:szCs w:val="24"/>
        </w:rPr>
      </w:pPr>
      <w:r w:rsidRPr="00D63C87">
        <w:rPr>
          <w:rFonts w:ascii="Arial" w:hAnsi="Arial" w:cs="Arial"/>
          <w:sz w:val="24"/>
          <w:szCs w:val="24"/>
        </w:rPr>
        <w:t>(iii)</w:t>
      </w:r>
      <w:r w:rsidRPr="00D63C87">
        <w:rPr>
          <w:rFonts w:ascii="Arial" w:hAnsi="Arial" w:cs="Arial"/>
          <w:sz w:val="24"/>
          <w:szCs w:val="24"/>
        </w:rPr>
        <w:tab/>
        <w:t>150% of FBR value notified under sub-section (4) of section 68 of the Income Tax Ordinance, 2001 (XLIX of 2001) for land and 150% of DC value for constructed property, where FBR value has not been notified for constructed property.</w:t>
      </w:r>
    </w:p>
    <w:p w:rsidR="00BD70DB" w:rsidRPr="00D63C87" w:rsidRDefault="00BD70DB" w:rsidP="00D63C87">
      <w:pPr>
        <w:spacing w:after="0"/>
        <w:ind w:left="2160" w:right="72" w:hanging="720"/>
        <w:jc w:val="both"/>
        <w:rPr>
          <w:rFonts w:ascii="Arial" w:hAnsi="Arial" w:cs="Arial"/>
          <w:sz w:val="24"/>
          <w:szCs w:val="24"/>
        </w:rPr>
      </w:pPr>
      <w:r w:rsidRPr="00D63C87">
        <w:rPr>
          <w:rFonts w:ascii="Arial" w:hAnsi="Arial" w:cs="Arial"/>
          <w:sz w:val="24"/>
          <w:szCs w:val="24"/>
        </w:rPr>
        <w:t>(b)</w:t>
      </w:r>
      <w:r w:rsidRPr="00D63C87">
        <w:rPr>
          <w:rFonts w:ascii="Arial" w:hAnsi="Arial" w:cs="Arial"/>
          <w:sz w:val="24"/>
          <w:szCs w:val="24"/>
        </w:rPr>
        <w:tab/>
        <w:t>in case of all other assets, shall be the price which the assets would ordinarily fetch on sale in the open market on the date of declaration but in no case shall be less than the cost of acquisition of the asset:</w:t>
      </w:r>
    </w:p>
    <w:p w:rsidR="00BD70DB" w:rsidRPr="00D63C87" w:rsidRDefault="00BD70DB" w:rsidP="00D63C87">
      <w:pPr>
        <w:spacing w:after="0"/>
        <w:ind w:left="2160" w:right="72" w:firstLine="720"/>
        <w:jc w:val="both"/>
        <w:rPr>
          <w:rFonts w:ascii="Arial" w:hAnsi="Arial" w:cs="Arial"/>
          <w:sz w:val="24"/>
          <w:szCs w:val="24"/>
        </w:rPr>
      </w:pPr>
      <w:r w:rsidRPr="00D63C87">
        <w:rPr>
          <w:rFonts w:ascii="Arial" w:hAnsi="Arial" w:cs="Arial"/>
          <w:sz w:val="24"/>
          <w:szCs w:val="24"/>
        </w:rPr>
        <w:t>Provided that in case of foreign assets, the fair market value shall be determined at the exchange rate prevalent on the date of declaration.</w:t>
      </w:r>
    </w:p>
    <w:p w:rsidR="00BD70DB" w:rsidRPr="00D63C87" w:rsidRDefault="00BD70DB" w:rsidP="00CA1A67">
      <w:pPr>
        <w:spacing w:after="0"/>
        <w:ind w:left="1440"/>
        <w:jc w:val="both"/>
        <w:rPr>
          <w:rFonts w:ascii="Arial" w:hAnsi="Arial" w:cs="Arial"/>
          <w:sz w:val="24"/>
          <w:szCs w:val="24"/>
        </w:rPr>
      </w:pPr>
      <w:r w:rsidRPr="00D63C87">
        <w:rPr>
          <w:rFonts w:ascii="Arial" w:hAnsi="Arial" w:cs="Arial"/>
          <w:b/>
          <w:bCs/>
          <w:i/>
          <w:sz w:val="24"/>
          <w:szCs w:val="24"/>
        </w:rPr>
        <w:t>Explanation</w:t>
      </w:r>
      <w:r w:rsidRPr="00D63C87">
        <w:rPr>
          <w:rFonts w:ascii="Arial" w:hAnsi="Arial" w:cs="Arial"/>
          <w:b/>
          <w:bCs/>
          <w:sz w:val="24"/>
          <w:szCs w:val="24"/>
        </w:rPr>
        <w:t xml:space="preserve">.— </w:t>
      </w:r>
      <w:r w:rsidRPr="00D63C87">
        <w:rPr>
          <w:rFonts w:ascii="Arial" w:hAnsi="Arial" w:cs="Arial"/>
          <w:sz w:val="24"/>
          <w:szCs w:val="24"/>
        </w:rPr>
        <w:t>It is clarified as follows—</w:t>
      </w:r>
    </w:p>
    <w:p w:rsidR="00BD70DB" w:rsidRPr="00D63C87" w:rsidRDefault="00BD70DB" w:rsidP="00CA1A67">
      <w:pPr>
        <w:pStyle w:val="ListParagraph"/>
        <w:numPr>
          <w:ilvl w:val="0"/>
          <w:numId w:val="21"/>
        </w:numPr>
        <w:spacing w:after="0"/>
        <w:ind w:left="2160"/>
        <w:jc w:val="both"/>
        <w:rPr>
          <w:rFonts w:ascii="Arial" w:hAnsi="Arial" w:cs="Arial"/>
          <w:sz w:val="24"/>
          <w:szCs w:val="24"/>
        </w:rPr>
      </w:pPr>
      <w:r w:rsidRPr="00D63C87">
        <w:rPr>
          <w:rFonts w:ascii="Arial" w:hAnsi="Arial" w:cs="Arial"/>
          <w:sz w:val="24"/>
          <w:szCs w:val="24"/>
        </w:rPr>
        <w:t xml:space="preserve">in case any declarant has already filed a declaration in respect of any immovable  property under the Income Tax Ordinance, 2001 (XLIX of 2001), or the Voluntary Declaration of Domestic Assets Act, 2018 and wishes to enhance the declared value of the said immovable property, he may file a declaration under this Act in terms of the value mentioned in section 5 and above; and  </w:t>
      </w:r>
    </w:p>
    <w:p w:rsidR="00BD70DB" w:rsidRPr="00D63C87" w:rsidRDefault="00BD70DB" w:rsidP="00CA1A67">
      <w:pPr>
        <w:pStyle w:val="ListParagraph"/>
        <w:numPr>
          <w:ilvl w:val="0"/>
          <w:numId w:val="21"/>
        </w:numPr>
        <w:spacing w:after="0"/>
        <w:ind w:left="2160"/>
        <w:jc w:val="both"/>
        <w:rPr>
          <w:rFonts w:ascii="Arial" w:hAnsi="Arial" w:cs="Arial"/>
          <w:sz w:val="24"/>
          <w:szCs w:val="24"/>
        </w:rPr>
      </w:pPr>
      <w:r w:rsidRPr="00D63C87">
        <w:rPr>
          <w:rFonts w:ascii="Arial" w:hAnsi="Arial" w:cs="Arial"/>
          <w:sz w:val="24"/>
          <w:szCs w:val="24"/>
        </w:rPr>
        <w:t xml:space="preserve">in case a person has already filed a declaration in respect of any immovable property which is in line with section 68 of the Income Tax Ordinance, 2001 (XLIX of 2001), or the Voluntary Declaration of Domestic Assets Act, 2018 no further proceedings or action shall be initiated against him in view of the provisions of this Act, in particular section 5 thereof. </w:t>
      </w:r>
    </w:p>
    <w:p w:rsidR="00BD70DB" w:rsidRPr="00D63C87" w:rsidRDefault="00BD70DB" w:rsidP="00CA1A67">
      <w:pPr>
        <w:adjustRightInd w:val="0"/>
        <w:spacing w:after="0"/>
        <w:ind w:firstLine="720"/>
        <w:jc w:val="both"/>
        <w:rPr>
          <w:rFonts w:ascii="Arial" w:hAnsi="Arial" w:cs="Arial"/>
          <w:sz w:val="24"/>
          <w:szCs w:val="24"/>
        </w:rPr>
      </w:pPr>
      <w:r w:rsidRPr="00D63C87">
        <w:rPr>
          <w:rFonts w:ascii="Arial" w:hAnsi="Arial" w:cs="Arial"/>
          <w:b/>
          <w:bCs/>
          <w:sz w:val="24"/>
          <w:szCs w:val="24"/>
        </w:rPr>
        <w:t>6.</w:t>
      </w:r>
      <w:r w:rsidRPr="00D63C87">
        <w:rPr>
          <w:rFonts w:ascii="Arial" w:hAnsi="Arial" w:cs="Arial"/>
          <w:b/>
          <w:bCs/>
          <w:sz w:val="24"/>
          <w:szCs w:val="24"/>
        </w:rPr>
        <w:tab/>
      </w:r>
      <w:r w:rsidRPr="00D63C87">
        <w:rPr>
          <w:rFonts w:ascii="Arial" w:hAnsi="Arial" w:cs="Arial"/>
          <w:b/>
          <w:sz w:val="24"/>
          <w:szCs w:val="24"/>
        </w:rPr>
        <w:t>Time for payment of tax</w:t>
      </w:r>
      <w:r w:rsidRPr="00D63C87">
        <w:rPr>
          <w:rFonts w:ascii="Arial" w:hAnsi="Arial" w:cs="Arial"/>
          <w:b/>
          <w:bCs/>
          <w:sz w:val="24"/>
          <w:szCs w:val="24"/>
        </w:rPr>
        <w:t xml:space="preserve">.— </w:t>
      </w:r>
      <w:r w:rsidRPr="00D63C87">
        <w:rPr>
          <w:rFonts w:ascii="Arial" w:hAnsi="Arial" w:cs="Arial"/>
          <w:bCs/>
          <w:sz w:val="24"/>
          <w:szCs w:val="24"/>
        </w:rPr>
        <w:t xml:space="preserve">(1) The due date for payment of tax chargeable under this Act shall be on or before the </w:t>
      </w:r>
      <w:r w:rsidRPr="00D63C87">
        <w:rPr>
          <w:rFonts w:ascii="Arial" w:hAnsi="Arial" w:cs="Arial"/>
          <w:sz w:val="24"/>
          <w:szCs w:val="24"/>
        </w:rPr>
        <w:t>30</w:t>
      </w:r>
      <w:r w:rsidRPr="00D63C87">
        <w:rPr>
          <w:rFonts w:ascii="Arial" w:hAnsi="Arial" w:cs="Arial"/>
          <w:sz w:val="24"/>
          <w:szCs w:val="24"/>
          <w:vertAlign w:val="superscript"/>
        </w:rPr>
        <w:t>th</w:t>
      </w:r>
      <w:r w:rsidRPr="00D63C87">
        <w:rPr>
          <w:rFonts w:ascii="Arial" w:hAnsi="Arial" w:cs="Arial"/>
          <w:sz w:val="24"/>
          <w:szCs w:val="24"/>
        </w:rPr>
        <w:t xml:space="preserve"> June, 2019:</w:t>
      </w:r>
    </w:p>
    <w:p w:rsidR="00BD70DB" w:rsidRPr="00D63C87" w:rsidRDefault="00BD70DB" w:rsidP="00CA1A67">
      <w:pPr>
        <w:spacing w:after="0"/>
        <w:ind w:left="720" w:right="72" w:firstLine="720"/>
        <w:jc w:val="both"/>
        <w:rPr>
          <w:rFonts w:ascii="Arial" w:hAnsi="Arial" w:cs="Arial"/>
          <w:sz w:val="24"/>
          <w:szCs w:val="24"/>
        </w:rPr>
      </w:pPr>
      <w:r w:rsidRPr="00D63C87">
        <w:rPr>
          <w:rFonts w:ascii="Arial" w:hAnsi="Arial" w:cs="Arial"/>
          <w:sz w:val="24"/>
          <w:szCs w:val="24"/>
        </w:rPr>
        <w:t>Provided that after the due date under this sub-section, the tax shall be paid on or before the 30</w:t>
      </w:r>
      <w:r w:rsidRPr="00D63C87">
        <w:rPr>
          <w:rFonts w:ascii="Arial" w:hAnsi="Arial" w:cs="Arial"/>
          <w:sz w:val="24"/>
          <w:szCs w:val="24"/>
          <w:vertAlign w:val="superscript"/>
        </w:rPr>
        <w:t>th</w:t>
      </w:r>
      <w:r w:rsidRPr="00D63C87">
        <w:rPr>
          <w:rFonts w:ascii="Arial" w:hAnsi="Arial" w:cs="Arial"/>
          <w:sz w:val="24"/>
          <w:szCs w:val="24"/>
        </w:rPr>
        <w:t xml:space="preserve"> June, 2020 along with default surcharge at the rates given in clause (2) of the Schedule to this Act. </w:t>
      </w:r>
    </w:p>
    <w:p w:rsidR="00BD70DB" w:rsidRPr="00D63C87" w:rsidRDefault="00BD70DB" w:rsidP="00CA1A67">
      <w:pPr>
        <w:spacing w:after="0"/>
        <w:ind w:right="72" w:firstLine="720"/>
        <w:jc w:val="both"/>
        <w:rPr>
          <w:rFonts w:ascii="Arial" w:hAnsi="Arial" w:cs="Arial"/>
          <w:sz w:val="24"/>
          <w:szCs w:val="24"/>
        </w:rPr>
      </w:pPr>
      <w:r w:rsidRPr="00D63C87">
        <w:rPr>
          <w:rFonts w:ascii="Arial" w:hAnsi="Arial" w:cs="Arial"/>
          <w:sz w:val="24"/>
          <w:szCs w:val="24"/>
        </w:rPr>
        <w:t>(2)</w:t>
      </w:r>
      <w:r w:rsidRPr="00D63C87">
        <w:rPr>
          <w:rFonts w:ascii="Arial" w:hAnsi="Arial" w:cs="Arial"/>
          <w:sz w:val="24"/>
          <w:szCs w:val="24"/>
        </w:rPr>
        <w:tab/>
        <w:t xml:space="preserve">The tax in respect of foreign assets or foreign currency held in Pakistan shall be paid in foreign currency according to the procedure prescribed by the State Bank of Pakistan, in the mode and manner provided in section 9.  </w:t>
      </w:r>
    </w:p>
    <w:p w:rsidR="00BD70DB" w:rsidRPr="00D63C87" w:rsidRDefault="00BD70DB" w:rsidP="00CA1A67">
      <w:pPr>
        <w:spacing w:after="0"/>
        <w:ind w:right="72" w:firstLine="720"/>
        <w:jc w:val="both"/>
        <w:rPr>
          <w:rFonts w:ascii="Arial" w:hAnsi="Arial" w:cs="Arial"/>
          <w:sz w:val="24"/>
          <w:szCs w:val="24"/>
        </w:rPr>
      </w:pPr>
      <w:r w:rsidRPr="00D63C87">
        <w:rPr>
          <w:rFonts w:ascii="Arial" w:hAnsi="Arial" w:cs="Arial"/>
          <w:sz w:val="24"/>
          <w:szCs w:val="24"/>
        </w:rPr>
        <w:t>(3)</w:t>
      </w:r>
      <w:r w:rsidRPr="00D63C87">
        <w:rPr>
          <w:rFonts w:ascii="Arial" w:hAnsi="Arial" w:cs="Arial"/>
          <w:sz w:val="24"/>
          <w:szCs w:val="24"/>
        </w:rPr>
        <w:tab/>
        <w:t>If a person fails to pay tax and default surcharge according to this section, the declaration made shall be void and shall be deemed to have never been made under this Act.</w:t>
      </w:r>
    </w:p>
    <w:p w:rsidR="00BD70DB" w:rsidRPr="00D63C87" w:rsidRDefault="00BD70DB" w:rsidP="00CA1A67">
      <w:pPr>
        <w:spacing w:after="0"/>
        <w:ind w:right="72" w:firstLine="720"/>
        <w:jc w:val="both"/>
        <w:rPr>
          <w:rFonts w:ascii="Arial" w:hAnsi="Arial" w:cs="Arial"/>
          <w:sz w:val="24"/>
          <w:szCs w:val="24"/>
        </w:rPr>
      </w:pPr>
      <w:r w:rsidRPr="00D63C87">
        <w:rPr>
          <w:rFonts w:ascii="Arial" w:hAnsi="Arial" w:cs="Arial"/>
          <w:sz w:val="24"/>
          <w:szCs w:val="24"/>
        </w:rPr>
        <w:t>(4)</w:t>
      </w:r>
      <w:r w:rsidRPr="00D63C87">
        <w:rPr>
          <w:rFonts w:ascii="Arial" w:hAnsi="Arial" w:cs="Arial"/>
          <w:sz w:val="24"/>
          <w:szCs w:val="24"/>
        </w:rPr>
        <w:tab/>
        <w:t>Notwithstanding the provisions of clause (g) of section 11, in case of outstanding demand at the time of filing of declaration, the declarant may pay the amount of such tax determined by the Officer of Inland Revenue, under the provisions of the Sales Tax Act, 1990 or the Income Tax Ordinance, 2001 (XLIX of 2001), or the Federal Excise Act, 2005, without payment of default surcharge and penalty.</w:t>
      </w:r>
    </w:p>
    <w:p w:rsidR="00BD70DB" w:rsidRPr="00D63C87" w:rsidRDefault="00BD70DB" w:rsidP="00CA1A67">
      <w:pPr>
        <w:spacing w:after="0"/>
        <w:ind w:right="72" w:firstLine="720"/>
        <w:jc w:val="both"/>
        <w:rPr>
          <w:rFonts w:ascii="Arial" w:hAnsi="Arial" w:cs="Arial"/>
          <w:sz w:val="24"/>
          <w:szCs w:val="24"/>
        </w:rPr>
      </w:pPr>
      <w:r w:rsidRPr="00D63C87">
        <w:rPr>
          <w:rFonts w:ascii="Arial" w:hAnsi="Arial" w:cs="Arial"/>
          <w:sz w:val="24"/>
          <w:szCs w:val="24"/>
        </w:rPr>
        <w:t>(5)</w:t>
      </w:r>
      <w:r w:rsidRPr="00D63C87">
        <w:rPr>
          <w:rFonts w:ascii="Arial" w:hAnsi="Arial" w:cs="Arial"/>
          <w:sz w:val="24"/>
          <w:szCs w:val="24"/>
        </w:rPr>
        <w:tab/>
        <w:t xml:space="preserve">Where a person declares undisclosed sales and in case of undisclosed assets or undisclosed expenditures resulting from such sales, he is also required to declare such assets or such expenditures or both and pay tax at the rates specified in the Schedule to this Act on such assets or expenditures or both in addition to tax on such sales. </w:t>
      </w:r>
    </w:p>
    <w:p w:rsidR="00BD70DB" w:rsidRPr="00D63C87" w:rsidRDefault="00BD70DB" w:rsidP="00CA1A67">
      <w:pPr>
        <w:spacing w:after="0"/>
        <w:ind w:right="72" w:firstLine="720"/>
        <w:jc w:val="both"/>
        <w:rPr>
          <w:rFonts w:ascii="Arial" w:hAnsi="Arial" w:cs="Arial"/>
          <w:sz w:val="24"/>
          <w:szCs w:val="24"/>
        </w:rPr>
      </w:pPr>
      <w:r w:rsidRPr="00D63C87">
        <w:rPr>
          <w:rFonts w:ascii="Arial" w:hAnsi="Arial" w:cs="Arial"/>
          <w:sz w:val="24"/>
          <w:szCs w:val="24"/>
        </w:rPr>
        <w:t>(6)</w:t>
      </w:r>
      <w:r w:rsidRPr="00D63C87">
        <w:rPr>
          <w:rFonts w:ascii="Arial" w:hAnsi="Arial" w:cs="Arial"/>
          <w:sz w:val="24"/>
          <w:szCs w:val="24"/>
        </w:rPr>
        <w:tab/>
        <w:t>Where the declarant has paid tax under this section, no tax shall be payable by the declarant under the Income Tax Ordinance, 2001 (XLIX of 2001), in respect of undisclosed assets and undisclosed expenditures.</w:t>
      </w:r>
    </w:p>
    <w:p w:rsidR="00BD70DB" w:rsidRPr="00D63C87" w:rsidRDefault="00BD70DB" w:rsidP="00CA1A67">
      <w:pPr>
        <w:spacing w:after="0"/>
        <w:ind w:right="72" w:firstLine="720"/>
        <w:jc w:val="both"/>
        <w:rPr>
          <w:rFonts w:ascii="Arial" w:hAnsi="Arial" w:cs="Arial"/>
          <w:sz w:val="24"/>
          <w:szCs w:val="24"/>
        </w:rPr>
      </w:pPr>
      <w:r w:rsidRPr="00D63C87">
        <w:rPr>
          <w:rFonts w:ascii="Arial" w:hAnsi="Arial" w:cs="Arial"/>
          <w:sz w:val="24"/>
          <w:szCs w:val="24"/>
        </w:rPr>
        <w:t>(7)</w:t>
      </w:r>
      <w:r w:rsidRPr="00D63C87">
        <w:rPr>
          <w:rFonts w:ascii="Arial" w:hAnsi="Arial" w:cs="Arial"/>
          <w:sz w:val="24"/>
          <w:szCs w:val="24"/>
        </w:rPr>
        <w:tab/>
        <w:t xml:space="preserve">Where the declarant has paid tax under this section, no tax shall be payable by the declarant under the Sales Tax Act, 1990 or the Federal Excise Act, 2005 in respect of undisclosed sales.  </w:t>
      </w:r>
    </w:p>
    <w:p w:rsidR="00BD70DB" w:rsidRPr="00D63C87" w:rsidRDefault="00BD70DB" w:rsidP="00CA1A67">
      <w:pPr>
        <w:spacing w:after="0"/>
        <w:ind w:right="72" w:firstLine="720"/>
        <w:jc w:val="both"/>
        <w:rPr>
          <w:rFonts w:ascii="Arial" w:hAnsi="Arial" w:cs="Arial"/>
          <w:sz w:val="24"/>
          <w:szCs w:val="24"/>
        </w:rPr>
      </w:pPr>
      <w:r w:rsidRPr="00D63C87">
        <w:rPr>
          <w:rFonts w:ascii="Arial" w:hAnsi="Arial" w:cs="Arial"/>
          <w:b/>
          <w:sz w:val="24"/>
          <w:szCs w:val="24"/>
        </w:rPr>
        <w:t>7.</w:t>
      </w:r>
      <w:r w:rsidRPr="00D63C87">
        <w:rPr>
          <w:rFonts w:ascii="Arial" w:hAnsi="Arial" w:cs="Arial"/>
          <w:b/>
          <w:sz w:val="24"/>
          <w:szCs w:val="24"/>
        </w:rPr>
        <w:tab/>
        <w:t>Incorporation in books of account</w:t>
      </w:r>
      <w:r w:rsidRPr="00D63C87">
        <w:rPr>
          <w:rFonts w:ascii="Arial" w:hAnsi="Arial" w:cs="Arial"/>
          <w:b/>
          <w:bCs/>
          <w:sz w:val="24"/>
          <w:szCs w:val="24"/>
        </w:rPr>
        <w:t>.—</w:t>
      </w:r>
      <w:r w:rsidRPr="00D63C87">
        <w:rPr>
          <w:rFonts w:ascii="Arial" w:hAnsi="Arial" w:cs="Arial"/>
          <w:bCs/>
          <w:sz w:val="24"/>
          <w:szCs w:val="24"/>
        </w:rPr>
        <w:t xml:space="preserve">(1) </w:t>
      </w:r>
      <w:r w:rsidRPr="00D63C87">
        <w:rPr>
          <w:rFonts w:ascii="Arial" w:hAnsi="Arial" w:cs="Arial"/>
          <w:sz w:val="24"/>
          <w:szCs w:val="24"/>
        </w:rPr>
        <w:t>Where a declarant has paid tax under section 6 in respect of undisclosed assets, sales and expenditure the declarant shall be entitled to incorporate such assets, sales or expenditure in his return, wealth statement or financial statement irrespective of the fact that the asset, sales or expenditure were relatable to a year which is barred by time for the purpose of revision of return of income or wealth statement, as the case may be.</w:t>
      </w:r>
    </w:p>
    <w:p w:rsidR="00BD70DB" w:rsidRPr="00D63C87" w:rsidRDefault="00BD70DB" w:rsidP="00CA1A67">
      <w:pPr>
        <w:spacing w:after="0"/>
        <w:ind w:right="72" w:firstLine="720"/>
        <w:jc w:val="both"/>
        <w:rPr>
          <w:rFonts w:ascii="Arial" w:hAnsi="Arial" w:cs="Arial"/>
          <w:sz w:val="24"/>
          <w:szCs w:val="24"/>
          <w:u w:val="single"/>
        </w:rPr>
      </w:pPr>
      <w:r w:rsidRPr="00D63C87">
        <w:rPr>
          <w:rFonts w:ascii="Arial" w:hAnsi="Arial" w:cs="Arial"/>
          <w:sz w:val="24"/>
          <w:szCs w:val="24"/>
        </w:rPr>
        <w:t>(2)</w:t>
      </w:r>
      <w:r w:rsidRPr="00D63C87">
        <w:rPr>
          <w:rFonts w:ascii="Arial" w:hAnsi="Arial" w:cs="Arial"/>
          <w:sz w:val="24"/>
          <w:szCs w:val="24"/>
        </w:rPr>
        <w:tab/>
        <w:t>No allowance, credit or deduction under any law for the time being in force shall be available for assets so incorporated.</w:t>
      </w:r>
    </w:p>
    <w:p w:rsidR="00BD70DB" w:rsidRPr="00D63C87" w:rsidRDefault="00BD70DB" w:rsidP="00D63C87">
      <w:pPr>
        <w:spacing w:after="0"/>
        <w:ind w:right="72" w:firstLine="720"/>
        <w:jc w:val="both"/>
        <w:rPr>
          <w:rFonts w:ascii="Arial" w:hAnsi="Arial" w:cs="Arial"/>
          <w:sz w:val="24"/>
          <w:szCs w:val="24"/>
        </w:rPr>
      </w:pPr>
      <w:r w:rsidRPr="00D63C87">
        <w:rPr>
          <w:rFonts w:ascii="Arial" w:hAnsi="Arial" w:cs="Arial"/>
          <w:b/>
          <w:sz w:val="24"/>
          <w:szCs w:val="24"/>
        </w:rPr>
        <w:t>8.</w:t>
      </w:r>
      <w:r w:rsidRPr="00D63C87">
        <w:rPr>
          <w:rFonts w:ascii="Arial" w:hAnsi="Arial" w:cs="Arial"/>
          <w:b/>
          <w:sz w:val="24"/>
          <w:szCs w:val="24"/>
        </w:rPr>
        <w:tab/>
        <w:t xml:space="preserve">Conditions for declaration.— </w:t>
      </w:r>
      <w:r w:rsidRPr="00D63C87">
        <w:rPr>
          <w:rFonts w:ascii="Arial" w:hAnsi="Arial" w:cs="Arial"/>
          <w:sz w:val="24"/>
          <w:szCs w:val="24"/>
        </w:rPr>
        <w:t>The declaration made shall be valid, if—</w:t>
      </w:r>
    </w:p>
    <w:p w:rsidR="00BD70DB" w:rsidRPr="00D63C87" w:rsidRDefault="00BD70DB" w:rsidP="00D63C87">
      <w:pPr>
        <w:spacing w:after="0"/>
        <w:ind w:left="2160" w:right="72" w:hanging="720"/>
        <w:jc w:val="both"/>
        <w:rPr>
          <w:rFonts w:ascii="Arial" w:hAnsi="Arial" w:cs="Arial"/>
          <w:sz w:val="24"/>
          <w:szCs w:val="24"/>
        </w:rPr>
      </w:pPr>
      <w:r w:rsidRPr="00D63C87">
        <w:rPr>
          <w:rFonts w:ascii="Arial" w:hAnsi="Arial" w:cs="Arial"/>
          <w:sz w:val="24"/>
          <w:szCs w:val="24"/>
        </w:rPr>
        <w:t>(a)</w:t>
      </w:r>
      <w:r w:rsidRPr="00D63C87">
        <w:rPr>
          <w:rFonts w:ascii="Arial" w:hAnsi="Arial" w:cs="Arial"/>
          <w:sz w:val="24"/>
          <w:szCs w:val="24"/>
        </w:rPr>
        <w:tab/>
        <w:t>cash held by the declarant is deposited into a bank account in the manner specified at the time of declaration and is retained in such bank account up to the 30</w:t>
      </w:r>
      <w:r w:rsidRPr="00D63C87">
        <w:rPr>
          <w:rFonts w:ascii="Arial" w:hAnsi="Arial" w:cs="Arial"/>
          <w:sz w:val="24"/>
          <w:szCs w:val="24"/>
          <w:vertAlign w:val="superscript"/>
        </w:rPr>
        <w:t>th</w:t>
      </w:r>
      <w:r w:rsidRPr="00D63C87">
        <w:rPr>
          <w:rFonts w:ascii="Arial" w:hAnsi="Arial" w:cs="Arial"/>
          <w:sz w:val="24"/>
          <w:szCs w:val="24"/>
        </w:rPr>
        <w:t xml:space="preserve"> June, 2019</w:t>
      </w:r>
      <w:r w:rsidR="002578F2" w:rsidRPr="00D63C87">
        <w:rPr>
          <w:rFonts w:ascii="Arial" w:hAnsi="Arial" w:cs="Arial"/>
          <w:sz w:val="24"/>
          <w:szCs w:val="24"/>
        </w:rPr>
        <w:t>:</w:t>
      </w:r>
    </w:p>
    <w:p w:rsidR="00F47102" w:rsidRPr="00D63C87" w:rsidRDefault="00F47102" w:rsidP="00D63C87">
      <w:pPr>
        <w:spacing w:after="0"/>
        <w:ind w:left="2160" w:firstLine="720"/>
        <w:jc w:val="both"/>
        <w:rPr>
          <w:rFonts w:ascii="Arial" w:hAnsi="Arial" w:cs="Arial"/>
          <w:sz w:val="24"/>
          <w:szCs w:val="24"/>
        </w:rPr>
      </w:pPr>
      <w:r w:rsidRPr="00D63C87">
        <w:rPr>
          <w:rFonts w:ascii="Arial" w:hAnsi="Arial" w:cs="Arial"/>
          <w:sz w:val="24"/>
          <w:szCs w:val="24"/>
        </w:rPr>
        <w:t>Provided that this clause shall not apply to an individual who cannot deposit cash in the bank account on the 30</w:t>
      </w:r>
      <w:r w:rsidRPr="00D63C87">
        <w:rPr>
          <w:rFonts w:ascii="Arial" w:hAnsi="Arial" w:cs="Arial"/>
          <w:sz w:val="24"/>
          <w:szCs w:val="24"/>
          <w:vertAlign w:val="superscript"/>
        </w:rPr>
        <w:t>th</w:t>
      </w:r>
      <w:r w:rsidRPr="00D63C87">
        <w:rPr>
          <w:rFonts w:ascii="Arial" w:hAnsi="Arial" w:cs="Arial"/>
          <w:sz w:val="24"/>
          <w:szCs w:val="24"/>
        </w:rPr>
        <w:t xml:space="preserve"> June, 2019 on account of investment in immovable property or business, subject to payment of tax at a rate which is 2% more than the normal rate prescribed in the Schedule</w:t>
      </w:r>
      <w:r w:rsidR="002578F2" w:rsidRPr="00D63C87">
        <w:rPr>
          <w:rFonts w:ascii="Arial" w:hAnsi="Arial" w:cs="Arial"/>
          <w:sz w:val="24"/>
          <w:szCs w:val="24"/>
        </w:rPr>
        <w:t>:</w:t>
      </w:r>
    </w:p>
    <w:p w:rsidR="00F47102" w:rsidRPr="00D63C87" w:rsidRDefault="00F47102" w:rsidP="00D63C87">
      <w:pPr>
        <w:spacing w:after="0"/>
        <w:ind w:left="2160" w:firstLine="720"/>
        <w:jc w:val="both"/>
        <w:rPr>
          <w:rFonts w:ascii="Arial" w:hAnsi="Arial" w:cs="Arial"/>
          <w:sz w:val="24"/>
          <w:szCs w:val="24"/>
        </w:rPr>
      </w:pPr>
      <w:r w:rsidRPr="00D63C87">
        <w:rPr>
          <w:rFonts w:ascii="Arial" w:hAnsi="Arial" w:cs="Arial"/>
          <w:sz w:val="24"/>
          <w:szCs w:val="24"/>
        </w:rPr>
        <w:t>Provided further that such person shall provide particulars of the immovable property or investment in business as pre</w:t>
      </w:r>
      <w:r w:rsidR="002578F2" w:rsidRPr="00D63C87">
        <w:rPr>
          <w:rFonts w:ascii="Arial" w:hAnsi="Arial" w:cs="Arial"/>
          <w:sz w:val="24"/>
          <w:szCs w:val="24"/>
        </w:rPr>
        <w:t>scribed in the declaration form; or</w:t>
      </w:r>
    </w:p>
    <w:p w:rsidR="00BD70DB" w:rsidRPr="00D63C87" w:rsidRDefault="00BD70DB" w:rsidP="00D63C87">
      <w:pPr>
        <w:spacing w:after="0"/>
        <w:ind w:left="2160" w:right="72" w:hanging="720"/>
        <w:jc w:val="both"/>
        <w:rPr>
          <w:rFonts w:ascii="Arial" w:hAnsi="Arial" w:cs="Arial"/>
          <w:sz w:val="24"/>
          <w:szCs w:val="24"/>
        </w:rPr>
      </w:pPr>
      <w:r w:rsidRPr="00D63C87">
        <w:rPr>
          <w:rFonts w:ascii="Arial" w:hAnsi="Arial" w:cs="Arial"/>
          <w:sz w:val="24"/>
          <w:szCs w:val="24"/>
        </w:rPr>
        <w:t>(b)</w:t>
      </w:r>
      <w:r w:rsidRPr="00D63C87">
        <w:rPr>
          <w:rFonts w:ascii="Arial" w:hAnsi="Arial" w:cs="Arial"/>
          <w:sz w:val="24"/>
          <w:szCs w:val="24"/>
        </w:rPr>
        <w:tab/>
        <w:t>the foreign currency held in Pakistan declared under section 3 is deposited into declarant’s own foreign currency bank account at the time of declaration and is retained in such account till the 30</w:t>
      </w:r>
      <w:r w:rsidRPr="00D63C87">
        <w:rPr>
          <w:rFonts w:ascii="Arial" w:hAnsi="Arial" w:cs="Arial"/>
          <w:sz w:val="24"/>
          <w:szCs w:val="24"/>
          <w:vertAlign w:val="superscript"/>
        </w:rPr>
        <w:t>th</w:t>
      </w:r>
      <w:r w:rsidRPr="00D63C87">
        <w:rPr>
          <w:rFonts w:ascii="Arial" w:hAnsi="Arial" w:cs="Arial"/>
          <w:sz w:val="24"/>
          <w:szCs w:val="24"/>
        </w:rPr>
        <w:t xml:space="preserve"> June, 2019; or</w:t>
      </w:r>
    </w:p>
    <w:p w:rsidR="00BD70DB" w:rsidRPr="00D63C87" w:rsidRDefault="00BD70DB" w:rsidP="00D63C87">
      <w:pPr>
        <w:spacing w:after="0"/>
        <w:ind w:left="2160" w:right="72" w:hanging="720"/>
        <w:jc w:val="both"/>
        <w:rPr>
          <w:rFonts w:ascii="Arial" w:hAnsi="Arial" w:cs="Arial"/>
          <w:sz w:val="24"/>
          <w:szCs w:val="24"/>
        </w:rPr>
      </w:pPr>
      <w:r w:rsidRPr="00D63C87">
        <w:rPr>
          <w:rFonts w:ascii="Arial" w:hAnsi="Arial" w:cs="Arial"/>
          <w:sz w:val="24"/>
          <w:szCs w:val="24"/>
        </w:rPr>
        <w:t>(c)</w:t>
      </w:r>
      <w:r w:rsidRPr="00D63C87">
        <w:rPr>
          <w:rFonts w:ascii="Arial" w:hAnsi="Arial" w:cs="Arial"/>
          <w:sz w:val="24"/>
          <w:szCs w:val="24"/>
        </w:rPr>
        <w:tab/>
        <w:t xml:space="preserve">the repatriated foreign liquid asset is deposited into declarant’s own Pak Rupee account or his foreign currency bank account in Pakistan or is invested into Pakistan </w:t>
      </w:r>
      <w:r w:rsidRPr="00D63C87">
        <w:rPr>
          <w:rFonts w:ascii="Arial" w:hAnsi="Arial" w:cs="Arial"/>
          <w:i/>
          <w:sz w:val="24"/>
          <w:szCs w:val="24"/>
        </w:rPr>
        <w:t>Banao</w:t>
      </w:r>
      <w:r w:rsidRPr="00D63C87">
        <w:rPr>
          <w:rFonts w:ascii="Arial" w:hAnsi="Arial" w:cs="Arial"/>
          <w:sz w:val="24"/>
          <w:szCs w:val="24"/>
        </w:rPr>
        <w:t xml:space="preserve"> Certificates or any foreign currency denominated bonds issued by the Federal Government; or</w:t>
      </w:r>
    </w:p>
    <w:p w:rsidR="00BD70DB" w:rsidRPr="00D63C87" w:rsidRDefault="00BD70DB" w:rsidP="00D63C87">
      <w:pPr>
        <w:spacing w:after="0"/>
        <w:ind w:left="2160" w:right="72" w:hanging="720"/>
        <w:jc w:val="both"/>
        <w:rPr>
          <w:rFonts w:ascii="Arial" w:hAnsi="Arial" w:cs="Arial"/>
          <w:sz w:val="24"/>
          <w:szCs w:val="24"/>
        </w:rPr>
      </w:pPr>
      <w:r w:rsidRPr="00D63C87">
        <w:rPr>
          <w:rFonts w:ascii="Arial" w:hAnsi="Arial" w:cs="Arial"/>
          <w:sz w:val="24"/>
          <w:szCs w:val="24"/>
        </w:rPr>
        <w:t>(d)</w:t>
      </w:r>
      <w:r w:rsidRPr="00D63C87">
        <w:rPr>
          <w:rFonts w:ascii="Arial" w:hAnsi="Arial" w:cs="Arial"/>
          <w:sz w:val="24"/>
          <w:szCs w:val="24"/>
        </w:rPr>
        <w:tab/>
        <w:t>foreign liquid assets not repatriated to Pakistan shall be deposited in declarant’s foreign bank account on or before the 30</w:t>
      </w:r>
      <w:r w:rsidRPr="00D63C87">
        <w:rPr>
          <w:rFonts w:ascii="Arial" w:hAnsi="Arial" w:cs="Arial"/>
          <w:sz w:val="24"/>
          <w:szCs w:val="24"/>
          <w:vertAlign w:val="superscript"/>
        </w:rPr>
        <w:t>th</w:t>
      </w:r>
      <w:r w:rsidRPr="00D63C87">
        <w:rPr>
          <w:rFonts w:ascii="Arial" w:hAnsi="Arial" w:cs="Arial"/>
          <w:sz w:val="24"/>
          <w:szCs w:val="24"/>
        </w:rPr>
        <w:t xml:space="preserve"> June, 2019.</w:t>
      </w:r>
    </w:p>
    <w:p w:rsidR="00BD70DB" w:rsidRPr="00D63C87" w:rsidRDefault="00BD70DB" w:rsidP="00F92185">
      <w:pPr>
        <w:spacing w:after="0"/>
        <w:ind w:right="72" w:firstLine="720"/>
        <w:jc w:val="both"/>
        <w:rPr>
          <w:rFonts w:ascii="Arial" w:hAnsi="Arial" w:cs="Arial"/>
          <w:sz w:val="24"/>
          <w:szCs w:val="24"/>
        </w:rPr>
      </w:pPr>
      <w:r w:rsidRPr="00D63C87">
        <w:rPr>
          <w:rFonts w:ascii="Arial" w:hAnsi="Arial" w:cs="Arial"/>
          <w:b/>
          <w:bCs/>
          <w:sz w:val="24"/>
          <w:szCs w:val="24"/>
        </w:rPr>
        <w:t>9.</w:t>
      </w:r>
      <w:r w:rsidRPr="00D63C87">
        <w:rPr>
          <w:rFonts w:ascii="Arial" w:hAnsi="Arial" w:cs="Arial"/>
          <w:b/>
          <w:sz w:val="24"/>
          <w:szCs w:val="24"/>
        </w:rPr>
        <w:tab/>
        <w:t>Mode and manner of repatriation of assets held outside Pakistan and payment of tax thereon.—</w:t>
      </w:r>
      <w:r w:rsidRPr="00D63C87">
        <w:rPr>
          <w:rFonts w:ascii="Arial" w:hAnsi="Arial" w:cs="Arial"/>
          <w:sz w:val="24"/>
          <w:szCs w:val="24"/>
        </w:rPr>
        <w:t>The State Bank of Pakistan shall notify the mode and manner of—</w:t>
      </w:r>
    </w:p>
    <w:p w:rsidR="00BD70DB" w:rsidRPr="00D63C87" w:rsidRDefault="00BD70DB" w:rsidP="00D63C87">
      <w:pPr>
        <w:spacing w:after="0"/>
        <w:ind w:left="720" w:right="72" w:firstLine="720"/>
        <w:jc w:val="both"/>
        <w:rPr>
          <w:rFonts w:ascii="Arial" w:hAnsi="Arial" w:cs="Arial"/>
          <w:sz w:val="24"/>
          <w:szCs w:val="24"/>
        </w:rPr>
      </w:pPr>
      <w:r w:rsidRPr="00D63C87">
        <w:rPr>
          <w:rFonts w:ascii="Arial" w:hAnsi="Arial" w:cs="Arial"/>
          <w:sz w:val="24"/>
          <w:szCs w:val="24"/>
        </w:rPr>
        <w:t>(a)</w:t>
      </w:r>
      <w:r w:rsidRPr="00D63C87">
        <w:rPr>
          <w:rFonts w:ascii="Arial" w:hAnsi="Arial" w:cs="Arial"/>
          <w:sz w:val="24"/>
          <w:szCs w:val="24"/>
        </w:rPr>
        <w:tab/>
        <w:t>repatriation of assets to Pakistan;</w:t>
      </w:r>
    </w:p>
    <w:p w:rsidR="00BD70DB" w:rsidRPr="00D63C87" w:rsidRDefault="00BD70DB" w:rsidP="00D63C87">
      <w:pPr>
        <w:spacing w:after="0"/>
        <w:ind w:left="2160" w:right="72" w:hanging="720"/>
        <w:jc w:val="both"/>
        <w:rPr>
          <w:rFonts w:ascii="Arial" w:hAnsi="Arial" w:cs="Arial"/>
          <w:sz w:val="24"/>
          <w:szCs w:val="24"/>
        </w:rPr>
      </w:pPr>
      <w:r w:rsidRPr="00D63C87">
        <w:rPr>
          <w:rFonts w:ascii="Arial" w:hAnsi="Arial" w:cs="Arial"/>
          <w:sz w:val="24"/>
          <w:szCs w:val="24"/>
        </w:rPr>
        <w:t>(b)</w:t>
      </w:r>
      <w:r w:rsidRPr="00D63C87">
        <w:rPr>
          <w:rFonts w:ascii="Arial" w:hAnsi="Arial" w:cs="Arial"/>
          <w:sz w:val="24"/>
          <w:szCs w:val="24"/>
        </w:rPr>
        <w:tab/>
        <w:t>deposit of tax in foreign currency through State Bank of Pakistan; and</w:t>
      </w:r>
    </w:p>
    <w:p w:rsidR="00BD70DB" w:rsidRPr="00D63C87" w:rsidRDefault="00BD70DB" w:rsidP="00D63C87">
      <w:pPr>
        <w:spacing w:after="0"/>
        <w:ind w:left="2160" w:right="72" w:hanging="720"/>
        <w:jc w:val="both"/>
        <w:rPr>
          <w:rFonts w:ascii="Arial" w:hAnsi="Arial" w:cs="Arial"/>
          <w:sz w:val="24"/>
          <w:szCs w:val="24"/>
        </w:rPr>
      </w:pPr>
      <w:r w:rsidRPr="00D63C87">
        <w:rPr>
          <w:rFonts w:ascii="Arial" w:hAnsi="Arial" w:cs="Arial"/>
          <w:sz w:val="24"/>
          <w:szCs w:val="24"/>
        </w:rPr>
        <w:t>(c)</w:t>
      </w:r>
      <w:r w:rsidRPr="00D63C87">
        <w:rPr>
          <w:rFonts w:ascii="Arial" w:hAnsi="Arial" w:cs="Arial"/>
          <w:sz w:val="24"/>
          <w:szCs w:val="24"/>
        </w:rPr>
        <w:tab/>
        <w:t>method of conversion of value of assets held outside Pakistan in Pak Rupees.</w:t>
      </w:r>
    </w:p>
    <w:p w:rsidR="00BD70DB" w:rsidRPr="00D63C87" w:rsidRDefault="00BD70DB" w:rsidP="00F92185">
      <w:pPr>
        <w:spacing w:after="0"/>
        <w:ind w:right="72" w:firstLine="720"/>
        <w:jc w:val="both"/>
        <w:rPr>
          <w:rFonts w:ascii="Arial" w:hAnsi="Arial" w:cs="Arial"/>
          <w:b/>
          <w:sz w:val="24"/>
          <w:szCs w:val="24"/>
        </w:rPr>
      </w:pPr>
      <w:r w:rsidRPr="00D63C87">
        <w:rPr>
          <w:rFonts w:ascii="Arial" w:hAnsi="Arial" w:cs="Arial"/>
          <w:b/>
          <w:sz w:val="24"/>
          <w:szCs w:val="24"/>
        </w:rPr>
        <w:t>10.</w:t>
      </w:r>
      <w:r w:rsidRPr="00D63C87">
        <w:rPr>
          <w:rFonts w:ascii="Arial" w:hAnsi="Arial" w:cs="Arial"/>
          <w:b/>
          <w:sz w:val="24"/>
          <w:szCs w:val="24"/>
        </w:rPr>
        <w:tab/>
        <w:t xml:space="preserve">Tax paid not refundable.— </w:t>
      </w:r>
      <w:r w:rsidRPr="00D63C87">
        <w:rPr>
          <w:rFonts w:ascii="Arial" w:hAnsi="Arial" w:cs="Arial"/>
          <w:sz w:val="24"/>
          <w:szCs w:val="24"/>
        </w:rPr>
        <w:t xml:space="preserve">Any amount of tax or default surcharge paid under the provisions of this Act shall not be refundable. </w:t>
      </w:r>
    </w:p>
    <w:p w:rsidR="00BD70DB" w:rsidRPr="00D63C87" w:rsidRDefault="00BD70DB" w:rsidP="00F92185">
      <w:pPr>
        <w:spacing w:after="0"/>
        <w:ind w:right="72" w:firstLine="720"/>
        <w:jc w:val="both"/>
        <w:rPr>
          <w:rFonts w:ascii="Arial" w:hAnsi="Arial" w:cs="Arial"/>
          <w:sz w:val="24"/>
          <w:szCs w:val="24"/>
        </w:rPr>
      </w:pPr>
      <w:r w:rsidRPr="00D63C87">
        <w:rPr>
          <w:rFonts w:ascii="Arial" w:hAnsi="Arial" w:cs="Arial"/>
          <w:b/>
          <w:sz w:val="24"/>
          <w:szCs w:val="24"/>
        </w:rPr>
        <w:t>11.</w:t>
      </w:r>
      <w:r w:rsidRPr="00D63C87">
        <w:rPr>
          <w:rFonts w:ascii="Arial" w:hAnsi="Arial" w:cs="Arial"/>
          <w:b/>
          <w:sz w:val="24"/>
          <w:szCs w:val="24"/>
        </w:rPr>
        <w:tab/>
        <w:t xml:space="preserve">Act not to apply to certain persons, assets or proceedings.— </w:t>
      </w:r>
      <w:r w:rsidRPr="00D63C87">
        <w:rPr>
          <w:rFonts w:ascii="Arial" w:hAnsi="Arial" w:cs="Arial"/>
          <w:sz w:val="24"/>
          <w:szCs w:val="24"/>
        </w:rPr>
        <w:t>The provisions of this Act shall not apply to—</w:t>
      </w:r>
    </w:p>
    <w:p w:rsidR="00BD70DB" w:rsidRPr="00D63C87" w:rsidRDefault="00BD70DB" w:rsidP="00D63C87">
      <w:pPr>
        <w:spacing w:after="0"/>
        <w:ind w:left="2160" w:right="72" w:hanging="720"/>
        <w:jc w:val="both"/>
        <w:rPr>
          <w:rFonts w:ascii="Arial" w:hAnsi="Arial" w:cs="Arial"/>
          <w:sz w:val="24"/>
          <w:szCs w:val="24"/>
          <w:lang w:val="en-GB"/>
        </w:rPr>
      </w:pPr>
      <w:r w:rsidRPr="00D63C87">
        <w:rPr>
          <w:rFonts w:ascii="Arial" w:hAnsi="Arial" w:cs="Arial"/>
          <w:sz w:val="24"/>
          <w:szCs w:val="24"/>
        </w:rPr>
        <w:t>(a)</w:t>
      </w:r>
      <w:r w:rsidRPr="00D63C87">
        <w:rPr>
          <w:rFonts w:ascii="Arial" w:hAnsi="Arial" w:cs="Arial"/>
          <w:sz w:val="24"/>
          <w:szCs w:val="24"/>
        </w:rPr>
        <w:tab/>
        <w:t>holders of public office;</w:t>
      </w:r>
    </w:p>
    <w:p w:rsidR="00BD70DB" w:rsidRPr="00D63C87" w:rsidRDefault="00BD70DB" w:rsidP="00D63C87">
      <w:pPr>
        <w:spacing w:after="0"/>
        <w:ind w:left="2160" w:right="72" w:hanging="720"/>
        <w:jc w:val="both"/>
        <w:rPr>
          <w:rFonts w:ascii="Arial" w:hAnsi="Arial" w:cs="Arial"/>
          <w:sz w:val="24"/>
          <w:szCs w:val="24"/>
          <w:lang w:val="en-GB"/>
        </w:rPr>
      </w:pPr>
      <w:r w:rsidRPr="00D63C87">
        <w:rPr>
          <w:rFonts w:ascii="Arial" w:hAnsi="Arial" w:cs="Arial"/>
          <w:sz w:val="24"/>
          <w:szCs w:val="24"/>
          <w:lang w:val="en-GB"/>
        </w:rPr>
        <w:t>(b)</w:t>
      </w:r>
      <w:r w:rsidRPr="00D63C87">
        <w:rPr>
          <w:rFonts w:ascii="Arial" w:hAnsi="Arial" w:cs="Arial"/>
          <w:sz w:val="24"/>
          <w:szCs w:val="24"/>
          <w:lang w:val="en-GB"/>
        </w:rPr>
        <w:tab/>
        <w:t>a public company as defined under clause (47) of section 2 of the Income Tax Ordinance, 2001 (XLIX of 2001);</w:t>
      </w:r>
    </w:p>
    <w:p w:rsidR="00BD70DB" w:rsidRPr="00D63C87" w:rsidRDefault="00BD70DB" w:rsidP="00D63C87">
      <w:pPr>
        <w:spacing w:after="0"/>
        <w:ind w:left="2160" w:right="72" w:hanging="720"/>
        <w:jc w:val="both"/>
        <w:rPr>
          <w:rFonts w:ascii="Arial" w:hAnsi="Arial" w:cs="Arial"/>
          <w:sz w:val="24"/>
          <w:szCs w:val="24"/>
        </w:rPr>
      </w:pPr>
      <w:r w:rsidRPr="00D63C87">
        <w:rPr>
          <w:rFonts w:ascii="Arial" w:hAnsi="Arial" w:cs="Arial"/>
          <w:sz w:val="24"/>
          <w:szCs w:val="24"/>
          <w:lang w:val="en-GB"/>
        </w:rPr>
        <w:t>(c)</w:t>
      </w:r>
      <w:r w:rsidRPr="00D63C87">
        <w:rPr>
          <w:rFonts w:ascii="Arial" w:hAnsi="Arial" w:cs="Arial"/>
          <w:sz w:val="24"/>
          <w:szCs w:val="24"/>
          <w:lang w:val="en-GB"/>
        </w:rPr>
        <w:tab/>
        <w:t>any proceeds or assets that are involved in or derived from the commission of a criminal offence</w:t>
      </w:r>
      <w:r w:rsidRPr="00D63C87">
        <w:rPr>
          <w:rFonts w:ascii="Arial" w:hAnsi="Arial" w:cs="Arial"/>
          <w:sz w:val="24"/>
          <w:szCs w:val="24"/>
        </w:rPr>
        <w:t>;</w:t>
      </w:r>
    </w:p>
    <w:p w:rsidR="00BD70DB" w:rsidRPr="00D63C87" w:rsidRDefault="00BD70DB" w:rsidP="00D63C87">
      <w:pPr>
        <w:spacing w:after="0"/>
        <w:ind w:left="2160" w:right="72" w:hanging="720"/>
        <w:jc w:val="both"/>
        <w:rPr>
          <w:rFonts w:ascii="Arial" w:hAnsi="Arial" w:cs="Arial"/>
          <w:sz w:val="24"/>
          <w:szCs w:val="24"/>
        </w:rPr>
      </w:pPr>
      <w:r w:rsidRPr="00D63C87">
        <w:rPr>
          <w:rFonts w:ascii="Arial" w:hAnsi="Arial" w:cs="Arial"/>
          <w:sz w:val="24"/>
          <w:szCs w:val="24"/>
        </w:rPr>
        <w:t>(d)</w:t>
      </w:r>
      <w:r w:rsidRPr="00D63C87">
        <w:rPr>
          <w:rFonts w:ascii="Arial" w:hAnsi="Arial" w:cs="Arial"/>
          <w:sz w:val="24"/>
          <w:szCs w:val="24"/>
        </w:rPr>
        <w:tab/>
        <w:t>gold, precious metals, precious stones or jewelry</w:t>
      </w:r>
      <w:r w:rsidR="00F47102" w:rsidRPr="00D63C87">
        <w:rPr>
          <w:rFonts w:ascii="Arial" w:hAnsi="Arial" w:cs="Arial"/>
          <w:sz w:val="24"/>
          <w:szCs w:val="24"/>
        </w:rPr>
        <w:t>, except gold held as stock-in-trade by a jeweler</w:t>
      </w:r>
      <w:r w:rsidRPr="00D63C87">
        <w:rPr>
          <w:rFonts w:ascii="Arial" w:hAnsi="Arial" w:cs="Arial"/>
          <w:sz w:val="24"/>
          <w:szCs w:val="24"/>
        </w:rPr>
        <w:t>;</w:t>
      </w:r>
      <w:r w:rsidR="00F47102" w:rsidRPr="00D63C87">
        <w:rPr>
          <w:rFonts w:ascii="Arial" w:hAnsi="Arial" w:cs="Arial"/>
          <w:sz w:val="24"/>
          <w:szCs w:val="24"/>
        </w:rPr>
        <w:t xml:space="preserve"> </w:t>
      </w:r>
    </w:p>
    <w:p w:rsidR="00BD70DB" w:rsidRPr="00D63C87" w:rsidRDefault="00BD70DB" w:rsidP="00D63C87">
      <w:pPr>
        <w:spacing w:after="0"/>
        <w:ind w:left="2160" w:right="72" w:hanging="720"/>
        <w:jc w:val="both"/>
        <w:rPr>
          <w:rFonts w:ascii="Arial" w:hAnsi="Arial" w:cs="Arial"/>
          <w:sz w:val="24"/>
          <w:szCs w:val="24"/>
        </w:rPr>
      </w:pPr>
      <w:r w:rsidRPr="00D63C87">
        <w:rPr>
          <w:rFonts w:ascii="Arial" w:hAnsi="Arial" w:cs="Arial"/>
          <w:sz w:val="24"/>
          <w:szCs w:val="24"/>
        </w:rPr>
        <w:t>(e)</w:t>
      </w:r>
      <w:r w:rsidRPr="00D63C87">
        <w:rPr>
          <w:rFonts w:ascii="Arial" w:hAnsi="Arial" w:cs="Arial"/>
          <w:sz w:val="24"/>
          <w:szCs w:val="24"/>
        </w:rPr>
        <w:tab/>
        <w:t>bearer prize bonds;</w:t>
      </w:r>
    </w:p>
    <w:p w:rsidR="00BD70DB" w:rsidRPr="00D63C87" w:rsidRDefault="00BD70DB" w:rsidP="00D63C87">
      <w:pPr>
        <w:spacing w:after="0"/>
        <w:ind w:left="2160" w:right="72" w:hanging="720"/>
        <w:jc w:val="both"/>
        <w:rPr>
          <w:rFonts w:ascii="Arial" w:hAnsi="Arial" w:cs="Arial"/>
          <w:sz w:val="24"/>
          <w:szCs w:val="24"/>
        </w:rPr>
      </w:pPr>
      <w:r w:rsidRPr="00D63C87">
        <w:rPr>
          <w:rFonts w:ascii="Arial" w:hAnsi="Arial" w:cs="Arial"/>
          <w:sz w:val="24"/>
          <w:szCs w:val="24"/>
        </w:rPr>
        <w:t>(f)</w:t>
      </w:r>
      <w:r w:rsidRPr="00D63C87">
        <w:rPr>
          <w:rFonts w:ascii="Arial" w:hAnsi="Arial" w:cs="Arial"/>
          <w:sz w:val="24"/>
          <w:szCs w:val="24"/>
        </w:rPr>
        <w:tab/>
        <w:t>bearer securities, bearer shares, bearer certificates, bearer bonds or any other bearer  assets; or</w:t>
      </w:r>
    </w:p>
    <w:p w:rsidR="00BD70DB" w:rsidRPr="00D63C87" w:rsidRDefault="00BD70DB" w:rsidP="00D63C87">
      <w:pPr>
        <w:spacing w:after="0"/>
        <w:ind w:left="2160" w:right="72" w:hanging="720"/>
        <w:jc w:val="both"/>
        <w:rPr>
          <w:rFonts w:ascii="Arial" w:hAnsi="Arial" w:cs="Arial"/>
          <w:sz w:val="24"/>
          <w:szCs w:val="24"/>
        </w:rPr>
      </w:pPr>
      <w:r w:rsidRPr="00D63C87">
        <w:rPr>
          <w:rFonts w:ascii="Arial" w:hAnsi="Arial" w:cs="Arial"/>
          <w:sz w:val="24"/>
          <w:szCs w:val="24"/>
        </w:rPr>
        <w:t>(g)</w:t>
      </w:r>
      <w:r w:rsidRPr="00D63C87">
        <w:rPr>
          <w:rFonts w:ascii="Arial" w:hAnsi="Arial" w:cs="Arial"/>
          <w:sz w:val="24"/>
          <w:szCs w:val="24"/>
        </w:rPr>
        <w:tab/>
        <w:t>proceedings pending in any court of law.</w:t>
      </w:r>
    </w:p>
    <w:p w:rsidR="00BD70DB" w:rsidRPr="00D63C87" w:rsidRDefault="00BD70DB" w:rsidP="00F92185">
      <w:pPr>
        <w:spacing w:after="0"/>
        <w:ind w:right="72" w:firstLine="720"/>
        <w:jc w:val="both"/>
        <w:rPr>
          <w:rFonts w:ascii="Arial" w:hAnsi="Arial" w:cs="Arial"/>
          <w:sz w:val="24"/>
          <w:szCs w:val="24"/>
        </w:rPr>
      </w:pPr>
      <w:r w:rsidRPr="00D63C87">
        <w:rPr>
          <w:rFonts w:ascii="Arial" w:hAnsi="Arial" w:cs="Arial"/>
          <w:b/>
          <w:bCs/>
          <w:sz w:val="24"/>
          <w:szCs w:val="24"/>
        </w:rPr>
        <w:t>12.</w:t>
      </w:r>
      <w:r w:rsidRPr="00D63C87">
        <w:rPr>
          <w:rFonts w:ascii="Arial" w:hAnsi="Arial" w:cs="Arial"/>
          <w:b/>
          <w:bCs/>
          <w:sz w:val="24"/>
          <w:szCs w:val="24"/>
        </w:rPr>
        <w:tab/>
        <w:t xml:space="preserve">Declaration not admissible in evidence.— </w:t>
      </w:r>
      <w:r w:rsidRPr="00D63C87">
        <w:rPr>
          <w:rFonts w:ascii="Arial" w:hAnsi="Arial" w:cs="Arial"/>
          <w:sz w:val="24"/>
          <w:szCs w:val="24"/>
        </w:rPr>
        <w:t>Notwithstanding anything contained in any other law for the time being in force, nothing contained in any declaration made under this Act shall be admissible in evidence against the declarant for the purpose of any proceedings relating to imposition of penalty or adverse action or for the purposes of prosecution under any law.</w:t>
      </w:r>
    </w:p>
    <w:p w:rsidR="00F47102" w:rsidRPr="00D63C87" w:rsidRDefault="00BD70DB" w:rsidP="00F92185">
      <w:pPr>
        <w:spacing w:after="0"/>
        <w:ind w:firstLine="720"/>
        <w:jc w:val="both"/>
        <w:rPr>
          <w:rFonts w:ascii="Arial" w:hAnsi="Arial" w:cs="Arial"/>
          <w:sz w:val="24"/>
          <w:szCs w:val="24"/>
        </w:rPr>
      </w:pPr>
      <w:r w:rsidRPr="00D63C87">
        <w:rPr>
          <w:rFonts w:ascii="Arial" w:hAnsi="Arial" w:cs="Arial"/>
          <w:b/>
          <w:sz w:val="24"/>
          <w:szCs w:val="24"/>
        </w:rPr>
        <w:t>13.</w:t>
      </w:r>
      <w:r w:rsidRPr="00D63C87">
        <w:rPr>
          <w:rFonts w:ascii="Arial" w:hAnsi="Arial" w:cs="Arial"/>
          <w:b/>
          <w:sz w:val="24"/>
          <w:szCs w:val="24"/>
        </w:rPr>
        <w:tab/>
        <w:t>Misrepresentation</w:t>
      </w:r>
      <w:r w:rsidRPr="00D63C87">
        <w:rPr>
          <w:rFonts w:ascii="Arial" w:hAnsi="Arial" w:cs="Arial"/>
          <w:b/>
          <w:bCs/>
          <w:sz w:val="24"/>
          <w:szCs w:val="24"/>
        </w:rPr>
        <w:t xml:space="preserve">.— </w:t>
      </w:r>
      <w:r w:rsidR="00F47102" w:rsidRPr="00D63C87">
        <w:rPr>
          <w:rFonts w:ascii="Arial" w:hAnsi="Arial" w:cs="Arial"/>
          <w:sz w:val="24"/>
          <w:szCs w:val="24"/>
        </w:rPr>
        <w:t>(1) Notwithstanding anything contained in this Act, where a declaration has been made by misrepresentation or suppression of facts in respect of the undisclosed assets declared therein, such declaration, to the extent of the asset to which such misrepresentation or suppression of facts relates to, shall be void and shall be deemed to have been never made under this Act.</w:t>
      </w:r>
    </w:p>
    <w:p w:rsidR="00F47102" w:rsidRPr="00D63C87" w:rsidRDefault="00F47102" w:rsidP="00F92185">
      <w:pPr>
        <w:spacing w:after="0"/>
        <w:ind w:firstLine="720"/>
        <w:jc w:val="both"/>
        <w:rPr>
          <w:rFonts w:ascii="Arial" w:hAnsi="Arial" w:cs="Arial"/>
          <w:sz w:val="24"/>
          <w:szCs w:val="24"/>
        </w:rPr>
      </w:pPr>
      <w:r w:rsidRPr="00D63C87">
        <w:rPr>
          <w:rFonts w:ascii="Arial" w:hAnsi="Arial" w:cs="Arial"/>
          <w:sz w:val="24"/>
          <w:szCs w:val="24"/>
        </w:rPr>
        <w:t>(2)</w:t>
      </w:r>
      <w:r w:rsidRPr="00D63C87">
        <w:rPr>
          <w:rFonts w:ascii="Arial" w:hAnsi="Arial" w:cs="Arial"/>
          <w:sz w:val="24"/>
          <w:szCs w:val="24"/>
        </w:rPr>
        <w:tab/>
        <w:t xml:space="preserve">a declaration made under this Act shall not render any declaration made under the Foreign Assets (Declaration and Repatriation) Act, 2018 or the Voluntary Declaration of Domestic Assets Act, 2018. </w:t>
      </w:r>
    </w:p>
    <w:p w:rsidR="00BD70DB" w:rsidRPr="00D63C87" w:rsidRDefault="00BD70DB" w:rsidP="00F92185">
      <w:pPr>
        <w:spacing w:after="0"/>
        <w:ind w:right="72" w:firstLine="720"/>
        <w:jc w:val="both"/>
        <w:rPr>
          <w:rFonts w:ascii="Arial" w:hAnsi="Arial" w:cs="Arial"/>
          <w:sz w:val="24"/>
          <w:szCs w:val="24"/>
        </w:rPr>
      </w:pPr>
      <w:r w:rsidRPr="00D63C87">
        <w:rPr>
          <w:rFonts w:ascii="Arial" w:hAnsi="Arial" w:cs="Arial"/>
          <w:b/>
          <w:sz w:val="24"/>
          <w:szCs w:val="24"/>
        </w:rPr>
        <w:t>14.</w:t>
      </w:r>
      <w:r w:rsidRPr="00D63C87">
        <w:rPr>
          <w:rFonts w:ascii="Arial" w:hAnsi="Arial" w:cs="Arial"/>
          <w:b/>
          <w:sz w:val="24"/>
          <w:szCs w:val="24"/>
        </w:rPr>
        <w:tab/>
        <w:t>Confidentiality</w:t>
      </w:r>
      <w:r w:rsidRPr="00D63C87">
        <w:rPr>
          <w:rFonts w:ascii="Arial" w:hAnsi="Arial" w:cs="Arial"/>
          <w:b/>
          <w:bCs/>
          <w:sz w:val="24"/>
          <w:szCs w:val="24"/>
        </w:rPr>
        <w:t>.—</w:t>
      </w:r>
      <w:r w:rsidRPr="00D63C87">
        <w:rPr>
          <w:rFonts w:ascii="Arial" w:hAnsi="Arial" w:cs="Arial"/>
          <w:sz w:val="24"/>
          <w:szCs w:val="24"/>
        </w:rPr>
        <w:t xml:space="preserve"> (1) Notwithstanding any other law for the time being in force including the Right of Access to Information Act, 2017 (XXXIV) and sub-section (3) of section 216 of the Income Tax Ordinance, 2001 (XLIX of 2001), except the provisions of clauses (a) and (g) of sub-section (3) of section 216 of the Income Tax Ordinance, 2001(XLIX of 2001), particulars of any person making a declaration under this Act or any information received in any declaration made under this Act shall be confidential.</w:t>
      </w:r>
    </w:p>
    <w:p w:rsidR="00BD70DB" w:rsidRPr="00D63C87" w:rsidRDefault="00BD70DB" w:rsidP="00F92185">
      <w:pPr>
        <w:spacing w:after="0"/>
        <w:ind w:right="72" w:firstLine="720"/>
        <w:jc w:val="both"/>
        <w:rPr>
          <w:rFonts w:ascii="Arial" w:hAnsi="Arial" w:cs="Arial"/>
          <w:sz w:val="24"/>
          <w:szCs w:val="24"/>
        </w:rPr>
      </w:pPr>
      <w:r w:rsidRPr="00D63C87">
        <w:rPr>
          <w:rFonts w:ascii="Arial" w:hAnsi="Arial" w:cs="Arial"/>
          <w:b/>
          <w:bCs/>
          <w:sz w:val="24"/>
          <w:szCs w:val="24"/>
        </w:rPr>
        <w:t>15.</w:t>
      </w:r>
      <w:r w:rsidRPr="00D63C87">
        <w:rPr>
          <w:rFonts w:ascii="Arial" w:hAnsi="Arial" w:cs="Arial"/>
          <w:b/>
          <w:bCs/>
          <w:sz w:val="24"/>
          <w:szCs w:val="24"/>
        </w:rPr>
        <w:tab/>
        <w:t xml:space="preserve">Power to make rules.— </w:t>
      </w:r>
      <w:r w:rsidRPr="00D63C87">
        <w:rPr>
          <w:rFonts w:ascii="Arial" w:hAnsi="Arial" w:cs="Arial"/>
          <w:bCs/>
          <w:sz w:val="24"/>
          <w:szCs w:val="24"/>
        </w:rPr>
        <w:t>The Board may, by notification in the official Gazette, make rules for carrying out the purposes of this Act including the manner, procedure, payment of tax and conditions under which the declaration under this Act shall be filed.</w:t>
      </w:r>
    </w:p>
    <w:p w:rsidR="00BD70DB" w:rsidRPr="00D63C87" w:rsidRDefault="00BD70DB" w:rsidP="00F92185">
      <w:pPr>
        <w:spacing w:after="0"/>
        <w:ind w:right="72" w:firstLine="720"/>
        <w:jc w:val="both"/>
        <w:rPr>
          <w:rFonts w:ascii="Arial" w:hAnsi="Arial" w:cs="Arial"/>
          <w:sz w:val="24"/>
          <w:szCs w:val="24"/>
        </w:rPr>
      </w:pPr>
      <w:r w:rsidRPr="00D63C87">
        <w:rPr>
          <w:rFonts w:ascii="Arial" w:hAnsi="Arial" w:cs="Arial"/>
          <w:b/>
          <w:sz w:val="24"/>
          <w:szCs w:val="24"/>
        </w:rPr>
        <w:t>16.</w:t>
      </w:r>
      <w:r w:rsidRPr="00D63C87">
        <w:rPr>
          <w:rFonts w:ascii="Arial" w:hAnsi="Arial" w:cs="Arial"/>
          <w:b/>
          <w:sz w:val="24"/>
          <w:szCs w:val="24"/>
        </w:rPr>
        <w:tab/>
        <w:t>Act to override other laws.—</w:t>
      </w:r>
      <w:r w:rsidRPr="00D63C87">
        <w:rPr>
          <w:rFonts w:ascii="Arial" w:hAnsi="Arial" w:cs="Arial"/>
          <w:sz w:val="24"/>
          <w:szCs w:val="24"/>
        </w:rPr>
        <w:t xml:space="preserve"> The provisions of this Act shall have effect notwithstanding anything to the contrary contained in any other law for the time being in force.</w:t>
      </w:r>
    </w:p>
    <w:p w:rsidR="00BD70DB" w:rsidRPr="00D63C87" w:rsidRDefault="001F51A4" w:rsidP="00F92185">
      <w:pPr>
        <w:spacing w:after="0"/>
        <w:ind w:right="72" w:firstLine="720"/>
        <w:jc w:val="both"/>
        <w:rPr>
          <w:rFonts w:ascii="Arial" w:hAnsi="Arial" w:cs="Arial"/>
          <w:bCs/>
          <w:sz w:val="24"/>
          <w:szCs w:val="24"/>
        </w:rPr>
      </w:pPr>
      <w:r>
        <w:rPr>
          <w:rFonts w:ascii="Arial" w:hAnsi="Arial" w:cs="Arial"/>
          <w:b/>
          <w:bCs/>
          <w:sz w:val="24"/>
          <w:szCs w:val="24"/>
        </w:rPr>
        <w:t>17.</w:t>
      </w:r>
      <w:r>
        <w:rPr>
          <w:rFonts w:ascii="Arial" w:hAnsi="Arial" w:cs="Arial"/>
          <w:b/>
          <w:bCs/>
          <w:sz w:val="24"/>
          <w:szCs w:val="24"/>
        </w:rPr>
        <w:tab/>
        <w:t>Removal of difficulty</w:t>
      </w:r>
      <w:r w:rsidR="00BD70DB" w:rsidRPr="00D63C87">
        <w:rPr>
          <w:rFonts w:ascii="Arial" w:hAnsi="Arial" w:cs="Arial"/>
          <w:b/>
          <w:bCs/>
          <w:sz w:val="24"/>
          <w:szCs w:val="24"/>
        </w:rPr>
        <w:t xml:space="preserve">.— </w:t>
      </w:r>
      <w:r w:rsidR="00BD70DB" w:rsidRPr="00D63C87">
        <w:rPr>
          <w:rFonts w:ascii="Arial" w:hAnsi="Arial" w:cs="Arial"/>
          <w:bCs/>
          <w:sz w:val="24"/>
          <w:szCs w:val="24"/>
        </w:rPr>
        <w:t>(1)</w:t>
      </w:r>
      <w:r w:rsidR="00BD70DB" w:rsidRPr="00D63C87">
        <w:rPr>
          <w:rFonts w:ascii="Arial" w:hAnsi="Arial" w:cs="Arial"/>
          <w:b/>
          <w:bCs/>
          <w:sz w:val="24"/>
          <w:szCs w:val="24"/>
        </w:rPr>
        <w:tab/>
      </w:r>
      <w:r w:rsidR="00BD70DB" w:rsidRPr="00D63C87">
        <w:rPr>
          <w:rFonts w:ascii="Arial" w:hAnsi="Arial" w:cs="Arial"/>
          <w:bCs/>
          <w:sz w:val="24"/>
          <w:szCs w:val="24"/>
        </w:rPr>
        <w:t>I</w:t>
      </w:r>
      <w:r w:rsidR="00BD70DB" w:rsidRPr="00D63C87">
        <w:rPr>
          <w:rFonts w:ascii="Arial" w:hAnsi="Arial" w:cs="Arial"/>
          <w:sz w:val="24"/>
          <w:szCs w:val="24"/>
        </w:rPr>
        <w:t>f any difficulty arises in giving effect to the provisions of this Act, t</w:t>
      </w:r>
      <w:r w:rsidR="00BD70DB" w:rsidRPr="00D63C87">
        <w:rPr>
          <w:rFonts w:ascii="Arial" w:hAnsi="Arial" w:cs="Arial"/>
          <w:bCs/>
          <w:sz w:val="24"/>
          <w:szCs w:val="24"/>
        </w:rPr>
        <w:t>he Federal Government may, by notification in the official Gazette, remove such difficulty as is not inconsistent with the provisions of this Act.</w:t>
      </w:r>
    </w:p>
    <w:p w:rsidR="00BD70DB" w:rsidRPr="00D63C87" w:rsidRDefault="00BD70DB" w:rsidP="00F92185">
      <w:pPr>
        <w:spacing w:after="0"/>
        <w:ind w:right="72" w:firstLine="720"/>
        <w:jc w:val="both"/>
        <w:rPr>
          <w:rFonts w:ascii="Arial" w:hAnsi="Arial" w:cs="Arial"/>
          <w:sz w:val="24"/>
          <w:szCs w:val="24"/>
        </w:rPr>
      </w:pPr>
      <w:r w:rsidRPr="00D63C87">
        <w:rPr>
          <w:rFonts w:ascii="Arial" w:hAnsi="Arial" w:cs="Arial"/>
          <w:b/>
          <w:sz w:val="24"/>
          <w:szCs w:val="24"/>
        </w:rPr>
        <w:t>18.</w:t>
      </w:r>
      <w:r w:rsidRPr="00D63C87">
        <w:rPr>
          <w:rFonts w:ascii="Arial" w:hAnsi="Arial" w:cs="Arial"/>
          <w:b/>
          <w:sz w:val="24"/>
          <w:szCs w:val="24"/>
        </w:rPr>
        <w:tab/>
        <w:t>Revision of declaration.—</w:t>
      </w:r>
      <w:r w:rsidRPr="00D63C87">
        <w:rPr>
          <w:rFonts w:ascii="Arial" w:hAnsi="Arial" w:cs="Arial"/>
          <w:sz w:val="24"/>
          <w:szCs w:val="24"/>
        </w:rPr>
        <w:t xml:space="preserve"> Any person who, having filed a declaration, hereinafter referred to as the “original declaration”, discovers any omission, mistake, computational error or wrong statement therein, may file revised declaration within the due date specified in section 3, subject to the condition that the value of asset or tax thereon shall be not less than the value of asset and tax thereon, declared in the original declaration.</w:t>
      </w:r>
    </w:p>
    <w:p w:rsidR="00BD70DB" w:rsidRPr="00D63C87" w:rsidRDefault="00BD70DB" w:rsidP="00F92185">
      <w:pPr>
        <w:tabs>
          <w:tab w:val="left" w:pos="1440"/>
        </w:tabs>
        <w:spacing w:after="0"/>
        <w:ind w:right="72" w:firstLine="720"/>
        <w:jc w:val="both"/>
        <w:rPr>
          <w:rFonts w:ascii="Arial" w:hAnsi="Arial" w:cs="Arial"/>
          <w:sz w:val="24"/>
          <w:szCs w:val="24"/>
        </w:rPr>
      </w:pPr>
      <w:r w:rsidRPr="00D63C87">
        <w:rPr>
          <w:rFonts w:ascii="Arial" w:hAnsi="Arial" w:cs="Arial"/>
          <w:b/>
          <w:sz w:val="24"/>
          <w:szCs w:val="24"/>
        </w:rPr>
        <w:t>19.</w:t>
      </w:r>
      <w:r w:rsidRPr="00D63C87">
        <w:rPr>
          <w:rFonts w:ascii="Arial" w:hAnsi="Arial" w:cs="Arial"/>
          <w:b/>
          <w:sz w:val="24"/>
          <w:szCs w:val="24"/>
        </w:rPr>
        <w:tab/>
        <w:t xml:space="preserve">Repeal.— </w:t>
      </w:r>
      <w:r w:rsidRPr="00D63C87">
        <w:rPr>
          <w:rFonts w:ascii="Arial" w:hAnsi="Arial" w:cs="Arial"/>
          <w:sz w:val="24"/>
          <w:szCs w:val="24"/>
        </w:rPr>
        <w:t>The Assets Declaration Ordinance, 2019 (III of 2019) is hereby repealed from the date of commencement of this Act.</w:t>
      </w:r>
    </w:p>
    <w:p w:rsidR="00BD70DB" w:rsidRPr="00D63C87" w:rsidRDefault="00BD70DB" w:rsidP="001F51A4">
      <w:pPr>
        <w:spacing w:after="0"/>
        <w:ind w:left="720" w:right="72"/>
        <w:jc w:val="center"/>
        <w:rPr>
          <w:rFonts w:ascii="Arial" w:hAnsi="Arial" w:cs="Arial"/>
          <w:b/>
          <w:sz w:val="24"/>
          <w:szCs w:val="24"/>
        </w:rPr>
      </w:pPr>
      <w:r w:rsidRPr="00D63C87">
        <w:rPr>
          <w:rFonts w:ascii="Arial" w:hAnsi="Arial" w:cs="Arial"/>
          <w:b/>
          <w:sz w:val="24"/>
          <w:szCs w:val="24"/>
        </w:rPr>
        <w:t>THE SCHEDULE</w:t>
      </w:r>
    </w:p>
    <w:p w:rsidR="00BD70DB" w:rsidRPr="00D63C87" w:rsidRDefault="00BD70DB" w:rsidP="001F51A4">
      <w:pPr>
        <w:spacing w:after="0"/>
        <w:ind w:left="720" w:right="72"/>
        <w:jc w:val="center"/>
        <w:rPr>
          <w:rFonts w:ascii="Arial" w:hAnsi="Arial" w:cs="Arial"/>
          <w:i/>
          <w:sz w:val="24"/>
          <w:szCs w:val="24"/>
        </w:rPr>
      </w:pPr>
      <w:r w:rsidRPr="00D63C87">
        <w:rPr>
          <w:rFonts w:ascii="Arial" w:hAnsi="Arial" w:cs="Arial"/>
          <w:i/>
          <w:sz w:val="24"/>
          <w:szCs w:val="24"/>
        </w:rPr>
        <w:t>[see section 4]</w:t>
      </w:r>
    </w:p>
    <w:p w:rsidR="00BD70DB" w:rsidRPr="00D63C87" w:rsidRDefault="00BD70DB" w:rsidP="001F51A4">
      <w:pPr>
        <w:spacing w:after="0"/>
        <w:ind w:left="720" w:right="72"/>
        <w:jc w:val="center"/>
        <w:rPr>
          <w:rFonts w:ascii="Arial" w:hAnsi="Arial" w:cs="Arial"/>
          <w:b/>
          <w:sz w:val="24"/>
          <w:szCs w:val="24"/>
        </w:rPr>
      </w:pPr>
      <w:r w:rsidRPr="00D63C87">
        <w:rPr>
          <w:rFonts w:ascii="Arial" w:hAnsi="Arial" w:cs="Arial"/>
          <w:b/>
          <w:sz w:val="24"/>
          <w:szCs w:val="24"/>
        </w:rPr>
        <w:t>Rates of Tax</w:t>
      </w:r>
    </w:p>
    <w:p w:rsidR="00BD70DB" w:rsidRPr="00D63C87" w:rsidRDefault="00BD70DB" w:rsidP="00D63C87">
      <w:pPr>
        <w:adjustRightInd w:val="0"/>
        <w:spacing w:after="0"/>
        <w:ind w:left="720" w:firstLine="720"/>
        <w:jc w:val="both"/>
        <w:rPr>
          <w:rFonts w:ascii="Arial" w:hAnsi="Arial" w:cs="Arial"/>
          <w:sz w:val="24"/>
          <w:szCs w:val="24"/>
        </w:rPr>
      </w:pPr>
      <w:r w:rsidRPr="00D63C87">
        <w:rPr>
          <w:rFonts w:ascii="Arial" w:hAnsi="Arial" w:cs="Arial"/>
          <w:sz w:val="24"/>
          <w:szCs w:val="24"/>
        </w:rPr>
        <w:t>(1)</w:t>
      </w:r>
      <w:r w:rsidRPr="00D63C87">
        <w:rPr>
          <w:rFonts w:ascii="Arial" w:hAnsi="Arial" w:cs="Arial"/>
          <w:sz w:val="24"/>
          <w:szCs w:val="24"/>
        </w:rPr>
        <w:tab/>
        <w:t>The rates of tax imposed on undisclosed assets, sales and expenditures shall be as specified in the following Table, namely: —</w:t>
      </w:r>
    </w:p>
    <w:p w:rsidR="00BD70DB" w:rsidRPr="00D63C87" w:rsidRDefault="00BD70DB" w:rsidP="001F51A4">
      <w:pPr>
        <w:adjustRightInd w:val="0"/>
        <w:spacing w:after="0"/>
        <w:ind w:left="720" w:firstLine="720"/>
        <w:jc w:val="center"/>
        <w:rPr>
          <w:rFonts w:ascii="Arial" w:hAnsi="Arial" w:cs="Arial"/>
          <w:b/>
          <w:sz w:val="24"/>
          <w:szCs w:val="24"/>
        </w:rPr>
      </w:pPr>
      <w:r w:rsidRPr="00D63C87">
        <w:rPr>
          <w:rFonts w:ascii="Arial" w:hAnsi="Arial" w:cs="Arial"/>
          <w:b/>
          <w:sz w:val="24"/>
          <w:szCs w:val="24"/>
        </w:rPr>
        <w:t>TABLE</w:t>
      </w:r>
    </w:p>
    <w:tbl>
      <w:tblPr>
        <w:tblStyle w:val="TableGrid"/>
        <w:tblW w:w="7694" w:type="dxa"/>
        <w:tblInd w:w="1638" w:type="dxa"/>
        <w:tblLook w:val="04A0" w:firstRow="1" w:lastRow="0" w:firstColumn="1" w:lastColumn="0" w:noHBand="0" w:noVBand="1"/>
      </w:tblPr>
      <w:tblGrid>
        <w:gridCol w:w="908"/>
        <w:gridCol w:w="4762"/>
        <w:gridCol w:w="2024"/>
      </w:tblGrid>
      <w:tr w:rsidR="00BD70DB" w:rsidRPr="00D63C87" w:rsidTr="0048511A">
        <w:tc>
          <w:tcPr>
            <w:tcW w:w="908" w:type="dxa"/>
          </w:tcPr>
          <w:p w:rsidR="00BD70DB" w:rsidRPr="00D63C87" w:rsidRDefault="00BD70DB" w:rsidP="00D63C87">
            <w:pPr>
              <w:adjustRightInd w:val="0"/>
              <w:spacing w:line="480" w:lineRule="auto"/>
              <w:jc w:val="both"/>
              <w:rPr>
                <w:rFonts w:ascii="Arial" w:hAnsi="Arial" w:cs="Arial"/>
                <w:b/>
                <w:sz w:val="24"/>
                <w:szCs w:val="24"/>
              </w:rPr>
            </w:pPr>
            <w:r w:rsidRPr="00D63C87">
              <w:rPr>
                <w:rFonts w:ascii="Arial" w:hAnsi="Arial" w:cs="Arial"/>
                <w:b/>
                <w:sz w:val="24"/>
                <w:szCs w:val="24"/>
              </w:rPr>
              <w:t>S. No.</w:t>
            </w:r>
          </w:p>
        </w:tc>
        <w:tc>
          <w:tcPr>
            <w:tcW w:w="4762" w:type="dxa"/>
          </w:tcPr>
          <w:p w:rsidR="00BD70DB" w:rsidRPr="00D63C87" w:rsidRDefault="00BD70DB" w:rsidP="00D63C87">
            <w:pPr>
              <w:adjustRightInd w:val="0"/>
              <w:spacing w:line="480" w:lineRule="auto"/>
              <w:jc w:val="both"/>
              <w:rPr>
                <w:rFonts w:ascii="Arial" w:hAnsi="Arial" w:cs="Arial"/>
                <w:b/>
                <w:sz w:val="24"/>
                <w:szCs w:val="24"/>
              </w:rPr>
            </w:pPr>
            <w:r w:rsidRPr="00D63C87">
              <w:rPr>
                <w:rFonts w:ascii="Arial" w:hAnsi="Arial" w:cs="Arial"/>
                <w:b/>
                <w:sz w:val="24"/>
                <w:szCs w:val="24"/>
              </w:rPr>
              <w:t>Undisclosed assets, sales or expenditure</w:t>
            </w:r>
          </w:p>
        </w:tc>
        <w:tc>
          <w:tcPr>
            <w:tcW w:w="2024" w:type="dxa"/>
          </w:tcPr>
          <w:p w:rsidR="00BD70DB" w:rsidRPr="00D63C87" w:rsidRDefault="00BD70DB" w:rsidP="00D63C87">
            <w:pPr>
              <w:adjustRightInd w:val="0"/>
              <w:spacing w:line="480" w:lineRule="auto"/>
              <w:jc w:val="both"/>
              <w:rPr>
                <w:rFonts w:ascii="Arial" w:hAnsi="Arial" w:cs="Arial"/>
                <w:b/>
                <w:sz w:val="24"/>
                <w:szCs w:val="24"/>
              </w:rPr>
            </w:pPr>
            <w:r w:rsidRPr="00D63C87">
              <w:rPr>
                <w:rFonts w:ascii="Arial" w:hAnsi="Arial" w:cs="Arial"/>
                <w:b/>
                <w:sz w:val="24"/>
                <w:szCs w:val="24"/>
              </w:rPr>
              <w:t>Rate of tax</w:t>
            </w:r>
          </w:p>
        </w:tc>
      </w:tr>
      <w:tr w:rsidR="00BD70DB" w:rsidRPr="00D63C87" w:rsidTr="0048511A">
        <w:trPr>
          <w:trHeight w:val="656"/>
        </w:trPr>
        <w:tc>
          <w:tcPr>
            <w:tcW w:w="908" w:type="dxa"/>
          </w:tcPr>
          <w:p w:rsidR="00BD70DB" w:rsidRPr="00D63C87" w:rsidRDefault="00BD70DB" w:rsidP="00D63C87">
            <w:pPr>
              <w:adjustRightInd w:val="0"/>
              <w:spacing w:line="480" w:lineRule="auto"/>
              <w:jc w:val="both"/>
              <w:rPr>
                <w:rFonts w:ascii="Arial" w:hAnsi="Arial" w:cs="Arial"/>
                <w:b/>
                <w:sz w:val="24"/>
                <w:szCs w:val="24"/>
              </w:rPr>
            </w:pPr>
            <w:r w:rsidRPr="00D63C87">
              <w:rPr>
                <w:rFonts w:ascii="Arial" w:hAnsi="Arial" w:cs="Arial"/>
                <w:b/>
                <w:sz w:val="24"/>
                <w:szCs w:val="24"/>
              </w:rPr>
              <w:t>(1)</w:t>
            </w:r>
          </w:p>
        </w:tc>
        <w:tc>
          <w:tcPr>
            <w:tcW w:w="4762" w:type="dxa"/>
          </w:tcPr>
          <w:p w:rsidR="00BD70DB" w:rsidRPr="00D63C87" w:rsidRDefault="00BD70DB" w:rsidP="00D63C87">
            <w:pPr>
              <w:adjustRightInd w:val="0"/>
              <w:spacing w:line="480" w:lineRule="auto"/>
              <w:jc w:val="both"/>
              <w:rPr>
                <w:rFonts w:ascii="Arial" w:hAnsi="Arial" w:cs="Arial"/>
                <w:b/>
                <w:sz w:val="24"/>
                <w:szCs w:val="24"/>
              </w:rPr>
            </w:pPr>
            <w:r w:rsidRPr="00D63C87">
              <w:rPr>
                <w:rFonts w:ascii="Arial" w:hAnsi="Arial" w:cs="Arial"/>
                <w:b/>
                <w:sz w:val="24"/>
                <w:szCs w:val="24"/>
              </w:rPr>
              <w:t>(2)</w:t>
            </w:r>
          </w:p>
        </w:tc>
        <w:tc>
          <w:tcPr>
            <w:tcW w:w="2024" w:type="dxa"/>
          </w:tcPr>
          <w:p w:rsidR="00BD70DB" w:rsidRPr="00D63C87" w:rsidRDefault="00BD70DB" w:rsidP="00D63C87">
            <w:pPr>
              <w:adjustRightInd w:val="0"/>
              <w:spacing w:line="480" w:lineRule="auto"/>
              <w:jc w:val="both"/>
              <w:rPr>
                <w:rFonts w:ascii="Arial" w:hAnsi="Arial" w:cs="Arial"/>
                <w:b/>
                <w:sz w:val="24"/>
                <w:szCs w:val="24"/>
              </w:rPr>
            </w:pPr>
            <w:r w:rsidRPr="00D63C87">
              <w:rPr>
                <w:rFonts w:ascii="Arial" w:hAnsi="Arial" w:cs="Arial"/>
                <w:b/>
                <w:sz w:val="24"/>
                <w:szCs w:val="24"/>
              </w:rPr>
              <w:t>(3)</w:t>
            </w:r>
          </w:p>
        </w:tc>
      </w:tr>
      <w:tr w:rsidR="00BD70DB" w:rsidRPr="00D63C87" w:rsidTr="0048511A">
        <w:trPr>
          <w:trHeight w:val="737"/>
        </w:trPr>
        <w:tc>
          <w:tcPr>
            <w:tcW w:w="908" w:type="dxa"/>
          </w:tcPr>
          <w:p w:rsidR="00BD70DB" w:rsidRPr="00D63C87" w:rsidRDefault="00BD70DB" w:rsidP="00D63C87">
            <w:pPr>
              <w:adjustRightInd w:val="0"/>
              <w:spacing w:line="480" w:lineRule="auto"/>
              <w:jc w:val="both"/>
              <w:rPr>
                <w:rFonts w:ascii="Arial" w:hAnsi="Arial" w:cs="Arial"/>
                <w:sz w:val="24"/>
                <w:szCs w:val="24"/>
              </w:rPr>
            </w:pPr>
            <w:r w:rsidRPr="00D63C87">
              <w:rPr>
                <w:rFonts w:ascii="Arial" w:hAnsi="Arial" w:cs="Arial"/>
                <w:sz w:val="24"/>
                <w:szCs w:val="24"/>
              </w:rPr>
              <w:t>1.</w:t>
            </w:r>
          </w:p>
        </w:tc>
        <w:tc>
          <w:tcPr>
            <w:tcW w:w="4762" w:type="dxa"/>
          </w:tcPr>
          <w:p w:rsidR="00BD70DB" w:rsidRPr="00D63C87" w:rsidRDefault="00BD70DB" w:rsidP="00D63C87">
            <w:pPr>
              <w:adjustRightInd w:val="0"/>
              <w:spacing w:line="480" w:lineRule="auto"/>
              <w:jc w:val="both"/>
              <w:rPr>
                <w:rFonts w:ascii="Arial" w:hAnsi="Arial" w:cs="Arial"/>
                <w:sz w:val="24"/>
                <w:szCs w:val="24"/>
              </w:rPr>
            </w:pPr>
            <w:r w:rsidRPr="00D63C87">
              <w:rPr>
                <w:rFonts w:ascii="Arial" w:hAnsi="Arial" w:cs="Arial"/>
                <w:bCs/>
                <w:sz w:val="24"/>
                <w:szCs w:val="24"/>
              </w:rPr>
              <w:t xml:space="preserve">Domestic immovable properties </w:t>
            </w:r>
          </w:p>
        </w:tc>
        <w:tc>
          <w:tcPr>
            <w:tcW w:w="2024" w:type="dxa"/>
          </w:tcPr>
          <w:p w:rsidR="00BD70DB" w:rsidRPr="00D63C87" w:rsidRDefault="00BD70DB" w:rsidP="00D63C87">
            <w:pPr>
              <w:adjustRightInd w:val="0"/>
              <w:spacing w:line="480" w:lineRule="auto"/>
              <w:jc w:val="both"/>
              <w:rPr>
                <w:rFonts w:ascii="Arial" w:hAnsi="Arial" w:cs="Arial"/>
                <w:sz w:val="24"/>
                <w:szCs w:val="24"/>
              </w:rPr>
            </w:pPr>
            <w:r w:rsidRPr="00D63C87">
              <w:rPr>
                <w:rFonts w:ascii="Arial" w:hAnsi="Arial" w:cs="Arial"/>
                <w:sz w:val="24"/>
                <w:szCs w:val="24"/>
              </w:rPr>
              <w:t>1.5%</w:t>
            </w:r>
          </w:p>
        </w:tc>
      </w:tr>
      <w:tr w:rsidR="00BD70DB" w:rsidRPr="00D63C87" w:rsidTr="0048511A">
        <w:trPr>
          <w:trHeight w:val="620"/>
        </w:trPr>
        <w:tc>
          <w:tcPr>
            <w:tcW w:w="908" w:type="dxa"/>
          </w:tcPr>
          <w:p w:rsidR="00BD70DB" w:rsidRPr="00D63C87" w:rsidRDefault="00BD70DB" w:rsidP="00D63C87">
            <w:pPr>
              <w:adjustRightInd w:val="0"/>
              <w:spacing w:line="480" w:lineRule="auto"/>
              <w:jc w:val="both"/>
              <w:rPr>
                <w:rFonts w:ascii="Arial" w:hAnsi="Arial" w:cs="Arial"/>
                <w:sz w:val="24"/>
                <w:szCs w:val="24"/>
              </w:rPr>
            </w:pPr>
            <w:r w:rsidRPr="00D63C87">
              <w:rPr>
                <w:rFonts w:ascii="Arial" w:hAnsi="Arial" w:cs="Arial"/>
                <w:sz w:val="24"/>
                <w:szCs w:val="24"/>
              </w:rPr>
              <w:t>2.</w:t>
            </w:r>
          </w:p>
        </w:tc>
        <w:tc>
          <w:tcPr>
            <w:tcW w:w="4762" w:type="dxa"/>
          </w:tcPr>
          <w:p w:rsidR="00BD70DB" w:rsidRPr="00D63C87" w:rsidRDefault="00BD70DB" w:rsidP="00D63C87">
            <w:pPr>
              <w:adjustRightInd w:val="0"/>
              <w:spacing w:line="480" w:lineRule="auto"/>
              <w:jc w:val="both"/>
              <w:rPr>
                <w:rFonts w:ascii="Arial" w:hAnsi="Arial" w:cs="Arial"/>
                <w:bCs/>
                <w:sz w:val="24"/>
                <w:szCs w:val="24"/>
              </w:rPr>
            </w:pPr>
            <w:r w:rsidRPr="00D63C87">
              <w:rPr>
                <w:rFonts w:ascii="Arial" w:hAnsi="Arial" w:cs="Arial"/>
                <w:bCs/>
                <w:sz w:val="24"/>
                <w:szCs w:val="24"/>
              </w:rPr>
              <w:t>Foreign liquid assets not repatriated</w:t>
            </w:r>
          </w:p>
        </w:tc>
        <w:tc>
          <w:tcPr>
            <w:tcW w:w="2024" w:type="dxa"/>
          </w:tcPr>
          <w:p w:rsidR="00BD70DB" w:rsidRPr="00D63C87" w:rsidRDefault="00BD70DB" w:rsidP="00D63C87">
            <w:pPr>
              <w:adjustRightInd w:val="0"/>
              <w:spacing w:line="480" w:lineRule="auto"/>
              <w:jc w:val="both"/>
              <w:rPr>
                <w:rFonts w:ascii="Arial" w:hAnsi="Arial" w:cs="Arial"/>
                <w:sz w:val="24"/>
                <w:szCs w:val="24"/>
              </w:rPr>
            </w:pPr>
            <w:r w:rsidRPr="00D63C87">
              <w:rPr>
                <w:rFonts w:ascii="Arial" w:hAnsi="Arial" w:cs="Arial"/>
                <w:sz w:val="24"/>
                <w:szCs w:val="24"/>
              </w:rPr>
              <w:t>6%</w:t>
            </w:r>
          </w:p>
        </w:tc>
      </w:tr>
      <w:tr w:rsidR="00BD70DB" w:rsidRPr="00D63C87" w:rsidTr="0048511A">
        <w:trPr>
          <w:trHeight w:val="134"/>
        </w:trPr>
        <w:tc>
          <w:tcPr>
            <w:tcW w:w="908" w:type="dxa"/>
          </w:tcPr>
          <w:p w:rsidR="00BD70DB" w:rsidRPr="00D63C87" w:rsidRDefault="00BD70DB" w:rsidP="00D63C87">
            <w:pPr>
              <w:adjustRightInd w:val="0"/>
              <w:spacing w:line="480" w:lineRule="auto"/>
              <w:jc w:val="both"/>
              <w:rPr>
                <w:rFonts w:ascii="Arial" w:hAnsi="Arial" w:cs="Arial"/>
                <w:sz w:val="24"/>
                <w:szCs w:val="24"/>
              </w:rPr>
            </w:pPr>
            <w:r w:rsidRPr="00D63C87">
              <w:rPr>
                <w:rFonts w:ascii="Arial" w:hAnsi="Arial" w:cs="Arial"/>
                <w:sz w:val="24"/>
                <w:szCs w:val="24"/>
              </w:rPr>
              <w:t>3.</w:t>
            </w:r>
          </w:p>
        </w:tc>
        <w:tc>
          <w:tcPr>
            <w:tcW w:w="4762" w:type="dxa"/>
          </w:tcPr>
          <w:p w:rsidR="00BD70DB" w:rsidRPr="00D63C87" w:rsidRDefault="00BD70DB" w:rsidP="00D63C87">
            <w:pPr>
              <w:adjustRightInd w:val="0"/>
              <w:spacing w:line="480" w:lineRule="auto"/>
              <w:jc w:val="both"/>
              <w:rPr>
                <w:rFonts w:ascii="Arial" w:hAnsi="Arial" w:cs="Arial"/>
                <w:sz w:val="24"/>
                <w:szCs w:val="24"/>
              </w:rPr>
            </w:pPr>
            <w:r w:rsidRPr="00D63C87">
              <w:rPr>
                <w:rFonts w:ascii="Arial" w:hAnsi="Arial" w:cs="Arial"/>
                <w:sz w:val="24"/>
                <w:szCs w:val="24"/>
              </w:rPr>
              <w:t>Unexplained expenditure</w:t>
            </w:r>
          </w:p>
        </w:tc>
        <w:tc>
          <w:tcPr>
            <w:tcW w:w="2024" w:type="dxa"/>
          </w:tcPr>
          <w:p w:rsidR="00BD70DB" w:rsidRPr="00D63C87" w:rsidRDefault="00BD70DB" w:rsidP="00D63C87">
            <w:pPr>
              <w:adjustRightInd w:val="0"/>
              <w:spacing w:line="480" w:lineRule="auto"/>
              <w:jc w:val="both"/>
              <w:rPr>
                <w:rFonts w:ascii="Arial" w:hAnsi="Arial" w:cs="Arial"/>
                <w:sz w:val="24"/>
                <w:szCs w:val="24"/>
              </w:rPr>
            </w:pPr>
            <w:r w:rsidRPr="00D63C87">
              <w:rPr>
                <w:rFonts w:ascii="Arial" w:hAnsi="Arial" w:cs="Arial"/>
                <w:sz w:val="24"/>
                <w:szCs w:val="24"/>
              </w:rPr>
              <w:t>4%</w:t>
            </w:r>
          </w:p>
        </w:tc>
      </w:tr>
      <w:tr w:rsidR="00BD70DB" w:rsidRPr="00D63C87" w:rsidTr="0048511A">
        <w:trPr>
          <w:trHeight w:val="260"/>
        </w:trPr>
        <w:tc>
          <w:tcPr>
            <w:tcW w:w="908" w:type="dxa"/>
          </w:tcPr>
          <w:p w:rsidR="00BD70DB" w:rsidRPr="00D63C87" w:rsidRDefault="00BD70DB" w:rsidP="00D63C87">
            <w:pPr>
              <w:adjustRightInd w:val="0"/>
              <w:spacing w:line="480" w:lineRule="auto"/>
              <w:jc w:val="both"/>
              <w:rPr>
                <w:rFonts w:ascii="Arial" w:hAnsi="Arial" w:cs="Arial"/>
                <w:sz w:val="24"/>
                <w:szCs w:val="24"/>
              </w:rPr>
            </w:pPr>
            <w:r w:rsidRPr="00D63C87">
              <w:rPr>
                <w:rFonts w:ascii="Arial" w:hAnsi="Arial" w:cs="Arial"/>
                <w:sz w:val="24"/>
                <w:szCs w:val="24"/>
              </w:rPr>
              <w:t>4.</w:t>
            </w:r>
          </w:p>
        </w:tc>
        <w:tc>
          <w:tcPr>
            <w:tcW w:w="4762" w:type="dxa"/>
          </w:tcPr>
          <w:p w:rsidR="00BD70DB" w:rsidRPr="00D63C87" w:rsidRDefault="00BD70DB" w:rsidP="00D63C87">
            <w:pPr>
              <w:adjustRightInd w:val="0"/>
              <w:spacing w:line="480" w:lineRule="auto"/>
              <w:jc w:val="both"/>
              <w:rPr>
                <w:rFonts w:ascii="Arial" w:hAnsi="Arial" w:cs="Arial"/>
                <w:bCs/>
                <w:sz w:val="24"/>
                <w:szCs w:val="24"/>
              </w:rPr>
            </w:pPr>
            <w:r w:rsidRPr="00D63C87">
              <w:rPr>
                <w:rFonts w:ascii="Arial" w:hAnsi="Arial" w:cs="Arial"/>
                <w:bCs/>
                <w:sz w:val="24"/>
                <w:szCs w:val="24"/>
              </w:rPr>
              <w:t>Undisclosed Sales</w:t>
            </w:r>
          </w:p>
        </w:tc>
        <w:tc>
          <w:tcPr>
            <w:tcW w:w="2024" w:type="dxa"/>
          </w:tcPr>
          <w:p w:rsidR="00BD70DB" w:rsidRPr="00D63C87" w:rsidRDefault="00BD70DB" w:rsidP="00D63C87">
            <w:pPr>
              <w:adjustRightInd w:val="0"/>
              <w:spacing w:line="480" w:lineRule="auto"/>
              <w:jc w:val="both"/>
              <w:rPr>
                <w:rFonts w:ascii="Arial" w:hAnsi="Arial" w:cs="Arial"/>
                <w:sz w:val="24"/>
                <w:szCs w:val="24"/>
              </w:rPr>
            </w:pPr>
            <w:r w:rsidRPr="00D63C87">
              <w:rPr>
                <w:rFonts w:ascii="Arial" w:hAnsi="Arial" w:cs="Arial"/>
                <w:sz w:val="24"/>
                <w:szCs w:val="24"/>
              </w:rPr>
              <w:t>2%</w:t>
            </w:r>
          </w:p>
        </w:tc>
      </w:tr>
      <w:tr w:rsidR="00BD70DB" w:rsidRPr="00D63C87" w:rsidTr="0048511A">
        <w:trPr>
          <w:trHeight w:val="260"/>
        </w:trPr>
        <w:tc>
          <w:tcPr>
            <w:tcW w:w="908" w:type="dxa"/>
          </w:tcPr>
          <w:p w:rsidR="00BD70DB" w:rsidRPr="00D63C87" w:rsidRDefault="00BD70DB" w:rsidP="00D63C87">
            <w:pPr>
              <w:adjustRightInd w:val="0"/>
              <w:spacing w:line="480" w:lineRule="auto"/>
              <w:jc w:val="both"/>
              <w:rPr>
                <w:rFonts w:ascii="Arial" w:hAnsi="Arial" w:cs="Arial"/>
                <w:sz w:val="24"/>
                <w:szCs w:val="24"/>
              </w:rPr>
            </w:pPr>
            <w:r w:rsidRPr="00D63C87">
              <w:rPr>
                <w:rFonts w:ascii="Arial" w:hAnsi="Arial" w:cs="Arial"/>
                <w:sz w:val="24"/>
                <w:szCs w:val="24"/>
              </w:rPr>
              <w:t>5.</w:t>
            </w:r>
          </w:p>
        </w:tc>
        <w:tc>
          <w:tcPr>
            <w:tcW w:w="4762" w:type="dxa"/>
          </w:tcPr>
          <w:p w:rsidR="00BD70DB" w:rsidRPr="00D63C87" w:rsidRDefault="00BD70DB" w:rsidP="00D63C87">
            <w:pPr>
              <w:adjustRightInd w:val="0"/>
              <w:spacing w:line="480" w:lineRule="auto"/>
              <w:jc w:val="both"/>
              <w:rPr>
                <w:rFonts w:ascii="Arial" w:hAnsi="Arial" w:cs="Arial"/>
                <w:sz w:val="24"/>
                <w:szCs w:val="24"/>
              </w:rPr>
            </w:pPr>
            <w:r w:rsidRPr="00D63C87">
              <w:rPr>
                <w:rFonts w:ascii="Arial" w:hAnsi="Arial" w:cs="Arial"/>
                <w:sz w:val="24"/>
                <w:szCs w:val="24"/>
              </w:rPr>
              <w:t xml:space="preserve">All other assets </w:t>
            </w:r>
          </w:p>
        </w:tc>
        <w:tc>
          <w:tcPr>
            <w:tcW w:w="2024" w:type="dxa"/>
          </w:tcPr>
          <w:p w:rsidR="00BD70DB" w:rsidRPr="00D63C87" w:rsidRDefault="00BD70DB" w:rsidP="00D63C87">
            <w:pPr>
              <w:adjustRightInd w:val="0"/>
              <w:spacing w:line="480" w:lineRule="auto"/>
              <w:jc w:val="both"/>
              <w:rPr>
                <w:rFonts w:ascii="Arial" w:hAnsi="Arial" w:cs="Arial"/>
                <w:sz w:val="24"/>
                <w:szCs w:val="24"/>
              </w:rPr>
            </w:pPr>
            <w:r w:rsidRPr="00D63C87">
              <w:rPr>
                <w:rFonts w:ascii="Arial" w:hAnsi="Arial" w:cs="Arial"/>
                <w:sz w:val="24"/>
                <w:szCs w:val="24"/>
              </w:rPr>
              <w:t>4%</w:t>
            </w:r>
          </w:p>
        </w:tc>
      </w:tr>
    </w:tbl>
    <w:p w:rsidR="00BD70DB" w:rsidRPr="00D63C87" w:rsidRDefault="00BD70DB" w:rsidP="00D63C87">
      <w:pPr>
        <w:spacing w:after="0"/>
        <w:ind w:left="720" w:right="72" w:firstLine="720"/>
        <w:jc w:val="both"/>
        <w:rPr>
          <w:rFonts w:ascii="Arial" w:hAnsi="Arial" w:cs="Arial"/>
          <w:b/>
          <w:sz w:val="24"/>
          <w:szCs w:val="24"/>
        </w:rPr>
      </w:pPr>
      <w:r w:rsidRPr="00D63C87">
        <w:rPr>
          <w:rFonts w:ascii="Arial" w:hAnsi="Arial" w:cs="Arial"/>
          <w:b/>
          <w:sz w:val="24"/>
          <w:szCs w:val="24"/>
        </w:rPr>
        <w:t>Rates of Default Surcharge</w:t>
      </w:r>
    </w:p>
    <w:p w:rsidR="00BD70DB" w:rsidRPr="00D63C87" w:rsidRDefault="00BD70DB" w:rsidP="00D63C87">
      <w:pPr>
        <w:adjustRightInd w:val="0"/>
        <w:spacing w:after="0"/>
        <w:ind w:left="720" w:firstLine="720"/>
        <w:jc w:val="both"/>
        <w:rPr>
          <w:rFonts w:ascii="Arial" w:hAnsi="Arial" w:cs="Arial"/>
          <w:sz w:val="24"/>
          <w:szCs w:val="24"/>
        </w:rPr>
      </w:pPr>
      <w:r w:rsidRPr="00D63C87">
        <w:rPr>
          <w:rFonts w:ascii="Arial" w:hAnsi="Arial" w:cs="Arial"/>
          <w:sz w:val="24"/>
          <w:szCs w:val="24"/>
        </w:rPr>
        <w:t>(2)</w:t>
      </w:r>
      <w:r w:rsidRPr="00D63C87">
        <w:rPr>
          <w:rFonts w:ascii="Arial" w:hAnsi="Arial" w:cs="Arial"/>
          <w:sz w:val="24"/>
          <w:szCs w:val="24"/>
        </w:rPr>
        <w:tab/>
        <w:t xml:space="preserve">The amount of tax under clause (1) of the Schedule </w:t>
      </w:r>
      <w:r w:rsidR="00514AA1" w:rsidRPr="00D63C87">
        <w:rPr>
          <w:rFonts w:ascii="Arial" w:hAnsi="Arial" w:cs="Arial"/>
          <w:sz w:val="24"/>
          <w:szCs w:val="24"/>
        </w:rPr>
        <w:t>payable after the 30</w:t>
      </w:r>
      <w:r w:rsidR="00514AA1" w:rsidRPr="00D63C87">
        <w:rPr>
          <w:rFonts w:ascii="Arial" w:hAnsi="Arial" w:cs="Arial"/>
          <w:sz w:val="24"/>
          <w:szCs w:val="24"/>
          <w:vertAlign w:val="superscript"/>
        </w:rPr>
        <w:t>th</w:t>
      </w:r>
      <w:r w:rsidR="00514AA1" w:rsidRPr="00D63C87">
        <w:rPr>
          <w:rFonts w:ascii="Arial" w:hAnsi="Arial" w:cs="Arial"/>
          <w:sz w:val="24"/>
          <w:szCs w:val="24"/>
        </w:rPr>
        <w:t xml:space="preserve"> June, 2019 </w:t>
      </w:r>
      <w:r w:rsidRPr="00D63C87">
        <w:rPr>
          <w:rFonts w:ascii="Arial" w:hAnsi="Arial" w:cs="Arial"/>
          <w:sz w:val="24"/>
          <w:szCs w:val="24"/>
        </w:rPr>
        <w:t xml:space="preserve">shall be increased by a default surcharge, by amount as specified in column (3) of the following Table, namely:— </w:t>
      </w:r>
    </w:p>
    <w:p w:rsidR="00BD70DB" w:rsidRPr="00D63C87" w:rsidRDefault="00BD70DB" w:rsidP="001F51A4">
      <w:pPr>
        <w:spacing w:after="0"/>
        <w:ind w:left="720" w:right="72" w:firstLine="720"/>
        <w:jc w:val="center"/>
        <w:rPr>
          <w:rFonts w:ascii="Arial" w:hAnsi="Arial" w:cs="Arial"/>
          <w:sz w:val="24"/>
          <w:szCs w:val="24"/>
        </w:rPr>
      </w:pPr>
      <w:r w:rsidRPr="00D63C87">
        <w:rPr>
          <w:rFonts w:ascii="Arial" w:hAnsi="Arial" w:cs="Arial"/>
          <w:b/>
          <w:sz w:val="24"/>
          <w:szCs w:val="24"/>
        </w:rPr>
        <w:t>TABLE</w:t>
      </w:r>
    </w:p>
    <w:tbl>
      <w:tblPr>
        <w:tblStyle w:val="TableGrid"/>
        <w:tblW w:w="7740" w:type="dxa"/>
        <w:tblInd w:w="1638" w:type="dxa"/>
        <w:tblLook w:val="04A0" w:firstRow="1" w:lastRow="0" w:firstColumn="1" w:lastColumn="0" w:noHBand="0" w:noVBand="1"/>
      </w:tblPr>
      <w:tblGrid>
        <w:gridCol w:w="908"/>
        <w:gridCol w:w="4942"/>
        <w:gridCol w:w="1890"/>
      </w:tblGrid>
      <w:tr w:rsidR="00BD70DB" w:rsidRPr="00D63C87" w:rsidTr="0048511A">
        <w:tc>
          <w:tcPr>
            <w:tcW w:w="908" w:type="dxa"/>
          </w:tcPr>
          <w:p w:rsidR="00BD70DB" w:rsidRPr="00D63C87" w:rsidRDefault="00BD70DB" w:rsidP="00D63C87">
            <w:pPr>
              <w:adjustRightInd w:val="0"/>
              <w:spacing w:line="480" w:lineRule="auto"/>
              <w:jc w:val="both"/>
              <w:rPr>
                <w:rFonts w:ascii="Arial" w:hAnsi="Arial" w:cs="Arial"/>
                <w:b/>
                <w:sz w:val="24"/>
                <w:szCs w:val="24"/>
              </w:rPr>
            </w:pPr>
            <w:r w:rsidRPr="00D63C87">
              <w:rPr>
                <w:rFonts w:ascii="Arial" w:hAnsi="Arial" w:cs="Arial"/>
                <w:b/>
                <w:sz w:val="24"/>
                <w:szCs w:val="24"/>
              </w:rPr>
              <w:t>S. No.</w:t>
            </w:r>
          </w:p>
        </w:tc>
        <w:tc>
          <w:tcPr>
            <w:tcW w:w="4942" w:type="dxa"/>
          </w:tcPr>
          <w:p w:rsidR="00BD70DB" w:rsidRPr="00D63C87" w:rsidRDefault="00BD70DB" w:rsidP="00D63C87">
            <w:pPr>
              <w:adjustRightInd w:val="0"/>
              <w:spacing w:line="480" w:lineRule="auto"/>
              <w:jc w:val="both"/>
              <w:rPr>
                <w:rFonts w:ascii="Arial" w:hAnsi="Arial" w:cs="Arial"/>
                <w:b/>
                <w:sz w:val="24"/>
                <w:szCs w:val="24"/>
              </w:rPr>
            </w:pPr>
            <w:r w:rsidRPr="00D63C87">
              <w:rPr>
                <w:rFonts w:ascii="Arial" w:hAnsi="Arial" w:cs="Arial"/>
                <w:b/>
                <w:sz w:val="24"/>
                <w:szCs w:val="24"/>
              </w:rPr>
              <w:t>Time of payment of tax</w:t>
            </w:r>
          </w:p>
        </w:tc>
        <w:tc>
          <w:tcPr>
            <w:tcW w:w="1890" w:type="dxa"/>
          </w:tcPr>
          <w:p w:rsidR="00BD70DB" w:rsidRPr="00D63C87" w:rsidRDefault="00BD70DB" w:rsidP="00D63C87">
            <w:pPr>
              <w:adjustRightInd w:val="0"/>
              <w:spacing w:line="480" w:lineRule="auto"/>
              <w:jc w:val="both"/>
              <w:rPr>
                <w:rFonts w:ascii="Arial" w:hAnsi="Arial" w:cs="Arial"/>
                <w:b/>
                <w:sz w:val="24"/>
                <w:szCs w:val="24"/>
              </w:rPr>
            </w:pPr>
            <w:r w:rsidRPr="00D63C87">
              <w:rPr>
                <w:rFonts w:ascii="Arial" w:hAnsi="Arial" w:cs="Arial"/>
                <w:b/>
                <w:sz w:val="24"/>
                <w:szCs w:val="24"/>
              </w:rPr>
              <w:t>Rate of default surcharge</w:t>
            </w:r>
          </w:p>
        </w:tc>
      </w:tr>
      <w:tr w:rsidR="00BD70DB" w:rsidRPr="00D63C87" w:rsidTr="0048511A">
        <w:tc>
          <w:tcPr>
            <w:tcW w:w="908" w:type="dxa"/>
          </w:tcPr>
          <w:p w:rsidR="00BD70DB" w:rsidRPr="00D63C87" w:rsidRDefault="00BD70DB" w:rsidP="00D63C87">
            <w:pPr>
              <w:adjustRightInd w:val="0"/>
              <w:spacing w:line="480" w:lineRule="auto"/>
              <w:jc w:val="both"/>
              <w:rPr>
                <w:rFonts w:ascii="Arial" w:hAnsi="Arial" w:cs="Arial"/>
                <w:b/>
                <w:sz w:val="24"/>
                <w:szCs w:val="24"/>
              </w:rPr>
            </w:pPr>
            <w:r w:rsidRPr="00D63C87">
              <w:rPr>
                <w:rFonts w:ascii="Arial" w:hAnsi="Arial" w:cs="Arial"/>
                <w:b/>
                <w:sz w:val="24"/>
                <w:szCs w:val="24"/>
              </w:rPr>
              <w:t>(1)</w:t>
            </w:r>
          </w:p>
        </w:tc>
        <w:tc>
          <w:tcPr>
            <w:tcW w:w="4942" w:type="dxa"/>
          </w:tcPr>
          <w:p w:rsidR="00BD70DB" w:rsidRPr="00D63C87" w:rsidRDefault="00BD70DB" w:rsidP="00D63C87">
            <w:pPr>
              <w:adjustRightInd w:val="0"/>
              <w:spacing w:line="480" w:lineRule="auto"/>
              <w:jc w:val="both"/>
              <w:rPr>
                <w:rFonts w:ascii="Arial" w:hAnsi="Arial" w:cs="Arial"/>
                <w:b/>
                <w:sz w:val="24"/>
                <w:szCs w:val="24"/>
              </w:rPr>
            </w:pPr>
            <w:r w:rsidRPr="00D63C87">
              <w:rPr>
                <w:rFonts w:ascii="Arial" w:hAnsi="Arial" w:cs="Arial"/>
                <w:b/>
                <w:sz w:val="24"/>
                <w:szCs w:val="24"/>
              </w:rPr>
              <w:t>(2)</w:t>
            </w:r>
          </w:p>
        </w:tc>
        <w:tc>
          <w:tcPr>
            <w:tcW w:w="1890" w:type="dxa"/>
          </w:tcPr>
          <w:p w:rsidR="00BD70DB" w:rsidRPr="00D63C87" w:rsidRDefault="00BD70DB" w:rsidP="00D63C87">
            <w:pPr>
              <w:adjustRightInd w:val="0"/>
              <w:spacing w:line="480" w:lineRule="auto"/>
              <w:jc w:val="both"/>
              <w:rPr>
                <w:rFonts w:ascii="Arial" w:hAnsi="Arial" w:cs="Arial"/>
                <w:b/>
                <w:sz w:val="24"/>
                <w:szCs w:val="24"/>
              </w:rPr>
            </w:pPr>
            <w:r w:rsidRPr="00D63C87">
              <w:rPr>
                <w:rFonts w:ascii="Arial" w:hAnsi="Arial" w:cs="Arial"/>
                <w:b/>
                <w:sz w:val="24"/>
                <w:szCs w:val="24"/>
              </w:rPr>
              <w:t>(3)</w:t>
            </w:r>
          </w:p>
        </w:tc>
      </w:tr>
      <w:tr w:rsidR="00BD70DB" w:rsidRPr="00D63C87" w:rsidTr="0048511A">
        <w:trPr>
          <w:trHeight w:val="1160"/>
        </w:trPr>
        <w:tc>
          <w:tcPr>
            <w:tcW w:w="908" w:type="dxa"/>
          </w:tcPr>
          <w:p w:rsidR="00BD70DB" w:rsidRPr="00D63C87" w:rsidRDefault="00BD70DB" w:rsidP="00D63C87">
            <w:pPr>
              <w:adjustRightInd w:val="0"/>
              <w:spacing w:line="480" w:lineRule="auto"/>
              <w:jc w:val="both"/>
              <w:rPr>
                <w:rFonts w:ascii="Arial" w:hAnsi="Arial" w:cs="Arial"/>
                <w:sz w:val="24"/>
                <w:szCs w:val="24"/>
              </w:rPr>
            </w:pPr>
            <w:r w:rsidRPr="00D63C87">
              <w:rPr>
                <w:rFonts w:ascii="Arial" w:hAnsi="Arial" w:cs="Arial"/>
                <w:sz w:val="24"/>
                <w:szCs w:val="24"/>
              </w:rPr>
              <w:t>1.</w:t>
            </w:r>
          </w:p>
        </w:tc>
        <w:tc>
          <w:tcPr>
            <w:tcW w:w="4942" w:type="dxa"/>
          </w:tcPr>
          <w:p w:rsidR="00BD70DB" w:rsidRPr="00D63C87" w:rsidRDefault="00BD70DB" w:rsidP="00D63C87">
            <w:pPr>
              <w:adjustRightInd w:val="0"/>
              <w:spacing w:line="480" w:lineRule="auto"/>
              <w:jc w:val="both"/>
              <w:rPr>
                <w:rFonts w:ascii="Arial" w:hAnsi="Arial" w:cs="Arial"/>
                <w:sz w:val="24"/>
                <w:szCs w:val="24"/>
              </w:rPr>
            </w:pPr>
            <w:r w:rsidRPr="00D63C87">
              <w:rPr>
                <w:rFonts w:ascii="Arial" w:hAnsi="Arial" w:cs="Arial"/>
                <w:sz w:val="24"/>
                <w:szCs w:val="24"/>
              </w:rPr>
              <w:t>If the tax is paid after the 30</w:t>
            </w:r>
            <w:r w:rsidRPr="00D63C87">
              <w:rPr>
                <w:rFonts w:ascii="Arial" w:hAnsi="Arial" w:cs="Arial"/>
                <w:sz w:val="24"/>
                <w:szCs w:val="24"/>
                <w:vertAlign w:val="superscript"/>
              </w:rPr>
              <w:t>th</w:t>
            </w:r>
            <w:r w:rsidRPr="00D63C87">
              <w:rPr>
                <w:rFonts w:ascii="Arial" w:hAnsi="Arial" w:cs="Arial"/>
                <w:sz w:val="24"/>
                <w:szCs w:val="24"/>
              </w:rPr>
              <w:t xml:space="preserve"> June, 2019 and on or before the 30</w:t>
            </w:r>
            <w:r w:rsidRPr="00D63C87">
              <w:rPr>
                <w:rFonts w:ascii="Arial" w:hAnsi="Arial" w:cs="Arial"/>
                <w:sz w:val="24"/>
                <w:szCs w:val="24"/>
                <w:vertAlign w:val="superscript"/>
              </w:rPr>
              <w:t>th</w:t>
            </w:r>
            <w:r w:rsidRPr="00D63C87">
              <w:rPr>
                <w:rFonts w:ascii="Arial" w:hAnsi="Arial" w:cs="Arial"/>
                <w:sz w:val="24"/>
                <w:szCs w:val="24"/>
              </w:rPr>
              <w:t xml:space="preserve"> September, 2019</w:t>
            </w:r>
          </w:p>
        </w:tc>
        <w:tc>
          <w:tcPr>
            <w:tcW w:w="1890" w:type="dxa"/>
          </w:tcPr>
          <w:p w:rsidR="00BD70DB" w:rsidRPr="00D63C87" w:rsidRDefault="00BD70DB" w:rsidP="00D63C87">
            <w:pPr>
              <w:adjustRightInd w:val="0"/>
              <w:spacing w:line="480" w:lineRule="auto"/>
              <w:jc w:val="both"/>
              <w:rPr>
                <w:rFonts w:ascii="Arial" w:hAnsi="Arial" w:cs="Arial"/>
                <w:sz w:val="24"/>
                <w:szCs w:val="24"/>
              </w:rPr>
            </w:pPr>
            <w:r w:rsidRPr="00D63C87">
              <w:rPr>
                <w:rFonts w:ascii="Arial" w:hAnsi="Arial" w:cs="Arial"/>
                <w:sz w:val="24"/>
                <w:szCs w:val="24"/>
              </w:rPr>
              <w:t>10% of the tax amount</w:t>
            </w:r>
          </w:p>
        </w:tc>
      </w:tr>
      <w:tr w:rsidR="00BD70DB" w:rsidRPr="00D63C87" w:rsidTr="0048511A">
        <w:trPr>
          <w:trHeight w:val="1700"/>
        </w:trPr>
        <w:tc>
          <w:tcPr>
            <w:tcW w:w="908" w:type="dxa"/>
          </w:tcPr>
          <w:p w:rsidR="00BD70DB" w:rsidRPr="00D63C87" w:rsidRDefault="00BD70DB" w:rsidP="00D63C87">
            <w:pPr>
              <w:adjustRightInd w:val="0"/>
              <w:spacing w:line="480" w:lineRule="auto"/>
              <w:jc w:val="both"/>
              <w:rPr>
                <w:rFonts w:ascii="Arial" w:hAnsi="Arial" w:cs="Arial"/>
                <w:sz w:val="24"/>
                <w:szCs w:val="24"/>
              </w:rPr>
            </w:pPr>
            <w:r w:rsidRPr="00D63C87">
              <w:rPr>
                <w:rFonts w:ascii="Arial" w:hAnsi="Arial" w:cs="Arial"/>
                <w:sz w:val="24"/>
                <w:szCs w:val="24"/>
              </w:rPr>
              <w:t>2.</w:t>
            </w:r>
          </w:p>
        </w:tc>
        <w:tc>
          <w:tcPr>
            <w:tcW w:w="4942" w:type="dxa"/>
          </w:tcPr>
          <w:p w:rsidR="00BD70DB" w:rsidRPr="00D63C87" w:rsidRDefault="00BD70DB" w:rsidP="00D63C87">
            <w:pPr>
              <w:adjustRightInd w:val="0"/>
              <w:spacing w:line="480" w:lineRule="auto"/>
              <w:ind w:firstLine="18"/>
              <w:jc w:val="both"/>
              <w:rPr>
                <w:rFonts w:ascii="Arial" w:hAnsi="Arial" w:cs="Arial"/>
                <w:bCs/>
                <w:sz w:val="24"/>
                <w:szCs w:val="24"/>
              </w:rPr>
            </w:pPr>
            <w:r w:rsidRPr="00D63C87">
              <w:rPr>
                <w:rFonts w:ascii="Arial" w:hAnsi="Arial" w:cs="Arial"/>
                <w:sz w:val="24"/>
                <w:szCs w:val="24"/>
              </w:rPr>
              <w:t>If the tax is paid after the 30</w:t>
            </w:r>
            <w:r w:rsidRPr="00D63C87">
              <w:rPr>
                <w:rFonts w:ascii="Arial" w:hAnsi="Arial" w:cs="Arial"/>
                <w:sz w:val="24"/>
                <w:szCs w:val="24"/>
                <w:vertAlign w:val="superscript"/>
              </w:rPr>
              <w:t>th</w:t>
            </w:r>
            <w:r w:rsidRPr="00D63C87">
              <w:rPr>
                <w:rFonts w:ascii="Arial" w:hAnsi="Arial" w:cs="Arial"/>
                <w:sz w:val="24"/>
                <w:szCs w:val="24"/>
              </w:rPr>
              <w:t xml:space="preserve"> September, 2019 and on or before the 31</w:t>
            </w:r>
            <w:r w:rsidRPr="00D63C87">
              <w:rPr>
                <w:rFonts w:ascii="Arial" w:hAnsi="Arial" w:cs="Arial"/>
                <w:sz w:val="24"/>
                <w:szCs w:val="24"/>
                <w:vertAlign w:val="superscript"/>
              </w:rPr>
              <w:t>st</w:t>
            </w:r>
            <w:r w:rsidRPr="00D63C87">
              <w:rPr>
                <w:rFonts w:ascii="Arial" w:hAnsi="Arial" w:cs="Arial"/>
                <w:sz w:val="24"/>
                <w:szCs w:val="24"/>
              </w:rPr>
              <w:t xml:space="preserve"> December, 2019</w:t>
            </w:r>
          </w:p>
        </w:tc>
        <w:tc>
          <w:tcPr>
            <w:tcW w:w="1890" w:type="dxa"/>
          </w:tcPr>
          <w:p w:rsidR="00BD70DB" w:rsidRPr="00D63C87" w:rsidRDefault="00BD70DB" w:rsidP="00D63C87">
            <w:pPr>
              <w:adjustRightInd w:val="0"/>
              <w:spacing w:line="480" w:lineRule="auto"/>
              <w:jc w:val="both"/>
              <w:rPr>
                <w:rFonts w:ascii="Arial" w:hAnsi="Arial" w:cs="Arial"/>
                <w:sz w:val="24"/>
                <w:szCs w:val="24"/>
              </w:rPr>
            </w:pPr>
            <w:r w:rsidRPr="00D63C87">
              <w:rPr>
                <w:rFonts w:ascii="Arial" w:hAnsi="Arial" w:cs="Arial"/>
                <w:sz w:val="24"/>
                <w:szCs w:val="24"/>
              </w:rPr>
              <w:t>20% of the tax  amount</w:t>
            </w:r>
          </w:p>
        </w:tc>
      </w:tr>
      <w:tr w:rsidR="00BD70DB" w:rsidRPr="00D63C87" w:rsidTr="0048511A">
        <w:tc>
          <w:tcPr>
            <w:tcW w:w="908" w:type="dxa"/>
          </w:tcPr>
          <w:p w:rsidR="00BD70DB" w:rsidRPr="00D63C87" w:rsidRDefault="00BD70DB" w:rsidP="00D63C87">
            <w:pPr>
              <w:adjustRightInd w:val="0"/>
              <w:spacing w:line="480" w:lineRule="auto"/>
              <w:jc w:val="both"/>
              <w:rPr>
                <w:rFonts w:ascii="Arial" w:hAnsi="Arial" w:cs="Arial"/>
                <w:sz w:val="24"/>
                <w:szCs w:val="24"/>
              </w:rPr>
            </w:pPr>
            <w:r w:rsidRPr="00D63C87">
              <w:rPr>
                <w:rFonts w:ascii="Arial" w:hAnsi="Arial" w:cs="Arial"/>
                <w:sz w:val="24"/>
                <w:szCs w:val="24"/>
              </w:rPr>
              <w:t>3.</w:t>
            </w:r>
          </w:p>
        </w:tc>
        <w:tc>
          <w:tcPr>
            <w:tcW w:w="4942" w:type="dxa"/>
          </w:tcPr>
          <w:p w:rsidR="00BD70DB" w:rsidRPr="00D63C87" w:rsidRDefault="00BD70DB" w:rsidP="00D63C87">
            <w:pPr>
              <w:adjustRightInd w:val="0"/>
              <w:spacing w:line="480" w:lineRule="auto"/>
              <w:jc w:val="both"/>
              <w:rPr>
                <w:rFonts w:ascii="Arial" w:hAnsi="Arial" w:cs="Arial"/>
                <w:sz w:val="24"/>
                <w:szCs w:val="24"/>
              </w:rPr>
            </w:pPr>
            <w:r w:rsidRPr="00D63C87">
              <w:rPr>
                <w:rFonts w:ascii="Arial" w:hAnsi="Arial" w:cs="Arial"/>
                <w:sz w:val="24"/>
                <w:szCs w:val="24"/>
              </w:rPr>
              <w:t>If the tax is paid after the 31</w:t>
            </w:r>
            <w:r w:rsidRPr="00D63C87">
              <w:rPr>
                <w:rFonts w:ascii="Arial" w:hAnsi="Arial" w:cs="Arial"/>
                <w:sz w:val="24"/>
                <w:szCs w:val="24"/>
                <w:vertAlign w:val="superscript"/>
              </w:rPr>
              <w:t>st</w:t>
            </w:r>
            <w:r w:rsidRPr="00D63C87">
              <w:rPr>
                <w:rFonts w:ascii="Arial" w:hAnsi="Arial" w:cs="Arial"/>
                <w:sz w:val="24"/>
                <w:szCs w:val="24"/>
              </w:rPr>
              <w:t xml:space="preserve"> December, 2019 and on or before the 31</w:t>
            </w:r>
            <w:r w:rsidRPr="00D63C87">
              <w:rPr>
                <w:rFonts w:ascii="Arial" w:hAnsi="Arial" w:cs="Arial"/>
                <w:sz w:val="24"/>
                <w:szCs w:val="24"/>
                <w:vertAlign w:val="superscript"/>
              </w:rPr>
              <w:t>st</w:t>
            </w:r>
            <w:r w:rsidRPr="00D63C87">
              <w:rPr>
                <w:rFonts w:ascii="Arial" w:hAnsi="Arial" w:cs="Arial"/>
                <w:sz w:val="24"/>
                <w:szCs w:val="24"/>
              </w:rPr>
              <w:t xml:space="preserve"> March, 2020</w:t>
            </w:r>
          </w:p>
        </w:tc>
        <w:tc>
          <w:tcPr>
            <w:tcW w:w="1890" w:type="dxa"/>
          </w:tcPr>
          <w:p w:rsidR="00BD70DB" w:rsidRPr="00D63C87" w:rsidRDefault="00BD70DB" w:rsidP="00D63C87">
            <w:pPr>
              <w:adjustRightInd w:val="0"/>
              <w:spacing w:line="480" w:lineRule="auto"/>
              <w:jc w:val="both"/>
              <w:rPr>
                <w:rFonts w:ascii="Arial" w:hAnsi="Arial" w:cs="Arial"/>
                <w:sz w:val="24"/>
                <w:szCs w:val="24"/>
              </w:rPr>
            </w:pPr>
            <w:r w:rsidRPr="00D63C87">
              <w:rPr>
                <w:rFonts w:ascii="Arial" w:hAnsi="Arial" w:cs="Arial"/>
                <w:sz w:val="24"/>
                <w:szCs w:val="24"/>
              </w:rPr>
              <w:t>30% of the tax amount</w:t>
            </w:r>
          </w:p>
        </w:tc>
      </w:tr>
      <w:tr w:rsidR="00BD70DB" w:rsidRPr="00D63C87" w:rsidTr="0048511A">
        <w:tc>
          <w:tcPr>
            <w:tcW w:w="908" w:type="dxa"/>
          </w:tcPr>
          <w:p w:rsidR="00BD70DB" w:rsidRPr="00D63C87" w:rsidRDefault="00BD70DB" w:rsidP="00D63C87">
            <w:pPr>
              <w:adjustRightInd w:val="0"/>
              <w:spacing w:line="480" w:lineRule="auto"/>
              <w:jc w:val="both"/>
              <w:rPr>
                <w:rFonts w:ascii="Arial" w:hAnsi="Arial" w:cs="Arial"/>
                <w:sz w:val="24"/>
                <w:szCs w:val="24"/>
              </w:rPr>
            </w:pPr>
            <w:r w:rsidRPr="00D63C87">
              <w:rPr>
                <w:rFonts w:ascii="Arial" w:hAnsi="Arial" w:cs="Arial"/>
                <w:sz w:val="24"/>
                <w:szCs w:val="24"/>
              </w:rPr>
              <w:t>4.</w:t>
            </w:r>
          </w:p>
        </w:tc>
        <w:tc>
          <w:tcPr>
            <w:tcW w:w="4942" w:type="dxa"/>
          </w:tcPr>
          <w:p w:rsidR="00BD70DB" w:rsidRPr="00D63C87" w:rsidRDefault="00BD70DB" w:rsidP="00D63C87">
            <w:pPr>
              <w:adjustRightInd w:val="0"/>
              <w:spacing w:line="480" w:lineRule="auto"/>
              <w:jc w:val="both"/>
              <w:rPr>
                <w:rFonts w:ascii="Arial" w:hAnsi="Arial" w:cs="Arial"/>
                <w:sz w:val="24"/>
                <w:szCs w:val="24"/>
              </w:rPr>
            </w:pPr>
            <w:r w:rsidRPr="00D63C87">
              <w:rPr>
                <w:rFonts w:ascii="Arial" w:hAnsi="Arial" w:cs="Arial"/>
                <w:sz w:val="24"/>
                <w:szCs w:val="24"/>
              </w:rPr>
              <w:t>If the tax is paid after the 31</w:t>
            </w:r>
            <w:r w:rsidRPr="00D63C87">
              <w:rPr>
                <w:rFonts w:ascii="Arial" w:hAnsi="Arial" w:cs="Arial"/>
                <w:sz w:val="24"/>
                <w:szCs w:val="24"/>
                <w:vertAlign w:val="superscript"/>
              </w:rPr>
              <w:t>st</w:t>
            </w:r>
            <w:r w:rsidRPr="00D63C87">
              <w:rPr>
                <w:rFonts w:ascii="Arial" w:hAnsi="Arial" w:cs="Arial"/>
                <w:sz w:val="24"/>
                <w:szCs w:val="24"/>
              </w:rPr>
              <w:t xml:space="preserve"> March, 2020 and on or before the 30</w:t>
            </w:r>
            <w:r w:rsidRPr="00D63C87">
              <w:rPr>
                <w:rFonts w:ascii="Arial" w:hAnsi="Arial" w:cs="Arial"/>
                <w:sz w:val="24"/>
                <w:szCs w:val="24"/>
                <w:vertAlign w:val="superscript"/>
              </w:rPr>
              <w:t>th</w:t>
            </w:r>
            <w:r w:rsidRPr="00D63C87">
              <w:rPr>
                <w:rFonts w:ascii="Arial" w:hAnsi="Arial" w:cs="Arial"/>
                <w:sz w:val="24"/>
                <w:szCs w:val="24"/>
              </w:rPr>
              <w:t xml:space="preserve"> June, 2020</w:t>
            </w:r>
          </w:p>
        </w:tc>
        <w:tc>
          <w:tcPr>
            <w:tcW w:w="1890" w:type="dxa"/>
          </w:tcPr>
          <w:p w:rsidR="00BD70DB" w:rsidRPr="00D63C87" w:rsidRDefault="00BD70DB" w:rsidP="00D63C87">
            <w:pPr>
              <w:adjustRightInd w:val="0"/>
              <w:spacing w:line="480" w:lineRule="auto"/>
              <w:jc w:val="both"/>
              <w:rPr>
                <w:rFonts w:ascii="Arial" w:hAnsi="Arial" w:cs="Arial"/>
                <w:sz w:val="24"/>
                <w:szCs w:val="24"/>
              </w:rPr>
            </w:pPr>
            <w:r w:rsidRPr="00D63C87">
              <w:rPr>
                <w:rFonts w:ascii="Arial" w:hAnsi="Arial" w:cs="Arial"/>
                <w:sz w:val="24"/>
                <w:szCs w:val="24"/>
              </w:rPr>
              <w:t>40% of the tax amount</w:t>
            </w:r>
          </w:p>
        </w:tc>
      </w:tr>
    </w:tbl>
    <w:p w:rsidR="00573325" w:rsidRPr="00D63C87" w:rsidRDefault="001F51A4" w:rsidP="00D63C87">
      <w:pPr>
        <w:pStyle w:val="Bud-1"/>
        <w:spacing w:after="0"/>
        <w:ind w:left="0"/>
        <w:jc w:val="both"/>
        <w:rPr>
          <w:rFonts w:cs="Arial"/>
          <w:szCs w:val="24"/>
        </w:rPr>
      </w:pPr>
      <w:r>
        <w:rPr>
          <w:rFonts w:cs="Arial"/>
          <w:b/>
          <w:szCs w:val="24"/>
        </w:rPr>
        <w:t>Enactment of</w:t>
      </w:r>
      <w:r w:rsidR="00573325" w:rsidRPr="00D63C87">
        <w:rPr>
          <w:rFonts w:cs="Arial"/>
          <w:b/>
          <w:szCs w:val="24"/>
        </w:rPr>
        <w:t xml:space="preserve"> Public Finance Management Act</w:t>
      </w:r>
      <w:r w:rsidR="00F92185">
        <w:rPr>
          <w:rFonts w:cs="Arial"/>
          <w:b/>
          <w:szCs w:val="24"/>
        </w:rPr>
        <w:t>,</w:t>
      </w:r>
      <w:r w:rsidR="00573325" w:rsidRPr="00D63C87">
        <w:rPr>
          <w:rFonts w:cs="Arial"/>
          <w:b/>
          <w:szCs w:val="24"/>
        </w:rPr>
        <w:t xml:space="preserve"> 2019.—</w:t>
      </w:r>
      <w:r w:rsidR="00573325" w:rsidRPr="00D63C87">
        <w:rPr>
          <w:rFonts w:cs="Arial"/>
          <w:szCs w:val="24"/>
        </w:rPr>
        <w:t xml:space="preserve"> There is hereby enacted the Public Finance Management Act, 2019, in the manner as follows:—</w:t>
      </w:r>
    </w:p>
    <w:p w:rsidR="00573325" w:rsidRPr="00D63C87" w:rsidRDefault="00573325" w:rsidP="001F51A4">
      <w:pPr>
        <w:spacing w:after="0"/>
        <w:ind w:left="720"/>
        <w:jc w:val="center"/>
        <w:rPr>
          <w:rFonts w:ascii="Arial" w:hAnsi="Arial" w:cs="Arial"/>
          <w:b/>
          <w:sz w:val="24"/>
          <w:szCs w:val="24"/>
        </w:rPr>
      </w:pPr>
      <w:r w:rsidRPr="00D63C87">
        <w:rPr>
          <w:rFonts w:ascii="Arial" w:hAnsi="Arial" w:cs="Arial"/>
          <w:b/>
          <w:sz w:val="24"/>
          <w:szCs w:val="24"/>
        </w:rPr>
        <w:t>AN</w:t>
      </w:r>
    </w:p>
    <w:p w:rsidR="00573325" w:rsidRPr="00D63C87" w:rsidRDefault="00573325" w:rsidP="001F51A4">
      <w:pPr>
        <w:spacing w:after="0"/>
        <w:ind w:left="720"/>
        <w:jc w:val="center"/>
        <w:rPr>
          <w:rFonts w:ascii="Arial" w:hAnsi="Arial" w:cs="Arial"/>
          <w:b/>
          <w:sz w:val="24"/>
          <w:szCs w:val="24"/>
        </w:rPr>
      </w:pPr>
      <w:r w:rsidRPr="00D63C87">
        <w:rPr>
          <w:rFonts w:ascii="Arial" w:hAnsi="Arial" w:cs="Arial"/>
          <w:b/>
          <w:sz w:val="24"/>
          <w:szCs w:val="24"/>
        </w:rPr>
        <w:t>ACT</w:t>
      </w:r>
    </w:p>
    <w:p w:rsidR="00573325" w:rsidRPr="00D63C87" w:rsidRDefault="00573325" w:rsidP="00F92185">
      <w:pPr>
        <w:spacing w:after="0"/>
        <w:ind w:left="1440" w:firstLine="720"/>
        <w:jc w:val="both"/>
        <w:rPr>
          <w:rFonts w:ascii="Arial" w:hAnsi="Arial" w:cs="Arial"/>
          <w:i/>
          <w:sz w:val="24"/>
          <w:szCs w:val="24"/>
        </w:rPr>
      </w:pPr>
      <w:r w:rsidRPr="00D63C87">
        <w:rPr>
          <w:rFonts w:ascii="Arial" w:hAnsi="Arial" w:cs="Arial"/>
          <w:i/>
          <w:sz w:val="24"/>
          <w:szCs w:val="24"/>
        </w:rPr>
        <w:t>to strengthen management of public f</w:t>
      </w:r>
      <w:r w:rsidR="001F51A4">
        <w:rPr>
          <w:rFonts w:ascii="Arial" w:hAnsi="Arial" w:cs="Arial"/>
          <w:i/>
          <w:sz w:val="24"/>
          <w:szCs w:val="24"/>
        </w:rPr>
        <w:t>inances with the view to improving</w:t>
      </w:r>
      <w:r w:rsidRPr="00D63C87">
        <w:rPr>
          <w:rFonts w:ascii="Arial" w:hAnsi="Arial" w:cs="Arial"/>
          <w:i/>
          <w:sz w:val="24"/>
          <w:szCs w:val="24"/>
        </w:rPr>
        <w:t xml:space="preserve"> definition and implementation of fiscal policy for better macroeconomic management, to clarify institutional responsibilities related to financial management, and to strengthen budgetary management;</w:t>
      </w:r>
    </w:p>
    <w:p w:rsidR="00573325" w:rsidRPr="00D63C87" w:rsidRDefault="00573325" w:rsidP="00F92185">
      <w:pPr>
        <w:spacing w:after="0"/>
        <w:ind w:left="1440" w:firstLine="720"/>
        <w:jc w:val="both"/>
        <w:rPr>
          <w:rFonts w:ascii="Arial" w:hAnsi="Arial" w:cs="Arial"/>
          <w:sz w:val="24"/>
          <w:szCs w:val="24"/>
        </w:rPr>
      </w:pPr>
      <w:r w:rsidRPr="001F51A4">
        <w:rPr>
          <w:rFonts w:ascii="Arial" w:hAnsi="Arial" w:cs="Arial"/>
          <w:b/>
          <w:sz w:val="24"/>
          <w:szCs w:val="24"/>
        </w:rPr>
        <w:t xml:space="preserve">WHEREAS </w:t>
      </w:r>
      <w:r w:rsidRPr="00D63C87">
        <w:rPr>
          <w:rFonts w:ascii="Arial" w:hAnsi="Arial" w:cs="Arial"/>
          <w:sz w:val="24"/>
          <w:szCs w:val="24"/>
        </w:rPr>
        <w:t>matters mentioned above are pivotal for reducing public debt and management of public finances;</w:t>
      </w:r>
    </w:p>
    <w:p w:rsidR="00573325" w:rsidRPr="00D63C87" w:rsidRDefault="00573325" w:rsidP="00F92185">
      <w:pPr>
        <w:spacing w:after="0"/>
        <w:ind w:left="1440" w:firstLine="720"/>
        <w:jc w:val="both"/>
        <w:rPr>
          <w:rFonts w:ascii="Arial" w:hAnsi="Arial" w:cs="Arial"/>
          <w:sz w:val="24"/>
          <w:szCs w:val="24"/>
        </w:rPr>
      </w:pPr>
      <w:r w:rsidRPr="001F51A4">
        <w:rPr>
          <w:rFonts w:ascii="Arial" w:hAnsi="Arial" w:cs="Arial"/>
          <w:b/>
          <w:sz w:val="24"/>
          <w:szCs w:val="24"/>
        </w:rPr>
        <w:t>AND WHEREAS</w:t>
      </w:r>
      <w:r w:rsidRPr="00D63C87">
        <w:rPr>
          <w:rFonts w:ascii="Arial" w:hAnsi="Arial" w:cs="Arial"/>
          <w:sz w:val="24"/>
          <w:szCs w:val="24"/>
        </w:rPr>
        <w:t xml:space="preserve"> as defined under Article 79 of the Constitution of the Islamic Republic of Pakistan, it is expedient to provide for regulating the custody of the Federal Consolidated Fund, the payment of moneys into that Fund, the withdrawal of moneys therefrom, the custody of other moneys received by or on behalf of the Federal Government, their payment into, and withdrawal from, the Public Account of the Federation, and all matters connected</w:t>
      </w:r>
      <w:r w:rsidR="001F51A4">
        <w:rPr>
          <w:rFonts w:ascii="Arial" w:hAnsi="Arial" w:cs="Arial"/>
          <w:sz w:val="24"/>
          <w:szCs w:val="24"/>
        </w:rPr>
        <w:t xml:space="preserve"> with or ancillary thereto;</w:t>
      </w:r>
    </w:p>
    <w:p w:rsidR="00573325" w:rsidRPr="00D63C87" w:rsidRDefault="00573325" w:rsidP="00F92185">
      <w:pPr>
        <w:spacing w:after="0"/>
        <w:ind w:left="1440" w:firstLine="720"/>
        <w:jc w:val="both"/>
        <w:rPr>
          <w:rFonts w:ascii="Arial" w:hAnsi="Arial" w:cs="Arial"/>
          <w:sz w:val="24"/>
          <w:szCs w:val="24"/>
        </w:rPr>
      </w:pPr>
      <w:r w:rsidRPr="001F51A4">
        <w:rPr>
          <w:rFonts w:ascii="Arial" w:hAnsi="Arial" w:cs="Arial"/>
          <w:b/>
          <w:sz w:val="24"/>
          <w:szCs w:val="24"/>
        </w:rPr>
        <w:t>AND WHEREAS</w:t>
      </w:r>
      <w:r w:rsidRPr="00D63C87">
        <w:rPr>
          <w:rFonts w:ascii="Arial" w:hAnsi="Arial" w:cs="Arial"/>
          <w:sz w:val="24"/>
          <w:szCs w:val="24"/>
        </w:rPr>
        <w:t xml:space="preserve"> to give elaborate mechanism of public finance management as envisaged in Articles 78 to 88, 118 to 127 and 160 to 171 of the Constitution and to guide budgetary management processes, financial and fiscal controls, cash and banking arrangements, and financial oversight of public entities;</w:t>
      </w:r>
    </w:p>
    <w:p w:rsidR="00573325" w:rsidRPr="00D63C87" w:rsidRDefault="00573325" w:rsidP="00F92185">
      <w:pPr>
        <w:spacing w:after="0"/>
        <w:ind w:left="1440" w:firstLine="720"/>
        <w:jc w:val="both"/>
        <w:rPr>
          <w:rFonts w:ascii="Arial" w:hAnsi="Arial" w:cs="Arial"/>
          <w:sz w:val="24"/>
          <w:szCs w:val="24"/>
        </w:rPr>
      </w:pPr>
      <w:r w:rsidRPr="00D63C87">
        <w:rPr>
          <w:rFonts w:ascii="Arial" w:hAnsi="Arial" w:cs="Arial"/>
          <w:sz w:val="24"/>
          <w:szCs w:val="24"/>
        </w:rPr>
        <w:t>It is hereby enacted as follows:-</w:t>
      </w:r>
    </w:p>
    <w:p w:rsidR="00573325" w:rsidRPr="00D63C87" w:rsidRDefault="00573325" w:rsidP="00EF7DEA">
      <w:pPr>
        <w:spacing w:after="0"/>
        <w:ind w:left="720"/>
        <w:jc w:val="center"/>
        <w:rPr>
          <w:rFonts w:ascii="Arial" w:hAnsi="Arial" w:cs="Arial"/>
          <w:b/>
          <w:sz w:val="24"/>
          <w:szCs w:val="24"/>
        </w:rPr>
      </w:pPr>
      <w:r w:rsidRPr="00D63C87">
        <w:rPr>
          <w:rFonts w:ascii="Arial" w:hAnsi="Arial" w:cs="Arial"/>
          <w:b/>
          <w:sz w:val="24"/>
          <w:szCs w:val="24"/>
        </w:rPr>
        <w:t>Chapter I</w:t>
      </w:r>
    </w:p>
    <w:p w:rsidR="00573325" w:rsidRPr="00D63C87" w:rsidRDefault="00573325" w:rsidP="00EF7DEA">
      <w:pPr>
        <w:spacing w:after="0"/>
        <w:ind w:left="720"/>
        <w:jc w:val="center"/>
        <w:rPr>
          <w:rFonts w:ascii="Arial" w:hAnsi="Arial" w:cs="Arial"/>
          <w:b/>
          <w:sz w:val="24"/>
          <w:szCs w:val="24"/>
        </w:rPr>
      </w:pPr>
      <w:r w:rsidRPr="00D63C87">
        <w:rPr>
          <w:rFonts w:ascii="Arial" w:hAnsi="Arial" w:cs="Arial"/>
          <w:b/>
          <w:sz w:val="24"/>
          <w:szCs w:val="24"/>
        </w:rPr>
        <w:t>Preliminary</w:t>
      </w:r>
    </w:p>
    <w:p w:rsidR="00573325" w:rsidRPr="00D63C87" w:rsidRDefault="00573325" w:rsidP="00F92185">
      <w:pPr>
        <w:pStyle w:val="ListParagraph"/>
        <w:numPr>
          <w:ilvl w:val="0"/>
          <w:numId w:val="84"/>
        </w:numPr>
        <w:spacing w:after="0"/>
        <w:ind w:left="0" w:firstLine="720"/>
        <w:jc w:val="both"/>
        <w:rPr>
          <w:rFonts w:ascii="Arial" w:hAnsi="Arial" w:cs="Arial"/>
          <w:sz w:val="24"/>
          <w:szCs w:val="24"/>
        </w:rPr>
      </w:pPr>
      <w:r w:rsidRPr="00D63C87">
        <w:rPr>
          <w:rFonts w:ascii="Arial" w:hAnsi="Arial" w:cs="Arial"/>
          <w:b/>
          <w:sz w:val="24"/>
          <w:szCs w:val="24"/>
        </w:rPr>
        <w:t>Short title, application and commencement.-</w:t>
      </w:r>
      <w:r w:rsidRPr="00D63C87">
        <w:rPr>
          <w:rFonts w:ascii="Arial" w:hAnsi="Arial" w:cs="Arial"/>
          <w:sz w:val="24"/>
          <w:szCs w:val="24"/>
        </w:rPr>
        <w:t xml:space="preserve"> (1) This Act </w:t>
      </w:r>
      <w:r w:rsidR="004B2475" w:rsidRPr="00D63C87">
        <w:rPr>
          <w:rFonts w:ascii="Arial" w:hAnsi="Arial" w:cs="Arial"/>
          <w:sz w:val="24"/>
          <w:szCs w:val="24"/>
        </w:rPr>
        <w:t>may</w:t>
      </w:r>
      <w:r w:rsidRPr="00D63C87">
        <w:rPr>
          <w:rFonts w:ascii="Arial" w:hAnsi="Arial" w:cs="Arial"/>
          <w:sz w:val="24"/>
          <w:szCs w:val="24"/>
        </w:rPr>
        <w:t xml:space="preserve"> be called the Public Finance Management Act, 2019.</w:t>
      </w:r>
    </w:p>
    <w:p w:rsidR="00573325" w:rsidRPr="00D63C87" w:rsidRDefault="00573325" w:rsidP="00F92185">
      <w:pPr>
        <w:pStyle w:val="ListParagraph"/>
        <w:numPr>
          <w:ilvl w:val="0"/>
          <w:numId w:val="81"/>
        </w:numPr>
        <w:spacing w:after="0"/>
        <w:ind w:left="0" w:firstLine="720"/>
        <w:jc w:val="both"/>
        <w:rPr>
          <w:rFonts w:ascii="Arial" w:hAnsi="Arial" w:cs="Arial"/>
          <w:sz w:val="24"/>
          <w:szCs w:val="24"/>
        </w:rPr>
      </w:pPr>
      <w:r w:rsidRPr="00D63C87">
        <w:rPr>
          <w:rFonts w:ascii="Arial" w:hAnsi="Arial" w:cs="Arial"/>
          <w:sz w:val="24"/>
          <w:szCs w:val="24"/>
        </w:rPr>
        <w:t>It shall apply to all matters of the Federal Consolidated Fund and Public Account of the Federation and all other matters of the Federal Government connected with or ancillary thereto.</w:t>
      </w:r>
    </w:p>
    <w:p w:rsidR="00573325" w:rsidRPr="00D63C87" w:rsidRDefault="00573325" w:rsidP="00F92185">
      <w:pPr>
        <w:pStyle w:val="ListParagraph"/>
        <w:numPr>
          <w:ilvl w:val="0"/>
          <w:numId w:val="81"/>
        </w:numPr>
        <w:spacing w:after="0"/>
        <w:ind w:left="0" w:firstLine="720"/>
        <w:jc w:val="both"/>
        <w:rPr>
          <w:rFonts w:ascii="Arial" w:hAnsi="Arial" w:cs="Arial"/>
          <w:sz w:val="24"/>
          <w:szCs w:val="24"/>
        </w:rPr>
      </w:pPr>
      <w:r w:rsidRPr="00D63C87">
        <w:rPr>
          <w:rFonts w:ascii="Arial" w:hAnsi="Arial" w:cs="Arial"/>
          <w:sz w:val="24"/>
          <w:szCs w:val="24"/>
        </w:rPr>
        <w:t>It shall come into force at once.</w:t>
      </w:r>
    </w:p>
    <w:p w:rsidR="00573325" w:rsidRPr="00D63C87" w:rsidRDefault="00573325" w:rsidP="00F92185">
      <w:pPr>
        <w:pStyle w:val="ListParagraph"/>
        <w:numPr>
          <w:ilvl w:val="0"/>
          <w:numId w:val="84"/>
        </w:numPr>
        <w:spacing w:after="0"/>
        <w:ind w:left="0" w:firstLine="720"/>
        <w:jc w:val="both"/>
        <w:rPr>
          <w:rFonts w:ascii="Arial" w:hAnsi="Arial" w:cs="Arial"/>
          <w:sz w:val="24"/>
          <w:szCs w:val="24"/>
        </w:rPr>
      </w:pPr>
      <w:r w:rsidRPr="00D63C87">
        <w:rPr>
          <w:rFonts w:ascii="Arial" w:hAnsi="Arial" w:cs="Arial"/>
          <w:b/>
          <w:sz w:val="24"/>
          <w:szCs w:val="24"/>
        </w:rPr>
        <w:t>Definitions.-</w:t>
      </w:r>
      <w:r w:rsidRPr="00D63C87">
        <w:rPr>
          <w:rFonts w:ascii="Arial" w:hAnsi="Arial" w:cs="Arial"/>
          <w:sz w:val="24"/>
          <w:szCs w:val="24"/>
        </w:rPr>
        <w:t xml:space="preserve"> (1) </w:t>
      </w:r>
      <w:bookmarkStart w:id="9" w:name="_Toc292624037"/>
      <w:r w:rsidRPr="00D63C87">
        <w:rPr>
          <w:rFonts w:ascii="Arial" w:hAnsi="Arial" w:cs="Arial"/>
          <w:sz w:val="24"/>
          <w:szCs w:val="24"/>
        </w:rPr>
        <w:t>In this Act, unless there is anything repugnant in the subject or context, -</w:t>
      </w:r>
      <w:bookmarkEnd w:id="9"/>
    </w:p>
    <w:p w:rsidR="00573325" w:rsidRPr="00D63C87" w:rsidRDefault="00573325" w:rsidP="00D63C87">
      <w:pPr>
        <w:pStyle w:val="ListParagraph"/>
        <w:numPr>
          <w:ilvl w:val="1"/>
          <w:numId w:val="82"/>
        </w:numPr>
        <w:spacing w:after="0"/>
        <w:ind w:hanging="720"/>
        <w:jc w:val="both"/>
        <w:rPr>
          <w:rFonts w:ascii="Arial" w:hAnsi="Arial" w:cs="Arial"/>
          <w:sz w:val="24"/>
          <w:szCs w:val="24"/>
        </w:rPr>
      </w:pPr>
      <w:r w:rsidRPr="00D63C87">
        <w:rPr>
          <w:rFonts w:ascii="Arial" w:hAnsi="Arial" w:cs="Arial"/>
          <w:sz w:val="24"/>
          <w:szCs w:val="24"/>
        </w:rPr>
        <w:t>“appropriation” means the assignment to meet specified expenditure of funds at the disposal of the assigning authority;</w:t>
      </w:r>
    </w:p>
    <w:p w:rsidR="00573325" w:rsidRPr="00D63C87" w:rsidRDefault="00573325" w:rsidP="00D63C87">
      <w:pPr>
        <w:pStyle w:val="ListParagraph"/>
        <w:numPr>
          <w:ilvl w:val="1"/>
          <w:numId w:val="82"/>
        </w:numPr>
        <w:spacing w:after="0"/>
        <w:ind w:hanging="720"/>
        <w:jc w:val="both"/>
        <w:rPr>
          <w:rFonts w:ascii="Arial" w:hAnsi="Arial" w:cs="Arial"/>
          <w:sz w:val="24"/>
          <w:szCs w:val="24"/>
        </w:rPr>
      </w:pPr>
      <w:r w:rsidRPr="00D63C87">
        <w:rPr>
          <w:rFonts w:ascii="Arial" w:hAnsi="Arial" w:cs="Arial"/>
          <w:sz w:val="24"/>
          <w:szCs w:val="24"/>
        </w:rPr>
        <w:t>“Auditor-General” means Auditor-General of Pakistan appointed under Article 168 of the Constitution;</w:t>
      </w:r>
    </w:p>
    <w:p w:rsidR="00573325" w:rsidRPr="00D63C87" w:rsidRDefault="00573325" w:rsidP="00D63C87">
      <w:pPr>
        <w:pStyle w:val="ListParagraph"/>
        <w:numPr>
          <w:ilvl w:val="1"/>
          <w:numId w:val="82"/>
        </w:numPr>
        <w:spacing w:after="0"/>
        <w:ind w:hanging="720"/>
        <w:jc w:val="both"/>
        <w:rPr>
          <w:rFonts w:ascii="Arial" w:hAnsi="Arial" w:cs="Arial"/>
          <w:sz w:val="24"/>
          <w:szCs w:val="24"/>
        </w:rPr>
      </w:pPr>
      <w:r w:rsidRPr="00D63C87">
        <w:rPr>
          <w:rFonts w:ascii="Arial" w:hAnsi="Arial" w:cs="Arial"/>
          <w:sz w:val="24"/>
          <w:szCs w:val="24"/>
        </w:rPr>
        <w:t>“</w:t>
      </w:r>
      <w:r w:rsidR="00EF7DEA" w:rsidRPr="00D63C87">
        <w:rPr>
          <w:rFonts w:ascii="Arial" w:hAnsi="Arial" w:cs="Arial"/>
          <w:sz w:val="24"/>
          <w:szCs w:val="24"/>
        </w:rPr>
        <w:t>authorization</w:t>
      </w:r>
      <w:r w:rsidRPr="00D63C87">
        <w:rPr>
          <w:rFonts w:ascii="Arial" w:hAnsi="Arial" w:cs="Arial"/>
          <w:sz w:val="24"/>
          <w:szCs w:val="24"/>
        </w:rPr>
        <w:t xml:space="preserve"> of expenditure" means payments and withdrawals from the Federal Consolidated Fund and Public Account of the Federation against approved budgetary provisions deemed to be duly </w:t>
      </w:r>
      <w:r w:rsidR="00EF7DEA" w:rsidRPr="00D63C87">
        <w:rPr>
          <w:rFonts w:ascii="Arial" w:hAnsi="Arial" w:cs="Arial"/>
          <w:sz w:val="24"/>
          <w:szCs w:val="24"/>
        </w:rPr>
        <w:t>authorized</w:t>
      </w:r>
      <w:r w:rsidRPr="00D63C87">
        <w:rPr>
          <w:rFonts w:ascii="Arial" w:hAnsi="Arial" w:cs="Arial"/>
          <w:sz w:val="24"/>
          <w:szCs w:val="24"/>
        </w:rPr>
        <w:t xml:space="preserve"> unless it is specified in the schedule of </w:t>
      </w:r>
      <w:r w:rsidR="00EF7DEA" w:rsidRPr="00D63C87">
        <w:rPr>
          <w:rFonts w:ascii="Arial" w:hAnsi="Arial" w:cs="Arial"/>
          <w:sz w:val="24"/>
          <w:szCs w:val="24"/>
        </w:rPr>
        <w:t>authorized</w:t>
      </w:r>
      <w:r w:rsidRPr="00D63C87">
        <w:rPr>
          <w:rFonts w:ascii="Arial" w:hAnsi="Arial" w:cs="Arial"/>
          <w:sz w:val="24"/>
          <w:szCs w:val="24"/>
        </w:rPr>
        <w:t xml:space="preserve"> expenditure;</w:t>
      </w:r>
    </w:p>
    <w:p w:rsidR="00573325" w:rsidRPr="00D63C87" w:rsidRDefault="00573325" w:rsidP="00D63C87">
      <w:pPr>
        <w:pStyle w:val="ListParagraph"/>
        <w:numPr>
          <w:ilvl w:val="1"/>
          <w:numId w:val="82"/>
        </w:numPr>
        <w:spacing w:after="0"/>
        <w:ind w:hanging="720"/>
        <w:jc w:val="both"/>
        <w:rPr>
          <w:rFonts w:ascii="Arial" w:hAnsi="Arial" w:cs="Arial"/>
          <w:sz w:val="24"/>
          <w:szCs w:val="24"/>
        </w:rPr>
      </w:pPr>
      <w:r w:rsidRPr="00D63C87">
        <w:rPr>
          <w:rFonts w:ascii="Arial" w:hAnsi="Arial" w:cs="Arial"/>
          <w:sz w:val="24"/>
          <w:szCs w:val="24"/>
        </w:rPr>
        <w:t>“bank” means the State Bank of Pakistan or any office or agency of the State Bank of Pakistan and includes any bank acting as an agent of the State Bank of Pakistan in accordance with the provisions of the State Bank of Pakistan Act, 1956 (XXXIII of 1956);</w:t>
      </w:r>
    </w:p>
    <w:p w:rsidR="00573325" w:rsidRPr="00D63C87" w:rsidRDefault="00573325" w:rsidP="00D63C87">
      <w:pPr>
        <w:pStyle w:val="ListParagraph"/>
        <w:numPr>
          <w:ilvl w:val="1"/>
          <w:numId w:val="82"/>
        </w:numPr>
        <w:spacing w:after="0"/>
        <w:ind w:hanging="720"/>
        <w:jc w:val="both"/>
        <w:rPr>
          <w:rFonts w:ascii="Arial" w:hAnsi="Arial" w:cs="Arial"/>
          <w:sz w:val="24"/>
          <w:szCs w:val="24"/>
        </w:rPr>
      </w:pPr>
      <w:r w:rsidRPr="00D63C87">
        <w:rPr>
          <w:rFonts w:ascii="Arial" w:hAnsi="Arial" w:cs="Arial"/>
          <w:sz w:val="24"/>
          <w:szCs w:val="24"/>
        </w:rPr>
        <w:t>“commitment” means an obligation to make a future payment, the funds for which are reserved against the allocated budget of an entity;</w:t>
      </w:r>
    </w:p>
    <w:p w:rsidR="00573325" w:rsidRPr="00D63C87" w:rsidRDefault="00573325" w:rsidP="00D63C87">
      <w:pPr>
        <w:pStyle w:val="ListParagraph"/>
        <w:numPr>
          <w:ilvl w:val="1"/>
          <w:numId w:val="82"/>
        </w:numPr>
        <w:spacing w:after="0"/>
        <w:ind w:hanging="720"/>
        <w:jc w:val="both"/>
        <w:rPr>
          <w:rFonts w:ascii="Arial" w:hAnsi="Arial" w:cs="Arial"/>
          <w:sz w:val="24"/>
          <w:szCs w:val="24"/>
        </w:rPr>
      </w:pPr>
      <w:r w:rsidRPr="00D63C87">
        <w:rPr>
          <w:rFonts w:ascii="Arial" w:hAnsi="Arial" w:cs="Arial"/>
          <w:sz w:val="24"/>
          <w:szCs w:val="24"/>
        </w:rPr>
        <w:t>“constitution” means the Constitution of the Islamic Republic of Pakistan;</w:t>
      </w:r>
    </w:p>
    <w:p w:rsidR="00573325" w:rsidRPr="00D63C87" w:rsidRDefault="00573325" w:rsidP="00D63C87">
      <w:pPr>
        <w:pStyle w:val="ListParagraph"/>
        <w:numPr>
          <w:ilvl w:val="1"/>
          <w:numId w:val="82"/>
        </w:numPr>
        <w:spacing w:after="0"/>
        <w:ind w:hanging="720"/>
        <w:jc w:val="both"/>
        <w:rPr>
          <w:rFonts w:ascii="Arial" w:hAnsi="Arial" w:cs="Arial"/>
          <w:sz w:val="24"/>
          <w:szCs w:val="24"/>
        </w:rPr>
      </w:pPr>
      <w:r w:rsidRPr="00D63C87">
        <w:rPr>
          <w:rFonts w:ascii="Arial" w:hAnsi="Arial" w:cs="Arial"/>
          <w:sz w:val="24"/>
          <w:szCs w:val="24"/>
        </w:rPr>
        <w:t>“Controller General of Accounts” means the person appointed under the Controller General of Accounts (Appointment, Functions and Powers) Ordinance, 2001 (XXIV of 2001);</w:t>
      </w:r>
    </w:p>
    <w:p w:rsidR="00573325" w:rsidRPr="00D63C87" w:rsidRDefault="00573325" w:rsidP="00D63C87">
      <w:pPr>
        <w:pStyle w:val="ListParagraph"/>
        <w:numPr>
          <w:ilvl w:val="1"/>
          <w:numId w:val="82"/>
        </w:numPr>
        <w:spacing w:after="0"/>
        <w:ind w:hanging="720"/>
        <w:jc w:val="both"/>
        <w:rPr>
          <w:rFonts w:ascii="Arial" w:hAnsi="Arial" w:cs="Arial"/>
          <w:sz w:val="24"/>
          <w:szCs w:val="24"/>
        </w:rPr>
      </w:pPr>
      <w:r w:rsidRPr="00D63C87">
        <w:rPr>
          <w:rFonts w:ascii="Arial" w:hAnsi="Arial" w:cs="Arial"/>
          <w:sz w:val="24"/>
          <w:szCs w:val="24"/>
        </w:rPr>
        <w:t>“contingent liability” means a financial liability that may arise or come into being if one or more events occur;</w:t>
      </w:r>
    </w:p>
    <w:p w:rsidR="00573325" w:rsidRPr="00D63C87" w:rsidRDefault="00573325" w:rsidP="00D63C87">
      <w:pPr>
        <w:pStyle w:val="ListParagraph"/>
        <w:numPr>
          <w:ilvl w:val="1"/>
          <w:numId w:val="82"/>
        </w:numPr>
        <w:spacing w:after="0"/>
        <w:ind w:hanging="720"/>
        <w:jc w:val="both"/>
        <w:rPr>
          <w:rFonts w:ascii="Arial" w:hAnsi="Arial" w:cs="Arial"/>
          <w:sz w:val="24"/>
          <w:szCs w:val="24"/>
        </w:rPr>
      </w:pPr>
      <w:r w:rsidRPr="00D63C87">
        <w:rPr>
          <w:rFonts w:ascii="Arial" w:hAnsi="Arial" w:cs="Arial"/>
          <w:sz w:val="24"/>
          <w:szCs w:val="24"/>
        </w:rPr>
        <w:t>“Federal Consolidated Fund” means the Federal Consolidated Fund of the Government of Pakistan created under Article 78 of the Constitution;</w:t>
      </w:r>
    </w:p>
    <w:p w:rsidR="00573325" w:rsidRPr="00D63C87" w:rsidRDefault="00573325" w:rsidP="00D63C87">
      <w:pPr>
        <w:pStyle w:val="ListParagraph"/>
        <w:numPr>
          <w:ilvl w:val="1"/>
          <w:numId w:val="82"/>
        </w:numPr>
        <w:spacing w:after="0"/>
        <w:ind w:hanging="720"/>
        <w:jc w:val="both"/>
        <w:rPr>
          <w:rFonts w:ascii="Arial" w:hAnsi="Arial" w:cs="Arial"/>
          <w:sz w:val="24"/>
          <w:szCs w:val="24"/>
        </w:rPr>
      </w:pPr>
      <w:r w:rsidRPr="00D63C87">
        <w:rPr>
          <w:rFonts w:ascii="Arial" w:hAnsi="Arial" w:cs="Arial"/>
          <w:sz w:val="24"/>
          <w:szCs w:val="24"/>
        </w:rPr>
        <w:t>“financial propriety” means the compliance of law, rules, regulations, maintaining high standard of prudence, vigilance, due diligence and ensuring value for money while incurring expenditure and collecting government receipts;</w:t>
      </w:r>
    </w:p>
    <w:p w:rsidR="00573325" w:rsidRPr="00D63C87" w:rsidRDefault="00573325" w:rsidP="00D63C87">
      <w:pPr>
        <w:pStyle w:val="ListParagraph"/>
        <w:numPr>
          <w:ilvl w:val="1"/>
          <w:numId w:val="82"/>
        </w:numPr>
        <w:spacing w:after="0"/>
        <w:ind w:hanging="720"/>
        <w:jc w:val="both"/>
        <w:rPr>
          <w:rFonts w:ascii="Arial" w:hAnsi="Arial" w:cs="Arial"/>
          <w:sz w:val="24"/>
          <w:szCs w:val="24"/>
        </w:rPr>
      </w:pPr>
      <w:r w:rsidRPr="00D63C87">
        <w:rPr>
          <w:rFonts w:ascii="Arial" w:hAnsi="Arial" w:cs="Arial"/>
          <w:sz w:val="24"/>
          <w:szCs w:val="24"/>
        </w:rPr>
        <w:t>“financial year” means the financial year as defined under Article 260 of the constitution;</w:t>
      </w:r>
    </w:p>
    <w:p w:rsidR="00573325" w:rsidRPr="00D63C87" w:rsidRDefault="00573325" w:rsidP="00D63C87">
      <w:pPr>
        <w:pStyle w:val="ListParagraph"/>
        <w:numPr>
          <w:ilvl w:val="1"/>
          <w:numId w:val="82"/>
        </w:numPr>
        <w:spacing w:after="0"/>
        <w:ind w:hanging="720"/>
        <w:jc w:val="both"/>
        <w:rPr>
          <w:rFonts w:ascii="Arial" w:hAnsi="Arial" w:cs="Arial"/>
          <w:sz w:val="24"/>
          <w:szCs w:val="24"/>
        </w:rPr>
      </w:pPr>
      <w:r w:rsidRPr="00D63C87">
        <w:rPr>
          <w:rFonts w:ascii="Arial" w:hAnsi="Arial" w:cs="Arial"/>
          <w:sz w:val="24"/>
          <w:szCs w:val="24"/>
        </w:rPr>
        <w:t>“Government” means the Federal Government;</w:t>
      </w:r>
    </w:p>
    <w:p w:rsidR="00573325" w:rsidRPr="00D63C87" w:rsidRDefault="00573325" w:rsidP="00D63C87">
      <w:pPr>
        <w:pStyle w:val="ListParagraph"/>
        <w:numPr>
          <w:ilvl w:val="1"/>
          <w:numId w:val="82"/>
        </w:numPr>
        <w:spacing w:after="0"/>
        <w:ind w:hanging="720"/>
        <w:jc w:val="both"/>
        <w:rPr>
          <w:rFonts w:ascii="Arial" w:hAnsi="Arial" w:cs="Arial"/>
          <w:sz w:val="24"/>
          <w:szCs w:val="24"/>
        </w:rPr>
      </w:pPr>
      <w:r w:rsidRPr="00D63C87">
        <w:rPr>
          <w:rFonts w:ascii="Arial" w:hAnsi="Arial" w:cs="Arial"/>
          <w:sz w:val="24"/>
          <w:szCs w:val="24"/>
        </w:rPr>
        <w:t>“medium-term” means budgetary estimates for a rolling three-year budgetary horizon. This includes current estimates, which are to be appropriated by Parliament, and two additional or “outer” years’ estimates;</w:t>
      </w:r>
    </w:p>
    <w:p w:rsidR="00573325" w:rsidRPr="00D63C87" w:rsidRDefault="00573325" w:rsidP="00D63C87">
      <w:pPr>
        <w:pStyle w:val="ListParagraph"/>
        <w:numPr>
          <w:ilvl w:val="1"/>
          <w:numId w:val="82"/>
        </w:numPr>
        <w:spacing w:after="0"/>
        <w:ind w:hanging="720"/>
        <w:jc w:val="both"/>
        <w:rPr>
          <w:rFonts w:ascii="Arial" w:hAnsi="Arial" w:cs="Arial"/>
          <w:sz w:val="24"/>
          <w:szCs w:val="24"/>
        </w:rPr>
      </w:pPr>
      <w:r w:rsidRPr="00D63C87">
        <w:rPr>
          <w:rFonts w:ascii="Arial" w:hAnsi="Arial" w:cs="Arial"/>
          <w:sz w:val="24"/>
          <w:szCs w:val="24"/>
        </w:rPr>
        <w:t>“outcomes” means the effects of outputs on targeted audience;</w:t>
      </w:r>
    </w:p>
    <w:p w:rsidR="00573325" w:rsidRPr="00D63C87" w:rsidRDefault="00573325" w:rsidP="00D63C87">
      <w:pPr>
        <w:pStyle w:val="ListParagraph"/>
        <w:numPr>
          <w:ilvl w:val="1"/>
          <w:numId w:val="82"/>
        </w:numPr>
        <w:spacing w:after="0"/>
        <w:ind w:hanging="720"/>
        <w:jc w:val="both"/>
        <w:rPr>
          <w:rFonts w:ascii="Arial" w:hAnsi="Arial" w:cs="Arial"/>
          <w:sz w:val="24"/>
          <w:szCs w:val="24"/>
        </w:rPr>
      </w:pPr>
      <w:r w:rsidRPr="00D63C87">
        <w:rPr>
          <w:rFonts w:ascii="Arial" w:hAnsi="Arial" w:cs="Arial"/>
          <w:sz w:val="24"/>
          <w:szCs w:val="24"/>
        </w:rPr>
        <w:t xml:space="preserve">“outputs” means service delivered; </w:t>
      </w:r>
    </w:p>
    <w:p w:rsidR="00573325" w:rsidRPr="00D63C87" w:rsidRDefault="00573325" w:rsidP="00D63C87">
      <w:pPr>
        <w:pStyle w:val="ListParagraph"/>
        <w:numPr>
          <w:ilvl w:val="1"/>
          <w:numId w:val="82"/>
        </w:numPr>
        <w:spacing w:after="0"/>
        <w:ind w:hanging="720"/>
        <w:jc w:val="both"/>
        <w:rPr>
          <w:rFonts w:ascii="Arial" w:hAnsi="Arial" w:cs="Arial"/>
          <w:sz w:val="24"/>
          <w:szCs w:val="24"/>
        </w:rPr>
      </w:pPr>
      <w:r w:rsidRPr="00D63C87">
        <w:rPr>
          <w:rFonts w:ascii="Arial" w:hAnsi="Arial" w:cs="Arial"/>
          <w:sz w:val="24"/>
          <w:szCs w:val="24"/>
        </w:rPr>
        <w:t xml:space="preserve">“prescribed” means prescribed by rules; </w:t>
      </w:r>
    </w:p>
    <w:p w:rsidR="00573325" w:rsidRPr="00D63C87" w:rsidRDefault="00573325" w:rsidP="00D63C87">
      <w:pPr>
        <w:pStyle w:val="ListParagraph"/>
        <w:numPr>
          <w:ilvl w:val="1"/>
          <w:numId w:val="82"/>
        </w:numPr>
        <w:spacing w:after="0"/>
        <w:ind w:hanging="720"/>
        <w:jc w:val="both"/>
        <w:rPr>
          <w:rFonts w:ascii="Arial" w:hAnsi="Arial" w:cs="Arial"/>
          <w:sz w:val="24"/>
          <w:szCs w:val="24"/>
        </w:rPr>
      </w:pPr>
      <w:r w:rsidRPr="00D63C87">
        <w:rPr>
          <w:rFonts w:ascii="Arial" w:hAnsi="Arial" w:cs="Arial"/>
          <w:sz w:val="24"/>
          <w:szCs w:val="24"/>
        </w:rPr>
        <w:t>“principal accounting officer” me</w:t>
      </w:r>
      <w:r w:rsidR="00EF7DEA">
        <w:rPr>
          <w:rFonts w:ascii="Arial" w:hAnsi="Arial" w:cs="Arial"/>
          <w:sz w:val="24"/>
          <w:szCs w:val="24"/>
        </w:rPr>
        <w:t>ans the secretary of a D</w:t>
      </w:r>
      <w:r w:rsidRPr="00D63C87">
        <w:rPr>
          <w:rFonts w:ascii="Arial" w:hAnsi="Arial" w:cs="Arial"/>
          <w:sz w:val="24"/>
          <w:szCs w:val="24"/>
        </w:rPr>
        <w:t>ivision or any official notified as principal accounting officer, responsible for exercising financial propriety in management of public funds and having accountability to Parliament for the economic, efficient</w:t>
      </w:r>
      <w:r w:rsidR="00EF7DEA">
        <w:rPr>
          <w:rFonts w:ascii="Arial" w:hAnsi="Arial" w:cs="Arial"/>
          <w:sz w:val="24"/>
          <w:szCs w:val="24"/>
        </w:rPr>
        <w:t xml:space="preserve"> and effective use of resources.</w:t>
      </w:r>
    </w:p>
    <w:p w:rsidR="00573325" w:rsidRPr="00D63C87" w:rsidRDefault="00573325" w:rsidP="00D63C87">
      <w:pPr>
        <w:spacing w:after="0"/>
        <w:ind w:left="2160" w:firstLine="720"/>
        <w:jc w:val="both"/>
        <w:rPr>
          <w:rFonts w:ascii="Arial" w:hAnsi="Arial" w:cs="Arial"/>
          <w:sz w:val="24"/>
          <w:szCs w:val="24"/>
        </w:rPr>
      </w:pPr>
      <w:r w:rsidRPr="003A26B1">
        <w:rPr>
          <w:rFonts w:ascii="Arial" w:hAnsi="Arial" w:cs="Arial"/>
          <w:i/>
          <w:sz w:val="24"/>
          <w:szCs w:val="24"/>
        </w:rPr>
        <w:t>Explanation.</w:t>
      </w:r>
      <w:r w:rsidRPr="003A26B1">
        <w:rPr>
          <w:rFonts w:ascii="Arial" w:hAnsi="Arial" w:cs="Arial"/>
          <w:sz w:val="24"/>
          <w:szCs w:val="24"/>
        </w:rPr>
        <w:t>-</w:t>
      </w:r>
      <w:r w:rsidRPr="00D63C87">
        <w:rPr>
          <w:rFonts w:ascii="Arial" w:hAnsi="Arial" w:cs="Arial"/>
          <w:sz w:val="24"/>
          <w:szCs w:val="24"/>
        </w:rPr>
        <w:t xml:space="preserve"> The term “secretary” shall include the secretary general, principal secretary, secretary or acting secretary to the Government of Pakistan in charge of a division and where there is no secretary, the additional secretary or joint secretary in charge of a division;</w:t>
      </w:r>
    </w:p>
    <w:p w:rsidR="00573325" w:rsidRPr="00D63C87" w:rsidRDefault="00573325" w:rsidP="00D63C87">
      <w:pPr>
        <w:pStyle w:val="ListParagraph"/>
        <w:numPr>
          <w:ilvl w:val="1"/>
          <w:numId w:val="82"/>
        </w:numPr>
        <w:spacing w:after="0"/>
        <w:ind w:hanging="720"/>
        <w:jc w:val="both"/>
        <w:rPr>
          <w:rFonts w:ascii="Arial" w:hAnsi="Arial" w:cs="Arial"/>
          <w:sz w:val="24"/>
          <w:szCs w:val="24"/>
        </w:rPr>
      </w:pPr>
      <w:r w:rsidRPr="00D63C87">
        <w:rPr>
          <w:rFonts w:ascii="Arial" w:hAnsi="Arial" w:cs="Arial"/>
          <w:sz w:val="24"/>
          <w:szCs w:val="24"/>
        </w:rPr>
        <w:t xml:space="preserve">“Public Account” means the Public Account of the Federation as defined under Article 78(2) of the Constitution; </w:t>
      </w:r>
    </w:p>
    <w:p w:rsidR="00573325" w:rsidRPr="00D63C87" w:rsidRDefault="00573325" w:rsidP="00D63C87">
      <w:pPr>
        <w:pStyle w:val="ListParagraph"/>
        <w:numPr>
          <w:ilvl w:val="1"/>
          <w:numId w:val="82"/>
        </w:numPr>
        <w:spacing w:after="0"/>
        <w:ind w:hanging="720"/>
        <w:jc w:val="both"/>
        <w:rPr>
          <w:rFonts w:ascii="Arial" w:hAnsi="Arial" w:cs="Arial"/>
          <w:sz w:val="24"/>
          <w:szCs w:val="24"/>
        </w:rPr>
      </w:pPr>
      <w:r w:rsidRPr="00D63C87">
        <w:rPr>
          <w:rFonts w:ascii="Arial" w:hAnsi="Arial" w:cs="Arial"/>
          <w:sz w:val="24"/>
          <w:szCs w:val="24"/>
        </w:rPr>
        <w:t>“public moneys” mean the moneys forming part of the Federal Consolidated Fund and the Public Account of the Federation;</w:t>
      </w:r>
    </w:p>
    <w:p w:rsidR="00573325" w:rsidRPr="00D63C87" w:rsidRDefault="00573325" w:rsidP="00D63C87">
      <w:pPr>
        <w:pStyle w:val="ListParagraph"/>
        <w:numPr>
          <w:ilvl w:val="1"/>
          <w:numId w:val="82"/>
        </w:numPr>
        <w:spacing w:after="0"/>
        <w:ind w:hanging="720"/>
        <w:jc w:val="both"/>
        <w:rPr>
          <w:rFonts w:ascii="Arial" w:hAnsi="Arial" w:cs="Arial"/>
          <w:sz w:val="24"/>
          <w:szCs w:val="24"/>
        </w:rPr>
      </w:pPr>
      <w:r w:rsidRPr="00D63C87">
        <w:rPr>
          <w:rFonts w:ascii="Arial" w:hAnsi="Arial" w:cs="Arial"/>
          <w:sz w:val="24"/>
          <w:szCs w:val="24"/>
        </w:rPr>
        <w:t xml:space="preserve">“public servant” means a public servant within the meaning of section 21 </w:t>
      </w:r>
      <w:r w:rsidR="00EF7DEA">
        <w:rPr>
          <w:rFonts w:ascii="Arial" w:hAnsi="Arial" w:cs="Arial"/>
          <w:sz w:val="24"/>
          <w:szCs w:val="24"/>
        </w:rPr>
        <w:t>of the Pakistan Penal Code</w:t>
      </w:r>
      <w:r w:rsidRPr="00D63C87">
        <w:rPr>
          <w:rFonts w:ascii="Arial" w:hAnsi="Arial" w:cs="Arial"/>
          <w:sz w:val="24"/>
          <w:szCs w:val="24"/>
        </w:rPr>
        <w:t xml:space="preserve"> (Act XLV of 1860);</w:t>
      </w:r>
    </w:p>
    <w:p w:rsidR="00573325" w:rsidRPr="00D63C87" w:rsidRDefault="00573325" w:rsidP="00D63C87">
      <w:pPr>
        <w:pStyle w:val="ListParagraph"/>
        <w:numPr>
          <w:ilvl w:val="1"/>
          <w:numId w:val="82"/>
        </w:numPr>
        <w:spacing w:after="0"/>
        <w:ind w:hanging="720"/>
        <w:jc w:val="both"/>
        <w:rPr>
          <w:rFonts w:ascii="Arial" w:hAnsi="Arial" w:cs="Arial"/>
          <w:sz w:val="24"/>
          <w:szCs w:val="24"/>
        </w:rPr>
      </w:pPr>
      <w:r w:rsidRPr="00D63C87">
        <w:rPr>
          <w:rFonts w:ascii="Arial" w:hAnsi="Arial" w:cs="Arial"/>
          <w:sz w:val="24"/>
          <w:szCs w:val="24"/>
        </w:rPr>
        <w:t>“re-appropriation” means transfer of funds from one head of account of appropriation to another such head of account;</w:t>
      </w:r>
    </w:p>
    <w:p w:rsidR="00573325" w:rsidRPr="00D63C87" w:rsidRDefault="00573325" w:rsidP="00D63C87">
      <w:pPr>
        <w:pStyle w:val="ListParagraph"/>
        <w:numPr>
          <w:ilvl w:val="1"/>
          <w:numId w:val="82"/>
        </w:numPr>
        <w:spacing w:after="0"/>
        <w:ind w:hanging="720"/>
        <w:jc w:val="both"/>
        <w:rPr>
          <w:rFonts w:ascii="Arial" w:hAnsi="Arial" w:cs="Arial"/>
          <w:sz w:val="24"/>
          <w:szCs w:val="24"/>
        </w:rPr>
      </w:pPr>
      <w:r w:rsidRPr="00D63C87">
        <w:rPr>
          <w:rFonts w:ascii="Arial" w:hAnsi="Arial" w:cs="Arial"/>
          <w:sz w:val="24"/>
          <w:szCs w:val="24"/>
        </w:rPr>
        <w:t xml:space="preserve">“supplementary grant” means budget grant within the meaning of Article 84 of the Constitution; </w:t>
      </w:r>
    </w:p>
    <w:p w:rsidR="00573325" w:rsidRPr="00D63C87" w:rsidRDefault="00573325" w:rsidP="00D63C87">
      <w:pPr>
        <w:pStyle w:val="ListParagraph"/>
        <w:numPr>
          <w:ilvl w:val="1"/>
          <w:numId w:val="82"/>
        </w:numPr>
        <w:spacing w:after="0"/>
        <w:ind w:hanging="720"/>
        <w:jc w:val="both"/>
        <w:rPr>
          <w:rFonts w:ascii="Arial" w:hAnsi="Arial" w:cs="Arial"/>
          <w:sz w:val="24"/>
          <w:szCs w:val="24"/>
        </w:rPr>
      </w:pPr>
      <w:r w:rsidRPr="00D63C87">
        <w:rPr>
          <w:rFonts w:ascii="Arial" w:hAnsi="Arial" w:cs="Arial"/>
          <w:sz w:val="24"/>
          <w:szCs w:val="24"/>
        </w:rPr>
        <w:t xml:space="preserve">“technical supplementary grant” means surrender of funds from one budget grant and budget </w:t>
      </w:r>
      <w:r w:rsidR="00EF7DEA" w:rsidRPr="00D63C87">
        <w:rPr>
          <w:rFonts w:ascii="Arial" w:hAnsi="Arial" w:cs="Arial"/>
          <w:sz w:val="24"/>
          <w:szCs w:val="24"/>
        </w:rPr>
        <w:t>authorization</w:t>
      </w:r>
      <w:r w:rsidRPr="00D63C87">
        <w:rPr>
          <w:rFonts w:ascii="Arial" w:hAnsi="Arial" w:cs="Arial"/>
          <w:sz w:val="24"/>
          <w:szCs w:val="24"/>
        </w:rPr>
        <w:t xml:space="preserve"> in another grant. Technical supplementary grant shall not result in increase of overall government expenditure;</w:t>
      </w:r>
    </w:p>
    <w:p w:rsidR="00573325" w:rsidRPr="00D63C87" w:rsidRDefault="00573325" w:rsidP="00D63C87">
      <w:pPr>
        <w:pStyle w:val="ListParagraph"/>
        <w:numPr>
          <w:ilvl w:val="1"/>
          <w:numId w:val="82"/>
        </w:numPr>
        <w:spacing w:after="0"/>
        <w:ind w:hanging="720"/>
        <w:jc w:val="both"/>
        <w:rPr>
          <w:rFonts w:ascii="Arial" w:hAnsi="Arial" w:cs="Arial"/>
          <w:sz w:val="24"/>
          <w:szCs w:val="24"/>
        </w:rPr>
      </w:pPr>
      <w:r w:rsidRPr="00D63C87">
        <w:rPr>
          <w:rFonts w:ascii="Arial" w:hAnsi="Arial" w:cs="Arial"/>
          <w:sz w:val="24"/>
          <w:szCs w:val="24"/>
        </w:rPr>
        <w:t>“tax expenditure” means the revenue which Government foregoes through the provisions of tax laws that allows deductions, exclusions or exceptions from the taxpayer’s taxable expenditure income or investment, deferral of a tax liability or preferential tax rates;</w:t>
      </w:r>
    </w:p>
    <w:p w:rsidR="00573325" w:rsidRPr="00D63C87" w:rsidRDefault="00573325" w:rsidP="00D63C87">
      <w:pPr>
        <w:pStyle w:val="ListParagraph"/>
        <w:numPr>
          <w:ilvl w:val="1"/>
          <w:numId w:val="82"/>
        </w:numPr>
        <w:spacing w:after="0"/>
        <w:ind w:hanging="720"/>
        <w:jc w:val="both"/>
        <w:rPr>
          <w:rFonts w:ascii="Arial" w:hAnsi="Arial" w:cs="Arial"/>
          <w:sz w:val="24"/>
          <w:szCs w:val="24"/>
        </w:rPr>
      </w:pPr>
      <w:r w:rsidRPr="00D63C87">
        <w:rPr>
          <w:rFonts w:ascii="Arial" w:hAnsi="Arial" w:cs="Arial"/>
          <w:sz w:val="24"/>
          <w:szCs w:val="24"/>
        </w:rPr>
        <w:t>“treasury single account” means a banking arrangement for the consolidation of government financial resources in one bank account or multiple bank accounts linked to one main account through which the government transacts all its receipts and payments; and</w:t>
      </w:r>
    </w:p>
    <w:p w:rsidR="00573325" w:rsidRPr="00D63C87" w:rsidRDefault="00573325" w:rsidP="00D63C87">
      <w:pPr>
        <w:pStyle w:val="ListParagraph"/>
        <w:numPr>
          <w:ilvl w:val="1"/>
          <w:numId w:val="82"/>
        </w:numPr>
        <w:spacing w:after="0"/>
        <w:ind w:hanging="720"/>
        <w:jc w:val="both"/>
        <w:rPr>
          <w:rFonts w:ascii="Arial" w:hAnsi="Arial" w:cs="Arial"/>
          <w:sz w:val="24"/>
          <w:szCs w:val="24"/>
        </w:rPr>
      </w:pPr>
      <w:r w:rsidRPr="00D63C87">
        <w:rPr>
          <w:rFonts w:ascii="Arial" w:hAnsi="Arial" w:cs="Arial"/>
          <w:sz w:val="24"/>
          <w:szCs w:val="24"/>
        </w:rPr>
        <w:t>“voted expenditure” means expenditure other than the charged expenditure specified in the annual budget statement referred to in Article 82 (2) of the Constitution.</w:t>
      </w:r>
    </w:p>
    <w:p w:rsidR="00573325" w:rsidRPr="00D63C87" w:rsidRDefault="00573325" w:rsidP="00642B9D">
      <w:pPr>
        <w:spacing w:after="0"/>
        <w:ind w:left="720"/>
        <w:jc w:val="center"/>
        <w:rPr>
          <w:rFonts w:ascii="Arial" w:hAnsi="Arial" w:cs="Arial"/>
          <w:b/>
          <w:sz w:val="24"/>
          <w:szCs w:val="24"/>
        </w:rPr>
      </w:pPr>
      <w:r w:rsidRPr="00D63C87">
        <w:rPr>
          <w:rFonts w:ascii="Arial" w:hAnsi="Arial" w:cs="Arial"/>
          <w:b/>
          <w:sz w:val="24"/>
          <w:szCs w:val="24"/>
        </w:rPr>
        <w:t>CHAPTER II</w:t>
      </w:r>
    </w:p>
    <w:p w:rsidR="00573325" w:rsidRPr="00D63C87" w:rsidRDefault="00573325" w:rsidP="00642B9D">
      <w:pPr>
        <w:spacing w:after="0"/>
        <w:ind w:left="720"/>
        <w:jc w:val="center"/>
        <w:rPr>
          <w:rFonts w:ascii="Arial" w:hAnsi="Arial" w:cs="Arial"/>
          <w:b/>
          <w:sz w:val="24"/>
          <w:szCs w:val="24"/>
        </w:rPr>
      </w:pPr>
      <w:r w:rsidRPr="00D63C87">
        <w:rPr>
          <w:rFonts w:ascii="Arial" w:hAnsi="Arial" w:cs="Arial"/>
          <w:b/>
          <w:sz w:val="24"/>
          <w:szCs w:val="24"/>
        </w:rPr>
        <w:t>BUDGET MANAGEMENT</w:t>
      </w:r>
    </w:p>
    <w:p w:rsidR="00573325" w:rsidRPr="00D63C87" w:rsidRDefault="00573325" w:rsidP="00642B9D">
      <w:pPr>
        <w:spacing w:after="0"/>
        <w:ind w:left="720"/>
        <w:jc w:val="center"/>
        <w:rPr>
          <w:rFonts w:ascii="Arial" w:hAnsi="Arial" w:cs="Arial"/>
          <w:b/>
          <w:sz w:val="24"/>
          <w:szCs w:val="24"/>
        </w:rPr>
      </w:pPr>
      <w:r w:rsidRPr="00D63C87">
        <w:rPr>
          <w:rFonts w:ascii="Arial" w:hAnsi="Arial" w:cs="Arial"/>
          <w:b/>
          <w:sz w:val="24"/>
          <w:szCs w:val="24"/>
        </w:rPr>
        <w:t>BUDGET PREPARATION AND PRESENTATION</w:t>
      </w:r>
    </w:p>
    <w:p w:rsidR="00573325" w:rsidRPr="00D63C87" w:rsidRDefault="00573325" w:rsidP="007E1EE6">
      <w:pPr>
        <w:pStyle w:val="ListParagraph"/>
        <w:numPr>
          <w:ilvl w:val="0"/>
          <w:numId w:val="84"/>
        </w:numPr>
        <w:spacing w:after="0"/>
        <w:ind w:left="0" w:firstLine="720"/>
        <w:jc w:val="both"/>
        <w:rPr>
          <w:rFonts w:ascii="Arial" w:hAnsi="Arial" w:cs="Arial"/>
          <w:sz w:val="24"/>
          <w:szCs w:val="24"/>
        </w:rPr>
      </w:pPr>
      <w:bookmarkStart w:id="10" w:name="_Ref526114888"/>
      <w:r w:rsidRPr="00D63C87">
        <w:rPr>
          <w:rFonts w:ascii="Arial" w:hAnsi="Arial" w:cs="Arial"/>
          <w:b/>
          <w:sz w:val="24"/>
          <w:szCs w:val="24"/>
        </w:rPr>
        <w:t>Budget strategy paper.-</w:t>
      </w:r>
      <w:r w:rsidRPr="00D63C87">
        <w:rPr>
          <w:rFonts w:ascii="Arial" w:hAnsi="Arial" w:cs="Arial"/>
          <w:sz w:val="24"/>
          <w:szCs w:val="24"/>
        </w:rPr>
        <w:t xml:space="preserve"> (1) The Federal Government shall approve the budget strategy paper containing quantified macroeconomic and fiscal projections for the medium-term by fifteenth of March of each year. It shall be published as well as placed on the Finance Division’s official website. The paper shall indicate strategic priorities of the Government revenue and spending policies and specify indicative levels of spending in various Ministries and Divisions.</w:t>
      </w:r>
      <w:bookmarkEnd w:id="10"/>
      <w:r w:rsidRPr="00D63C87">
        <w:rPr>
          <w:rFonts w:ascii="Arial" w:hAnsi="Arial" w:cs="Arial"/>
          <w:sz w:val="24"/>
          <w:szCs w:val="24"/>
        </w:rPr>
        <w:t xml:space="preserve"> Upon approval of the paper, the Finance Division shall issue indicative budget ceilings to Ministries and Divisions. </w:t>
      </w:r>
    </w:p>
    <w:p w:rsidR="00573325" w:rsidRPr="00D63C87" w:rsidRDefault="00573325" w:rsidP="007E1EE6">
      <w:pPr>
        <w:pStyle w:val="ListParagraph"/>
        <w:numPr>
          <w:ilvl w:val="0"/>
          <w:numId w:val="83"/>
        </w:numPr>
        <w:spacing w:after="0"/>
        <w:ind w:left="0" w:firstLine="720"/>
        <w:jc w:val="both"/>
        <w:rPr>
          <w:rFonts w:ascii="Arial" w:hAnsi="Arial" w:cs="Arial"/>
          <w:sz w:val="24"/>
          <w:szCs w:val="24"/>
        </w:rPr>
      </w:pPr>
      <w:r w:rsidRPr="00D63C87">
        <w:rPr>
          <w:rFonts w:ascii="Arial" w:hAnsi="Arial" w:cs="Arial"/>
          <w:sz w:val="24"/>
          <w:szCs w:val="24"/>
        </w:rPr>
        <w:t>The Minister for Finance shall discuss the budget strategy paper with Standing Committees responsible for Finance and Revenue in the Senate and the National Assembly.</w:t>
      </w:r>
    </w:p>
    <w:p w:rsidR="00573325" w:rsidRPr="00D63C87" w:rsidRDefault="00573325" w:rsidP="007E1EE6">
      <w:pPr>
        <w:pStyle w:val="ListParagraph"/>
        <w:numPr>
          <w:ilvl w:val="0"/>
          <w:numId w:val="83"/>
        </w:numPr>
        <w:spacing w:after="0"/>
        <w:ind w:left="0" w:firstLine="720"/>
        <w:jc w:val="both"/>
        <w:rPr>
          <w:rFonts w:ascii="Arial" w:hAnsi="Arial" w:cs="Arial"/>
          <w:sz w:val="24"/>
          <w:szCs w:val="24"/>
        </w:rPr>
      </w:pPr>
      <w:r w:rsidRPr="00D63C87">
        <w:rPr>
          <w:rFonts w:ascii="Arial" w:hAnsi="Arial" w:cs="Arial"/>
          <w:sz w:val="24"/>
          <w:szCs w:val="24"/>
        </w:rPr>
        <w:t>The Federal Government may extend the deadline mentioned in sub-section (1) in case of extreme requirement.</w:t>
      </w:r>
    </w:p>
    <w:p w:rsidR="00573325" w:rsidRPr="00D63C87" w:rsidRDefault="00573325" w:rsidP="007E1EE6">
      <w:pPr>
        <w:pStyle w:val="ListParagraph"/>
        <w:numPr>
          <w:ilvl w:val="0"/>
          <w:numId w:val="84"/>
        </w:numPr>
        <w:spacing w:after="0"/>
        <w:ind w:left="0" w:firstLine="720"/>
        <w:jc w:val="both"/>
        <w:rPr>
          <w:rFonts w:ascii="Arial" w:hAnsi="Arial" w:cs="Arial"/>
          <w:sz w:val="24"/>
          <w:szCs w:val="24"/>
        </w:rPr>
      </w:pPr>
      <w:r w:rsidRPr="00D63C87">
        <w:rPr>
          <w:rFonts w:ascii="Arial" w:hAnsi="Arial" w:cs="Arial"/>
          <w:b/>
          <w:sz w:val="24"/>
          <w:szCs w:val="24"/>
        </w:rPr>
        <w:t>Annual Budget Statement.-</w:t>
      </w:r>
      <w:r w:rsidRPr="00D63C87">
        <w:rPr>
          <w:rFonts w:ascii="Arial" w:hAnsi="Arial" w:cs="Arial"/>
          <w:sz w:val="24"/>
          <w:szCs w:val="24"/>
        </w:rPr>
        <w:t xml:space="preserve"> (1) The Federal Government shall, in respect of every financial year, cause to be laid before the National Assembly, Annual Budget Statement consistent with Articles 80 and 81 of the Constitution including a statement of the purpose and estimates divided into detailed items for each demand for grant.</w:t>
      </w:r>
    </w:p>
    <w:p w:rsidR="00573325" w:rsidRPr="00D63C87" w:rsidRDefault="00573325" w:rsidP="007E1EE6">
      <w:pPr>
        <w:pStyle w:val="ListParagraph"/>
        <w:numPr>
          <w:ilvl w:val="0"/>
          <w:numId w:val="85"/>
        </w:numPr>
        <w:spacing w:after="0"/>
        <w:ind w:left="0" w:firstLine="720"/>
        <w:jc w:val="both"/>
        <w:rPr>
          <w:rFonts w:ascii="Arial" w:hAnsi="Arial" w:cs="Arial"/>
          <w:sz w:val="24"/>
          <w:szCs w:val="24"/>
        </w:rPr>
      </w:pPr>
      <w:r w:rsidRPr="00D63C87">
        <w:rPr>
          <w:rFonts w:ascii="Arial" w:hAnsi="Arial" w:cs="Arial"/>
          <w:sz w:val="24"/>
          <w:szCs w:val="24"/>
        </w:rPr>
        <w:t>Each Demand for grant may indicate budget estimates of the ensuing year, initial budget estimates and revised estimates of outgoing year and provisional actual expenditure of year prior to outgoing year.</w:t>
      </w:r>
    </w:p>
    <w:p w:rsidR="00573325" w:rsidRPr="00D63C87" w:rsidRDefault="00573325" w:rsidP="007E1EE6">
      <w:pPr>
        <w:pStyle w:val="ListParagraph"/>
        <w:numPr>
          <w:ilvl w:val="0"/>
          <w:numId w:val="85"/>
        </w:numPr>
        <w:spacing w:after="0"/>
        <w:ind w:hanging="720"/>
        <w:jc w:val="both"/>
        <w:rPr>
          <w:rFonts w:ascii="Arial" w:hAnsi="Arial" w:cs="Arial"/>
          <w:sz w:val="24"/>
          <w:szCs w:val="24"/>
        </w:rPr>
      </w:pPr>
      <w:r w:rsidRPr="00D63C87">
        <w:rPr>
          <w:rFonts w:ascii="Arial" w:hAnsi="Arial" w:cs="Arial"/>
          <w:sz w:val="24"/>
          <w:szCs w:val="24"/>
        </w:rPr>
        <w:t>The Annual Budget Statement shall also contain-</w:t>
      </w:r>
    </w:p>
    <w:p w:rsidR="00573325" w:rsidRPr="00D63C87" w:rsidRDefault="00573325" w:rsidP="007E1EE6">
      <w:pPr>
        <w:spacing w:after="0"/>
        <w:ind w:left="2160" w:hanging="720"/>
        <w:jc w:val="both"/>
        <w:rPr>
          <w:rFonts w:ascii="Arial" w:hAnsi="Arial" w:cs="Arial"/>
          <w:sz w:val="24"/>
          <w:szCs w:val="24"/>
        </w:rPr>
      </w:pPr>
      <w:r w:rsidRPr="00D63C87">
        <w:rPr>
          <w:rFonts w:ascii="Arial" w:hAnsi="Arial" w:cs="Arial"/>
          <w:sz w:val="24"/>
          <w:szCs w:val="24"/>
        </w:rPr>
        <w:t>(a)</w:t>
      </w:r>
      <w:r w:rsidRPr="00D63C87">
        <w:rPr>
          <w:rFonts w:ascii="Arial" w:hAnsi="Arial" w:cs="Arial"/>
          <w:sz w:val="24"/>
          <w:szCs w:val="24"/>
        </w:rPr>
        <w:tab/>
        <w:t>statement of contingent liabilities of the Federal Government; and</w:t>
      </w:r>
    </w:p>
    <w:p w:rsidR="00573325" w:rsidRPr="00D63C87" w:rsidRDefault="00573325" w:rsidP="007E1EE6">
      <w:pPr>
        <w:spacing w:after="0"/>
        <w:ind w:left="720" w:firstLine="720"/>
        <w:jc w:val="both"/>
        <w:rPr>
          <w:rFonts w:ascii="Arial" w:hAnsi="Arial" w:cs="Arial"/>
          <w:sz w:val="24"/>
          <w:szCs w:val="24"/>
        </w:rPr>
      </w:pPr>
      <w:r w:rsidRPr="00D63C87">
        <w:rPr>
          <w:rFonts w:ascii="Arial" w:hAnsi="Arial" w:cs="Arial"/>
          <w:sz w:val="24"/>
          <w:szCs w:val="24"/>
        </w:rPr>
        <w:t>(b)</w:t>
      </w:r>
      <w:r w:rsidRPr="00D63C87">
        <w:rPr>
          <w:rFonts w:ascii="Arial" w:hAnsi="Arial" w:cs="Arial"/>
          <w:sz w:val="24"/>
          <w:szCs w:val="24"/>
        </w:rPr>
        <w:tab/>
        <w:t>statement of fiscal risks.</w:t>
      </w:r>
    </w:p>
    <w:p w:rsidR="00573325" w:rsidRPr="00D63C87" w:rsidRDefault="00573325" w:rsidP="007E1EE6">
      <w:pPr>
        <w:pStyle w:val="ListParagraph"/>
        <w:numPr>
          <w:ilvl w:val="0"/>
          <w:numId w:val="84"/>
        </w:numPr>
        <w:spacing w:after="0"/>
        <w:ind w:left="0" w:firstLine="720"/>
        <w:jc w:val="both"/>
        <w:rPr>
          <w:rFonts w:ascii="Arial" w:hAnsi="Arial" w:cs="Arial"/>
          <w:sz w:val="24"/>
          <w:szCs w:val="24"/>
        </w:rPr>
      </w:pPr>
      <w:bookmarkStart w:id="11" w:name="_Ref526114552"/>
      <w:r w:rsidRPr="00D63C87">
        <w:rPr>
          <w:rFonts w:ascii="Arial" w:hAnsi="Arial" w:cs="Arial"/>
          <w:b/>
          <w:sz w:val="24"/>
          <w:szCs w:val="24"/>
        </w:rPr>
        <w:t>Plan based Government’s expenditure estimates.-</w:t>
      </w:r>
      <w:r w:rsidRPr="00D63C87">
        <w:rPr>
          <w:rFonts w:ascii="Arial" w:hAnsi="Arial" w:cs="Arial"/>
          <w:sz w:val="24"/>
          <w:szCs w:val="24"/>
        </w:rPr>
        <w:t xml:space="preserve"> All government expenditures, whether from a recurrent or development demand for grant, shall be based on well-defined plans.</w:t>
      </w:r>
    </w:p>
    <w:p w:rsidR="00573325" w:rsidRPr="00D63C87" w:rsidRDefault="00573325" w:rsidP="007E1EE6">
      <w:pPr>
        <w:pStyle w:val="ListParagraph"/>
        <w:numPr>
          <w:ilvl w:val="0"/>
          <w:numId w:val="84"/>
        </w:numPr>
        <w:spacing w:after="0"/>
        <w:ind w:left="0" w:firstLine="720"/>
        <w:jc w:val="both"/>
        <w:rPr>
          <w:rFonts w:ascii="Arial" w:hAnsi="Arial" w:cs="Arial"/>
          <w:sz w:val="24"/>
          <w:szCs w:val="24"/>
        </w:rPr>
      </w:pPr>
      <w:r w:rsidRPr="00D63C87">
        <w:rPr>
          <w:rFonts w:ascii="Arial" w:hAnsi="Arial" w:cs="Arial"/>
          <w:b/>
          <w:sz w:val="24"/>
          <w:szCs w:val="24"/>
        </w:rPr>
        <w:t>Grant-in-aid.-</w:t>
      </w:r>
      <w:r w:rsidRPr="00D63C87">
        <w:rPr>
          <w:rFonts w:ascii="Arial" w:hAnsi="Arial" w:cs="Arial"/>
          <w:sz w:val="24"/>
          <w:szCs w:val="24"/>
        </w:rPr>
        <w:t xml:space="preserve"> The Federal Government may approve grant-in-aid for individual, public and private institutions, local bodies and other non-political institutions and associations as it may consider appropriate in the manner as may be prescribed.</w:t>
      </w:r>
    </w:p>
    <w:p w:rsidR="00573325" w:rsidRPr="00D63C87" w:rsidRDefault="00573325" w:rsidP="007E1EE6">
      <w:pPr>
        <w:pStyle w:val="ListParagraph"/>
        <w:numPr>
          <w:ilvl w:val="0"/>
          <w:numId w:val="84"/>
        </w:numPr>
        <w:spacing w:after="0"/>
        <w:ind w:left="0" w:firstLine="720"/>
        <w:jc w:val="both"/>
        <w:rPr>
          <w:rFonts w:ascii="Arial" w:hAnsi="Arial" w:cs="Arial"/>
          <w:sz w:val="24"/>
          <w:szCs w:val="24"/>
        </w:rPr>
      </w:pPr>
      <w:r w:rsidRPr="00D63C87">
        <w:rPr>
          <w:rFonts w:ascii="Arial" w:hAnsi="Arial" w:cs="Arial"/>
          <w:b/>
          <w:sz w:val="24"/>
          <w:szCs w:val="24"/>
        </w:rPr>
        <w:t>Receipt of grants by the Government.-</w:t>
      </w:r>
      <w:r w:rsidRPr="00D63C87">
        <w:rPr>
          <w:rFonts w:ascii="Arial" w:hAnsi="Arial" w:cs="Arial"/>
          <w:sz w:val="24"/>
          <w:szCs w:val="24"/>
        </w:rPr>
        <w:t xml:space="preserve"> (1) Grants made to the Government by a foreign Government or by any other person shall be received by the Economic Affairs Division and Finance Division on behalf of the Government. </w:t>
      </w:r>
    </w:p>
    <w:p w:rsidR="00573325" w:rsidRPr="00D63C87" w:rsidRDefault="00573325" w:rsidP="007E1EE6">
      <w:pPr>
        <w:pStyle w:val="ListParagraph"/>
        <w:numPr>
          <w:ilvl w:val="0"/>
          <w:numId w:val="86"/>
        </w:numPr>
        <w:spacing w:after="0"/>
        <w:ind w:left="0" w:firstLine="720"/>
        <w:jc w:val="both"/>
        <w:rPr>
          <w:rFonts w:ascii="Arial" w:hAnsi="Arial" w:cs="Arial"/>
          <w:sz w:val="24"/>
          <w:szCs w:val="24"/>
        </w:rPr>
      </w:pPr>
      <w:r w:rsidRPr="00D63C87">
        <w:rPr>
          <w:rFonts w:ascii="Arial" w:hAnsi="Arial" w:cs="Arial"/>
          <w:sz w:val="24"/>
          <w:szCs w:val="24"/>
        </w:rPr>
        <w:t>The Finance Division shall, in collaboration with representatives of donors, reach agreements and issue instructions concerning the management of such grants.</w:t>
      </w:r>
      <w:bookmarkEnd w:id="11"/>
    </w:p>
    <w:p w:rsidR="00573325" w:rsidRPr="00D63C87" w:rsidRDefault="00573325" w:rsidP="007E1EE6">
      <w:pPr>
        <w:pStyle w:val="ListParagraph"/>
        <w:numPr>
          <w:ilvl w:val="0"/>
          <w:numId w:val="84"/>
        </w:numPr>
        <w:spacing w:after="0"/>
        <w:ind w:left="0" w:firstLine="720"/>
        <w:jc w:val="both"/>
        <w:rPr>
          <w:rFonts w:ascii="Arial" w:hAnsi="Arial" w:cs="Arial"/>
          <w:sz w:val="24"/>
          <w:szCs w:val="24"/>
        </w:rPr>
      </w:pPr>
      <w:r w:rsidRPr="00D63C87">
        <w:rPr>
          <w:rFonts w:ascii="Arial" w:hAnsi="Arial" w:cs="Arial"/>
          <w:b/>
          <w:sz w:val="24"/>
          <w:szCs w:val="24"/>
        </w:rPr>
        <w:t>Tax expenditure.-</w:t>
      </w:r>
      <w:r w:rsidRPr="00D63C87">
        <w:rPr>
          <w:rFonts w:ascii="Arial" w:hAnsi="Arial" w:cs="Arial"/>
          <w:sz w:val="24"/>
          <w:szCs w:val="24"/>
        </w:rPr>
        <w:t xml:space="preserve"> The Federal Government shall, in respect of every financial year cause to be laid before the National Assembly, Finance Bill consistent with Article 73 of the Constitution including a statement of estimated tax expenditure of the Federal Government.</w:t>
      </w:r>
      <w:bookmarkStart w:id="12" w:name="_Toc292623979"/>
      <w:bookmarkStart w:id="13" w:name="_Toc292624049"/>
    </w:p>
    <w:p w:rsidR="00573325" w:rsidRPr="00D63C87" w:rsidRDefault="00573325" w:rsidP="007E1EE6">
      <w:pPr>
        <w:pStyle w:val="ListParagraph"/>
        <w:numPr>
          <w:ilvl w:val="0"/>
          <w:numId w:val="84"/>
        </w:numPr>
        <w:spacing w:after="0"/>
        <w:ind w:left="0" w:firstLine="720"/>
        <w:jc w:val="both"/>
        <w:rPr>
          <w:rFonts w:ascii="Arial" w:hAnsi="Arial" w:cs="Arial"/>
          <w:sz w:val="24"/>
          <w:szCs w:val="24"/>
        </w:rPr>
      </w:pPr>
      <w:r w:rsidRPr="00D63C87">
        <w:rPr>
          <w:rFonts w:ascii="Arial" w:hAnsi="Arial" w:cs="Arial"/>
          <w:b/>
          <w:sz w:val="24"/>
          <w:szCs w:val="24"/>
        </w:rPr>
        <w:t>Performance based budget.-</w:t>
      </w:r>
      <w:r w:rsidRPr="00D63C87">
        <w:rPr>
          <w:rFonts w:ascii="Arial" w:hAnsi="Arial" w:cs="Arial"/>
          <w:sz w:val="24"/>
          <w:szCs w:val="24"/>
        </w:rPr>
        <w:t xml:space="preserve"> (1) The Federal Government shall, in respect of every financial year, cause to be laid before the National Assembly a medium-term performance based budget along with the Annual Budget Statement.</w:t>
      </w:r>
    </w:p>
    <w:p w:rsidR="00573325" w:rsidRPr="00D63C87" w:rsidRDefault="00573325" w:rsidP="007E1EE6">
      <w:pPr>
        <w:pStyle w:val="ListParagraph"/>
        <w:numPr>
          <w:ilvl w:val="0"/>
          <w:numId w:val="87"/>
        </w:numPr>
        <w:spacing w:after="0"/>
        <w:ind w:left="0" w:firstLine="720"/>
        <w:jc w:val="both"/>
        <w:rPr>
          <w:rFonts w:ascii="Arial" w:hAnsi="Arial" w:cs="Arial"/>
          <w:sz w:val="24"/>
          <w:szCs w:val="24"/>
        </w:rPr>
      </w:pPr>
      <w:r w:rsidRPr="00D63C87">
        <w:rPr>
          <w:rFonts w:ascii="Arial" w:hAnsi="Arial" w:cs="Arial"/>
          <w:sz w:val="24"/>
          <w:szCs w:val="24"/>
        </w:rPr>
        <w:t>For each principal accounting officer, the medium-term performance based budget may include policy and goals, past and future expenditure, outputs and outcomes and related performance indicators and targets.</w:t>
      </w:r>
    </w:p>
    <w:p w:rsidR="00573325" w:rsidRPr="00E6683A" w:rsidRDefault="00E6683A" w:rsidP="007E1EE6">
      <w:pPr>
        <w:pStyle w:val="ListParagraph"/>
        <w:numPr>
          <w:ilvl w:val="0"/>
          <w:numId w:val="84"/>
        </w:numPr>
        <w:spacing w:after="0"/>
        <w:ind w:left="0" w:firstLine="720"/>
        <w:jc w:val="both"/>
        <w:rPr>
          <w:rFonts w:ascii="Arial" w:hAnsi="Arial" w:cs="Arial"/>
          <w:b/>
          <w:sz w:val="24"/>
          <w:szCs w:val="24"/>
        </w:rPr>
      </w:pPr>
      <w:r>
        <w:rPr>
          <w:rFonts w:ascii="Arial" w:hAnsi="Arial" w:cs="Arial"/>
          <w:b/>
          <w:sz w:val="24"/>
          <w:szCs w:val="24"/>
        </w:rPr>
        <w:t>C</w:t>
      </w:r>
      <w:r w:rsidR="00EF7DEA" w:rsidRPr="00D63C87">
        <w:rPr>
          <w:rFonts w:ascii="Arial" w:hAnsi="Arial" w:cs="Arial"/>
          <w:b/>
          <w:sz w:val="24"/>
          <w:szCs w:val="24"/>
        </w:rPr>
        <w:t>hanges in schedule of authorized expenditure</w:t>
      </w:r>
      <w:r>
        <w:rPr>
          <w:rFonts w:ascii="Arial" w:hAnsi="Arial" w:cs="Arial"/>
          <w:b/>
          <w:sz w:val="24"/>
          <w:szCs w:val="24"/>
        </w:rPr>
        <w:t xml:space="preserve">.- </w:t>
      </w:r>
      <w:r w:rsidR="00573325" w:rsidRPr="00E6683A">
        <w:rPr>
          <w:rFonts w:ascii="Arial" w:hAnsi="Arial" w:cs="Arial"/>
          <w:sz w:val="24"/>
          <w:szCs w:val="24"/>
        </w:rPr>
        <w:t xml:space="preserve">If in respect of any financial year it is found- </w:t>
      </w:r>
    </w:p>
    <w:p w:rsidR="00573325" w:rsidRPr="00D63C87" w:rsidRDefault="00573325" w:rsidP="00D63C87">
      <w:pPr>
        <w:spacing w:after="0"/>
        <w:ind w:left="2160" w:hanging="720"/>
        <w:jc w:val="both"/>
        <w:rPr>
          <w:rFonts w:ascii="Arial" w:hAnsi="Arial" w:cs="Arial"/>
          <w:sz w:val="24"/>
          <w:szCs w:val="24"/>
        </w:rPr>
      </w:pPr>
      <w:r w:rsidRPr="00D63C87">
        <w:rPr>
          <w:rFonts w:ascii="Arial" w:hAnsi="Arial" w:cs="Arial"/>
          <w:sz w:val="24"/>
          <w:szCs w:val="24"/>
        </w:rPr>
        <w:t>(a)</w:t>
      </w:r>
      <w:r w:rsidRPr="00D63C87">
        <w:rPr>
          <w:rFonts w:ascii="Arial" w:hAnsi="Arial" w:cs="Arial"/>
          <w:sz w:val="24"/>
          <w:szCs w:val="24"/>
        </w:rPr>
        <w:tab/>
        <w:t xml:space="preserve">that the amount authorized to be expended for a particular service for the current financial year is insufficient, or that a need has arisen for expenditure upon some new service not included in the Annual Budget Statement for that year; or </w:t>
      </w:r>
    </w:p>
    <w:p w:rsidR="00573325" w:rsidRPr="00D63C87" w:rsidRDefault="00573325" w:rsidP="00D63C87">
      <w:pPr>
        <w:spacing w:after="0"/>
        <w:ind w:left="2160" w:hanging="720"/>
        <w:jc w:val="both"/>
        <w:rPr>
          <w:rFonts w:ascii="Arial" w:hAnsi="Arial" w:cs="Arial"/>
          <w:sz w:val="24"/>
          <w:szCs w:val="24"/>
        </w:rPr>
      </w:pPr>
      <w:r w:rsidRPr="00D63C87">
        <w:rPr>
          <w:rFonts w:ascii="Arial" w:hAnsi="Arial" w:cs="Arial"/>
          <w:sz w:val="24"/>
          <w:szCs w:val="24"/>
        </w:rPr>
        <w:t>(b)</w:t>
      </w:r>
      <w:r w:rsidRPr="00D63C87">
        <w:rPr>
          <w:rFonts w:ascii="Arial" w:hAnsi="Arial" w:cs="Arial"/>
          <w:sz w:val="24"/>
          <w:szCs w:val="24"/>
        </w:rPr>
        <w:tab/>
        <w:t>that any money has been spent on any service during a financial year in excess of the amount granted for that servi</w:t>
      </w:r>
      <w:r w:rsidR="00E6683A">
        <w:rPr>
          <w:rFonts w:ascii="Arial" w:hAnsi="Arial" w:cs="Arial"/>
          <w:sz w:val="24"/>
          <w:szCs w:val="24"/>
        </w:rPr>
        <w:t>ce for that year,</w:t>
      </w:r>
    </w:p>
    <w:p w:rsidR="00573325" w:rsidRPr="00D63C87" w:rsidRDefault="00573325" w:rsidP="00D63C87">
      <w:pPr>
        <w:spacing w:after="0"/>
        <w:ind w:left="720"/>
        <w:jc w:val="both"/>
        <w:rPr>
          <w:rFonts w:ascii="Arial" w:hAnsi="Arial" w:cs="Arial"/>
          <w:sz w:val="24"/>
          <w:szCs w:val="24"/>
        </w:rPr>
      </w:pPr>
      <w:r w:rsidRPr="00D63C87">
        <w:rPr>
          <w:rFonts w:ascii="Arial" w:hAnsi="Arial" w:cs="Arial"/>
          <w:sz w:val="24"/>
          <w:szCs w:val="24"/>
        </w:rPr>
        <w:t xml:space="preserve">the Federal Government shall have power, as prescribed, to authorize expenditure from the Federal Consolidated Fund, whether the expenditure is charged by the Constitution upon that Fund or not, and shall cause to be laid before the National Assembly Supplementary Budget Statement or, as the case may be, an Excess Budget Statement, setting out the amount of that expenditure, and the provisions of Articles 80 to 83 shall apply to those statements as they apply to the Annual Budget Statement. </w:t>
      </w:r>
    </w:p>
    <w:bookmarkEnd w:id="12"/>
    <w:bookmarkEnd w:id="13"/>
    <w:p w:rsidR="00573325" w:rsidRPr="00E6683A" w:rsidRDefault="00E6683A" w:rsidP="00256586">
      <w:pPr>
        <w:pStyle w:val="ListParagraph"/>
        <w:numPr>
          <w:ilvl w:val="0"/>
          <w:numId w:val="104"/>
        </w:numPr>
        <w:spacing w:after="0"/>
        <w:ind w:left="0" w:firstLine="720"/>
        <w:jc w:val="both"/>
        <w:rPr>
          <w:rFonts w:ascii="Arial" w:hAnsi="Arial" w:cs="Arial"/>
          <w:sz w:val="24"/>
          <w:szCs w:val="24"/>
        </w:rPr>
      </w:pPr>
      <w:r>
        <w:rPr>
          <w:rFonts w:ascii="Arial" w:hAnsi="Arial" w:cs="Arial"/>
          <w:b/>
          <w:sz w:val="24"/>
          <w:szCs w:val="24"/>
        </w:rPr>
        <w:t xml:space="preserve">    </w:t>
      </w:r>
      <w:r w:rsidR="00573325" w:rsidRPr="00E6683A">
        <w:rPr>
          <w:rFonts w:ascii="Arial" w:hAnsi="Arial" w:cs="Arial"/>
          <w:b/>
          <w:sz w:val="24"/>
          <w:szCs w:val="24"/>
        </w:rPr>
        <w:t>Re-appropriation of funds</w:t>
      </w:r>
      <w:r w:rsidR="00573325" w:rsidRPr="00E6683A">
        <w:rPr>
          <w:rFonts w:ascii="Arial" w:hAnsi="Arial" w:cs="Arial"/>
          <w:sz w:val="24"/>
          <w:szCs w:val="24"/>
        </w:rPr>
        <w:t>.- Principal accounting officers may sanction, at any time before the close of the financial year, re-appropriation of funds from one expenditure item to another within a budget grant in the manner as may be prescribed.</w:t>
      </w:r>
    </w:p>
    <w:p w:rsidR="00573325" w:rsidRPr="006F3329" w:rsidRDefault="006F3329" w:rsidP="00256586">
      <w:pPr>
        <w:pStyle w:val="ListParagraph"/>
        <w:numPr>
          <w:ilvl w:val="0"/>
          <w:numId w:val="104"/>
        </w:numPr>
        <w:spacing w:after="0"/>
        <w:ind w:left="0" w:firstLine="720"/>
        <w:jc w:val="both"/>
        <w:rPr>
          <w:rFonts w:ascii="Arial" w:hAnsi="Arial" w:cs="Arial"/>
          <w:sz w:val="24"/>
          <w:szCs w:val="24"/>
        </w:rPr>
      </w:pPr>
      <w:bookmarkStart w:id="14" w:name="_Ref526114498"/>
      <w:r>
        <w:rPr>
          <w:rFonts w:ascii="Arial" w:hAnsi="Arial" w:cs="Arial"/>
          <w:b/>
          <w:sz w:val="24"/>
          <w:szCs w:val="24"/>
        </w:rPr>
        <w:t xml:space="preserve">  </w:t>
      </w:r>
      <w:r w:rsidR="00573325" w:rsidRPr="006F3329">
        <w:rPr>
          <w:rFonts w:ascii="Arial" w:hAnsi="Arial" w:cs="Arial"/>
          <w:b/>
          <w:sz w:val="24"/>
          <w:szCs w:val="24"/>
        </w:rPr>
        <w:t>Surrender of savings.-</w:t>
      </w:r>
      <w:r w:rsidR="00573325" w:rsidRPr="006F3329">
        <w:rPr>
          <w:rFonts w:ascii="Arial" w:hAnsi="Arial" w:cs="Arial"/>
          <w:sz w:val="24"/>
          <w:szCs w:val="24"/>
        </w:rPr>
        <w:t xml:space="preserve"> (1) All Ministries and Divisions, their attached departments and sub-ordinate offices and autonomous </w:t>
      </w:r>
      <w:r w:rsidR="003A26B1" w:rsidRPr="006F3329">
        <w:rPr>
          <w:rFonts w:ascii="Arial" w:hAnsi="Arial" w:cs="Arial"/>
          <w:sz w:val="24"/>
          <w:szCs w:val="24"/>
        </w:rPr>
        <w:t>organizations</w:t>
      </w:r>
      <w:r w:rsidR="00573325" w:rsidRPr="006F3329">
        <w:rPr>
          <w:rFonts w:ascii="Arial" w:hAnsi="Arial" w:cs="Arial"/>
          <w:sz w:val="24"/>
          <w:szCs w:val="24"/>
        </w:rPr>
        <w:t xml:space="preserve"> shall surrender to the Finance Division at least twenty-five days before the presentation of the budget in the National Assembly, all anticipated savings in the grants or assignment accounts or grant-in-aid controlled by them.</w:t>
      </w:r>
    </w:p>
    <w:p w:rsidR="00573325" w:rsidRPr="00D63C87" w:rsidRDefault="00573325" w:rsidP="00256586">
      <w:pPr>
        <w:pStyle w:val="ListParagraph"/>
        <w:numPr>
          <w:ilvl w:val="0"/>
          <w:numId w:val="88"/>
        </w:numPr>
        <w:spacing w:after="0"/>
        <w:ind w:left="0" w:firstLine="720"/>
        <w:jc w:val="both"/>
        <w:rPr>
          <w:rFonts w:ascii="Arial" w:hAnsi="Arial" w:cs="Arial"/>
          <w:sz w:val="24"/>
          <w:szCs w:val="24"/>
        </w:rPr>
      </w:pPr>
      <w:r w:rsidRPr="00D63C87">
        <w:rPr>
          <w:rFonts w:ascii="Arial" w:hAnsi="Arial" w:cs="Arial"/>
          <w:sz w:val="24"/>
          <w:szCs w:val="24"/>
        </w:rPr>
        <w:t>The Finance Division shall communicate the acceptance of such surrenders before close of the financial year and where requirement is justified, shall provide for equivalent amount in the next financial year budget.</w:t>
      </w:r>
    </w:p>
    <w:bookmarkEnd w:id="14"/>
    <w:p w:rsidR="00573325" w:rsidRPr="00D63C87" w:rsidRDefault="00573325" w:rsidP="006F3329">
      <w:pPr>
        <w:spacing w:after="0"/>
        <w:ind w:left="720"/>
        <w:jc w:val="center"/>
        <w:rPr>
          <w:rFonts w:ascii="Arial" w:hAnsi="Arial" w:cs="Arial"/>
          <w:b/>
          <w:sz w:val="24"/>
          <w:szCs w:val="24"/>
        </w:rPr>
      </w:pPr>
      <w:r w:rsidRPr="00D63C87">
        <w:rPr>
          <w:rFonts w:ascii="Arial" w:hAnsi="Arial" w:cs="Arial"/>
          <w:b/>
          <w:sz w:val="24"/>
          <w:szCs w:val="24"/>
        </w:rPr>
        <w:t>CHAPTER III</w:t>
      </w:r>
    </w:p>
    <w:p w:rsidR="00573325" w:rsidRPr="00D63C87" w:rsidRDefault="00573325" w:rsidP="006F3329">
      <w:pPr>
        <w:spacing w:after="0"/>
        <w:ind w:left="720"/>
        <w:jc w:val="center"/>
        <w:rPr>
          <w:rFonts w:ascii="Arial" w:hAnsi="Arial" w:cs="Arial"/>
          <w:b/>
          <w:sz w:val="24"/>
          <w:szCs w:val="24"/>
        </w:rPr>
      </w:pPr>
      <w:r w:rsidRPr="00D63C87">
        <w:rPr>
          <w:rFonts w:ascii="Arial" w:hAnsi="Arial" w:cs="Arial"/>
          <w:b/>
          <w:sz w:val="24"/>
          <w:szCs w:val="24"/>
        </w:rPr>
        <w:t>DEVELOPMENT PROJECTS AND MAINTENANCE AND USE OF PUBLIC ASSETS</w:t>
      </w:r>
    </w:p>
    <w:p w:rsidR="00573325" w:rsidRPr="00D63C87" w:rsidRDefault="00573325" w:rsidP="00256586">
      <w:pPr>
        <w:pStyle w:val="ListParagraph"/>
        <w:numPr>
          <w:ilvl w:val="0"/>
          <w:numId w:val="104"/>
        </w:numPr>
        <w:spacing w:after="0"/>
        <w:ind w:left="0" w:firstLine="720"/>
        <w:jc w:val="both"/>
        <w:rPr>
          <w:rFonts w:ascii="Arial" w:hAnsi="Arial" w:cs="Arial"/>
          <w:sz w:val="24"/>
          <w:szCs w:val="24"/>
        </w:rPr>
      </w:pPr>
      <w:r w:rsidRPr="00D63C87">
        <w:rPr>
          <w:rFonts w:ascii="Arial" w:hAnsi="Arial" w:cs="Arial"/>
          <w:b/>
          <w:sz w:val="24"/>
          <w:szCs w:val="24"/>
        </w:rPr>
        <w:t>Classification of development projects.-</w:t>
      </w:r>
      <w:r w:rsidRPr="00D63C87">
        <w:rPr>
          <w:rFonts w:ascii="Arial" w:hAnsi="Arial" w:cs="Arial"/>
          <w:sz w:val="24"/>
          <w:szCs w:val="24"/>
        </w:rPr>
        <w:t xml:space="preserve"> Projects defined in public sector development programme shall be classified as:-</w:t>
      </w:r>
    </w:p>
    <w:p w:rsidR="00573325" w:rsidRPr="00D63C87" w:rsidRDefault="00573325" w:rsidP="00D63C87">
      <w:pPr>
        <w:spacing w:after="0"/>
        <w:ind w:left="2160" w:hanging="720"/>
        <w:jc w:val="both"/>
        <w:rPr>
          <w:rFonts w:ascii="Arial" w:hAnsi="Arial" w:cs="Arial"/>
          <w:sz w:val="24"/>
          <w:szCs w:val="24"/>
        </w:rPr>
      </w:pPr>
      <w:r w:rsidRPr="00D63C87">
        <w:rPr>
          <w:rFonts w:ascii="Arial" w:hAnsi="Arial" w:cs="Arial"/>
          <w:sz w:val="24"/>
          <w:szCs w:val="24"/>
        </w:rPr>
        <w:t>(a)</w:t>
      </w:r>
      <w:r w:rsidRPr="00D63C87">
        <w:rPr>
          <w:rFonts w:ascii="Arial" w:hAnsi="Arial" w:cs="Arial"/>
          <w:sz w:val="24"/>
          <w:szCs w:val="24"/>
        </w:rPr>
        <w:tab/>
        <w:t>core projects in national infrastructure requiring complex planning, design and implementation procedures. The Planning Commission shall designate projects as such in accordance with the criteria notified in official Gazette; and</w:t>
      </w:r>
    </w:p>
    <w:p w:rsidR="00573325" w:rsidRPr="00D63C87" w:rsidRDefault="00573325" w:rsidP="00D63C87">
      <w:pPr>
        <w:spacing w:after="0"/>
        <w:ind w:left="2160" w:hanging="720"/>
        <w:jc w:val="both"/>
        <w:rPr>
          <w:rFonts w:ascii="Arial" w:hAnsi="Arial" w:cs="Arial"/>
          <w:sz w:val="24"/>
          <w:szCs w:val="24"/>
        </w:rPr>
      </w:pPr>
      <w:r w:rsidRPr="00D63C87">
        <w:rPr>
          <w:rFonts w:ascii="Arial" w:hAnsi="Arial" w:cs="Arial"/>
          <w:sz w:val="24"/>
          <w:szCs w:val="24"/>
        </w:rPr>
        <w:t>(b)</w:t>
      </w:r>
      <w:r w:rsidRPr="00D63C87">
        <w:rPr>
          <w:rFonts w:ascii="Arial" w:hAnsi="Arial" w:cs="Arial"/>
          <w:sz w:val="24"/>
          <w:szCs w:val="24"/>
        </w:rPr>
        <w:tab/>
        <w:t>sectoral projects, projects undertaken by specific sectors, Ministries and Divisions which are required to enhance the development of that sector or Ministry or Division and do not fall under the above category of core projects.</w:t>
      </w:r>
    </w:p>
    <w:p w:rsidR="00573325" w:rsidRPr="00D63C87" w:rsidRDefault="00573325" w:rsidP="00256586">
      <w:pPr>
        <w:pStyle w:val="ListParagraph"/>
        <w:numPr>
          <w:ilvl w:val="0"/>
          <w:numId w:val="104"/>
        </w:numPr>
        <w:spacing w:after="0"/>
        <w:ind w:left="0" w:firstLine="720"/>
        <w:jc w:val="both"/>
        <w:rPr>
          <w:rFonts w:ascii="Arial" w:hAnsi="Arial" w:cs="Arial"/>
          <w:sz w:val="24"/>
          <w:szCs w:val="24"/>
        </w:rPr>
      </w:pPr>
      <w:r w:rsidRPr="00D63C87">
        <w:rPr>
          <w:rFonts w:ascii="Arial" w:hAnsi="Arial" w:cs="Arial"/>
          <w:b/>
          <w:sz w:val="24"/>
          <w:szCs w:val="24"/>
        </w:rPr>
        <w:t>Preparation of development projects</w:t>
      </w:r>
      <w:r w:rsidRPr="00D63C87">
        <w:rPr>
          <w:rFonts w:ascii="Arial" w:hAnsi="Arial" w:cs="Arial"/>
          <w:sz w:val="24"/>
          <w:szCs w:val="24"/>
        </w:rPr>
        <w:t xml:space="preserve">.- (1) All development projects shall be prepared in conformity with procedures, processes and templates defined by the Planning Commission.  </w:t>
      </w:r>
    </w:p>
    <w:p w:rsidR="00573325" w:rsidRPr="00D63C87" w:rsidRDefault="00573325" w:rsidP="00256586">
      <w:pPr>
        <w:pStyle w:val="ListParagraph"/>
        <w:numPr>
          <w:ilvl w:val="0"/>
          <w:numId w:val="89"/>
        </w:numPr>
        <w:spacing w:after="0"/>
        <w:ind w:left="0" w:firstLine="720"/>
        <w:jc w:val="both"/>
        <w:rPr>
          <w:rFonts w:ascii="Arial" w:hAnsi="Arial" w:cs="Arial"/>
          <w:sz w:val="24"/>
          <w:szCs w:val="24"/>
        </w:rPr>
      </w:pPr>
      <w:r w:rsidRPr="00D63C87">
        <w:rPr>
          <w:rFonts w:ascii="Arial" w:hAnsi="Arial" w:cs="Arial"/>
          <w:sz w:val="24"/>
          <w:szCs w:val="24"/>
        </w:rPr>
        <w:t>Cost and benefit analysis and risk assessment of all development project proposals, in excess of a threshold size prescribed by the Planning Commission, shall be undertaken.</w:t>
      </w:r>
    </w:p>
    <w:p w:rsidR="00573325" w:rsidRPr="00D63C87" w:rsidRDefault="00573325" w:rsidP="00256586">
      <w:pPr>
        <w:pStyle w:val="ListParagraph"/>
        <w:numPr>
          <w:ilvl w:val="0"/>
          <w:numId w:val="104"/>
        </w:numPr>
        <w:spacing w:after="0"/>
        <w:ind w:left="0" w:firstLine="720"/>
        <w:jc w:val="both"/>
        <w:rPr>
          <w:rFonts w:ascii="Arial" w:hAnsi="Arial" w:cs="Arial"/>
          <w:sz w:val="24"/>
          <w:szCs w:val="24"/>
        </w:rPr>
      </w:pPr>
      <w:r w:rsidRPr="00D63C87">
        <w:rPr>
          <w:rFonts w:ascii="Arial" w:hAnsi="Arial" w:cs="Arial"/>
          <w:b/>
          <w:sz w:val="24"/>
          <w:szCs w:val="24"/>
        </w:rPr>
        <w:t>Quality assurance</w:t>
      </w:r>
      <w:r w:rsidRPr="00D63C87">
        <w:rPr>
          <w:rFonts w:ascii="Arial" w:hAnsi="Arial" w:cs="Arial"/>
          <w:sz w:val="24"/>
          <w:szCs w:val="24"/>
        </w:rPr>
        <w:t>.- Development project proposals which exceed in their total cost thresholds defined by the Planning Commission shall be subject to quality assurance. Such quality assurance shall be undertaken by an individual/body which is independent of the sector/Ministry/Division that has initiated the preparation of the development project proposal.</w:t>
      </w:r>
    </w:p>
    <w:p w:rsidR="00573325" w:rsidRPr="00D63C87" w:rsidRDefault="00573325" w:rsidP="00256586">
      <w:pPr>
        <w:pStyle w:val="ListParagraph"/>
        <w:numPr>
          <w:ilvl w:val="0"/>
          <w:numId w:val="104"/>
        </w:numPr>
        <w:spacing w:after="0"/>
        <w:ind w:left="0" w:firstLine="720"/>
        <w:jc w:val="both"/>
        <w:rPr>
          <w:rFonts w:ascii="Arial" w:hAnsi="Arial" w:cs="Arial"/>
          <w:sz w:val="24"/>
          <w:szCs w:val="24"/>
        </w:rPr>
      </w:pPr>
      <w:r w:rsidRPr="00D63C87">
        <w:rPr>
          <w:rFonts w:ascii="Arial" w:hAnsi="Arial" w:cs="Arial"/>
          <w:b/>
          <w:sz w:val="24"/>
          <w:szCs w:val="24"/>
        </w:rPr>
        <w:t>Technical approval.-</w:t>
      </w:r>
      <w:r w:rsidRPr="00D63C87">
        <w:rPr>
          <w:rFonts w:ascii="Arial" w:hAnsi="Arial" w:cs="Arial"/>
          <w:sz w:val="24"/>
          <w:szCs w:val="24"/>
        </w:rPr>
        <w:t xml:space="preserve"> (1) All development project proposals shall be subject to a technical approval process. Technical approval shall only be granted to projects which are compliant with the standards and procedures set by the Planning Commission.</w:t>
      </w:r>
    </w:p>
    <w:p w:rsidR="00573325" w:rsidRPr="00D63C87" w:rsidRDefault="00573325" w:rsidP="00256586">
      <w:pPr>
        <w:pStyle w:val="ListParagraph"/>
        <w:numPr>
          <w:ilvl w:val="0"/>
          <w:numId w:val="90"/>
        </w:numPr>
        <w:spacing w:after="0"/>
        <w:ind w:left="0" w:firstLine="720"/>
        <w:jc w:val="both"/>
        <w:rPr>
          <w:rFonts w:ascii="Arial" w:hAnsi="Arial" w:cs="Arial"/>
          <w:sz w:val="24"/>
          <w:szCs w:val="24"/>
        </w:rPr>
      </w:pPr>
      <w:r w:rsidRPr="00D63C87">
        <w:rPr>
          <w:rFonts w:ascii="Arial" w:hAnsi="Arial" w:cs="Arial"/>
          <w:sz w:val="24"/>
          <w:szCs w:val="24"/>
        </w:rPr>
        <w:t>Findings and recommendations of the independent quality assurance reports and cost and benefit analysis and risk assessment, where required as per sub-section (2) section 14, shall be taken into account by these forums while considering the development project proposals.</w:t>
      </w:r>
    </w:p>
    <w:p w:rsidR="00573325" w:rsidRPr="00D63C87" w:rsidRDefault="00573325" w:rsidP="00256586">
      <w:pPr>
        <w:pStyle w:val="ListParagraph"/>
        <w:numPr>
          <w:ilvl w:val="0"/>
          <w:numId w:val="104"/>
        </w:numPr>
        <w:spacing w:after="0"/>
        <w:ind w:left="0" w:firstLine="720"/>
        <w:jc w:val="both"/>
        <w:rPr>
          <w:rFonts w:ascii="Arial" w:hAnsi="Arial" w:cs="Arial"/>
          <w:sz w:val="24"/>
          <w:szCs w:val="24"/>
        </w:rPr>
      </w:pPr>
      <w:r w:rsidRPr="00D63C87">
        <w:rPr>
          <w:rFonts w:ascii="Arial" w:hAnsi="Arial" w:cs="Arial"/>
          <w:b/>
          <w:sz w:val="24"/>
          <w:szCs w:val="24"/>
        </w:rPr>
        <w:t>Inclusion of development projects in demands for grants.-</w:t>
      </w:r>
      <w:r w:rsidRPr="00D63C87">
        <w:rPr>
          <w:rFonts w:ascii="Arial" w:hAnsi="Arial" w:cs="Arial"/>
          <w:sz w:val="24"/>
          <w:szCs w:val="24"/>
        </w:rPr>
        <w:t xml:space="preserve"> (1) No development project shall be considered for inclusion in demands for grants that has not been granted technical approval.</w:t>
      </w:r>
    </w:p>
    <w:p w:rsidR="00573325" w:rsidRPr="00D63C87" w:rsidRDefault="00573325" w:rsidP="00256586">
      <w:pPr>
        <w:pStyle w:val="ListParagraph"/>
        <w:numPr>
          <w:ilvl w:val="0"/>
          <w:numId w:val="91"/>
        </w:numPr>
        <w:spacing w:after="0"/>
        <w:ind w:left="0" w:firstLine="720"/>
        <w:jc w:val="both"/>
        <w:rPr>
          <w:rFonts w:ascii="Arial" w:hAnsi="Arial" w:cs="Arial"/>
          <w:sz w:val="24"/>
          <w:szCs w:val="24"/>
        </w:rPr>
      </w:pPr>
      <w:r w:rsidRPr="00D63C87">
        <w:rPr>
          <w:rFonts w:ascii="Arial" w:hAnsi="Arial" w:cs="Arial"/>
          <w:sz w:val="24"/>
          <w:szCs w:val="24"/>
        </w:rPr>
        <w:t>No development project shall be considered for inclusion in demands for grants unless it is provided with a budget allocation for the coming year which fully reflects the proposed project cost for each year.</w:t>
      </w:r>
    </w:p>
    <w:p w:rsidR="00573325" w:rsidRPr="00D63C87" w:rsidRDefault="00573325" w:rsidP="00256586">
      <w:pPr>
        <w:pStyle w:val="ListParagraph"/>
        <w:numPr>
          <w:ilvl w:val="0"/>
          <w:numId w:val="104"/>
        </w:numPr>
        <w:spacing w:after="0"/>
        <w:ind w:left="0" w:firstLine="720"/>
        <w:jc w:val="both"/>
        <w:rPr>
          <w:rFonts w:ascii="Arial" w:hAnsi="Arial" w:cs="Arial"/>
          <w:sz w:val="24"/>
          <w:szCs w:val="24"/>
        </w:rPr>
      </w:pPr>
      <w:r w:rsidRPr="00D63C87">
        <w:rPr>
          <w:rFonts w:ascii="Arial" w:hAnsi="Arial" w:cs="Arial"/>
          <w:b/>
          <w:sz w:val="24"/>
          <w:szCs w:val="24"/>
        </w:rPr>
        <w:t>Monitoring and evaluation of development projects.-</w:t>
      </w:r>
      <w:r w:rsidRPr="00D63C87">
        <w:rPr>
          <w:rFonts w:ascii="Arial" w:hAnsi="Arial" w:cs="Arial"/>
          <w:sz w:val="24"/>
          <w:szCs w:val="24"/>
        </w:rPr>
        <w:t xml:space="preserve"> (1) Development projects shall be subject to the following forms of monitoring and evaluation, namely:- </w:t>
      </w:r>
    </w:p>
    <w:p w:rsidR="00573325" w:rsidRPr="00D63C87" w:rsidRDefault="00573325" w:rsidP="00D63C87">
      <w:pPr>
        <w:spacing w:after="0"/>
        <w:ind w:left="2160" w:hanging="720"/>
        <w:jc w:val="both"/>
        <w:rPr>
          <w:rFonts w:ascii="Arial" w:hAnsi="Arial" w:cs="Arial"/>
          <w:sz w:val="24"/>
          <w:szCs w:val="24"/>
        </w:rPr>
      </w:pPr>
      <w:r w:rsidRPr="00D63C87">
        <w:rPr>
          <w:rFonts w:ascii="Arial" w:hAnsi="Arial" w:cs="Arial"/>
          <w:sz w:val="24"/>
          <w:szCs w:val="24"/>
        </w:rPr>
        <w:t>(a)</w:t>
      </w:r>
      <w:r w:rsidRPr="00D63C87">
        <w:rPr>
          <w:rFonts w:ascii="Arial" w:hAnsi="Arial" w:cs="Arial"/>
          <w:sz w:val="24"/>
          <w:szCs w:val="24"/>
        </w:rPr>
        <w:tab/>
        <w:t>monitoring of progress during implementation;</w:t>
      </w:r>
    </w:p>
    <w:p w:rsidR="00573325" w:rsidRPr="00D63C87" w:rsidRDefault="00573325" w:rsidP="00D63C87">
      <w:pPr>
        <w:spacing w:after="0"/>
        <w:ind w:left="2160" w:hanging="720"/>
        <w:jc w:val="both"/>
        <w:rPr>
          <w:rFonts w:ascii="Arial" w:hAnsi="Arial" w:cs="Arial"/>
          <w:sz w:val="24"/>
          <w:szCs w:val="24"/>
        </w:rPr>
      </w:pPr>
      <w:r w:rsidRPr="00D63C87">
        <w:rPr>
          <w:rFonts w:ascii="Arial" w:hAnsi="Arial" w:cs="Arial"/>
          <w:sz w:val="24"/>
          <w:szCs w:val="24"/>
        </w:rPr>
        <w:t>(b)</w:t>
      </w:r>
      <w:r w:rsidRPr="00D63C87">
        <w:rPr>
          <w:rFonts w:ascii="Arial" w:hAnsi="Arial" w:cs="Arial"/>
          <w:sz w:val="24"/>
          <w:szCs w:val="24"/>
        </w:rPr>
        <w:tab/>
        <w:t>evaluation of the project on completion; and</w:t>
      </w:r>
    </w:p>
    <w:p w:rsidR="00573325" w:rsidRPr="00D63C87" w:rsidRDefault="00573325" w:rsidP="00D63C87">
      <w:pPr>
        <w:spacing w:after="0"/>
        <w:ind w:left="2160" w:hanging="720"/>
        <w:jc w:val="both"/>
        <w:rPr>
          <w:rFonts w:ascii="Arial" w:hAnsi="Arial" w:cs="Arial"/>
          <w:sz w:val="24"/>
          <w:szCs w:val="24"/>
        </w:rPr>
      </w:pPr>
      <w:r w:rsidRPr="00D63C87">
        <w:rPr>
          <w:rFonts w:ascii="Arial" w:hAnsi="Arial" w:cs="Arial"/>
          <w:sz w:val="24"/>
          <w:szCs w:val="24"/>
        </w:rPr>
        <w:t>(c)</w:t>
      </w:r>
      <w:r w:rsidRPr="00D63C87">
        <w:rPr>
          <w:rFonts w:ascii="Arial" w:hAnsi="Arial" w:cs="Arial"/>
          <w:sz w:val="24"/>
          <w:szCs w:val="24"/>
        </w:rPr>
        <w:tab/>
        <w:t>in case of the projects with a total cost exceeding a threshold to be set by the Planning Commission, an independent impact assessment within five years after completion of the projects.</w:t>
      </w:r>
    </w:p>
    <w:p w:rsidR="00573325" w:rsidRPr="00D63C87" w:rsidRDefault="00573325" w:rsidP="00256586">
      <w:pPr>
        <w:pStyle w:val="ListParagraph"/>
        <w:numPr>
          <w:ilvl w:val="0"/>
          <w:numId w:val="92"/>
        </w:numPr>
        <w:spacing w:after="0"/>
        <w:ind w:left="0" w:firstLine="720"/>
        <w:jc w:val="both"/>
        <w:rPr>
          <w:rFonts w:ascii="Arial" w:hAnsi="Arial" w:cs="Arial"/>
          <w:sz w:val="24"/>
          <w:szCs w:val="24"/>
        </w:rPr>
      </w:pPr>
      <w:r w:rsidRPr="00D63C87">
        <w:rPr>
          <w:rFonts w:ascii="Arial" w:hAnsi="Arial" w:cs="Arial"/>
          <w:sz w:val="24"/>
          <w:szCs w:val="24"/>
        </w:rPr>
        <w:t xml:space="preserve">Timelines, forms and formats and guidance on conducting monitoring and evaluation and reporting shall be as may be prescribed. </w:t>
      </w:r>
    </w:p>
    <w:p w:rsidR="00573325" w:rsidRPr="00D63C87" w:rsidRDefault="00573325" w:rsidP="00256586">
      <w:pPr>
        <w:pStyle w:val="ListParagraph"/>
        <w:numPr>
          <w:ilvl w:val="0"/>
          <w:numId w:val="104"/>
        </w:numPr>
        <w:spacing w:after="0"/>
        <w:ind w:left="0" w:firstLine="720"/>
        <w:jc w:val="both"/>
        <w:rPr>
          <w:rFonts w:ascii="Arial" w:hAnsi="Arial" w:cs="Arial"/>
          <w:sz w:val="24"/>
          <w:szCs w:val="24"/>
        </w:rPr>
      </w:pPr>
      <w:r w:rsidRPr="00D63C87">
        <w:rPr>
          <w:rFonts w:ascii="Arial" w:hAnsi="Arial" w:cs="Arial"/>
          <w:b/>
          <w:sz w:val="24"/>
          <w:szCs w:val="24"/>
        </w:rPr>
        <w:t>Budgetary provision for maintenance of assets.-</w:t>
      </w:r>
      <w:r w:rsidRPr="00D63C87">
        <w:rPr>
          <w:rFonts w:ascii="Arial" w:hAnsi="Arial" w:cs="Arial"/>
          <w:sz w:val="24"/>
          <w:szCs w:val="24"/>
        </w:rPr>
        <w:t xml:space="preserve"> (1) Every Ministry and Division shall include in its demands for grants adequate funds dedicated for operation and maintenance of the physical infrastructure assets under its supervision. </w:t>
      </w:r>
    </w:p>
    <w:p w:rsidR="00573325" w:rsidRPr="00D63C87" w:rsidRDefault="00573325" w:rsidP="00256586">
      <w:pPr>
        <w:pStyle w:val="ListParagraph"/>
        <w:numPr>
          <w:ilvl w:val="0"/>
          <w:numId w:val="93"/>
        </w:numPr>
        <w:spacing w:after="0"/>
        <w:ind w:left="0" w:firstLine="720"/>
        <w:jc w:val="both"/>
        <w:rPr>
          <w:rFonts w:ascii="Arial" w:hAnsi="Arial" w:cs="Arial"/>
          <w:sz w:val="24"/>
          <w:szCs w:val="24"/>
        </w:rPr>
      </w:pPr>
      <w:r w:rsidRPr="00D63C87">
        <w:rPr>
          <w:rFonts w:ascii="Arial" w:hAnsi="Arial" w:cs="Arial"/>
          <w:sz w:val="24"/>
          <w:szCs w:val="24"/>
        </w:rPr>
        <w:t>The Planning Commission shall define adequacy requirements for different categories of physical infrastructure expressed as the ratio of the annual provision for maintenance and the current market value of the asset.</w:t>
      </w:r>
    </w:p>
    <w:p w:rsidR="00573325" w:rsidRPr="00D63C87" w:rsidRDefault="00F40668" w:rsidP="00256586">
      <w:pPr>
        <w:pStyle w:val="ListParagraph"/>
        <w:numPr>
          <w:ilvl w:val="0"/>
          <w:numId w:val="104"/>
        </w:numPr>
        <w:spacing w:after="0"/>
        <w:ind w:left="0" w:firstLine="720"/>
        <w:jc w:val="both"/>
        <w:rPr>
          <w:rFonts w:ascii="Arial" w:hAnsi="Arial" w:cs="Arial"/>
          <w:sz w:val="24"/>
          <w:szCs w:val="24"/>
        </w:rPr>
      </w:pPr>
      <w:r w:rsidRPr="00D63C87">
        <w:rPr>
          <w:rFonts w:ascii="Arial" w:hAnsi="Arial" w:cs="Arial"/>
          <w:b/>
          <w:sz w:val="24"/>
          <w:szCs w:val="24"/>
        </w:rPr>
        <w:t>Utilization</w:t>
      </w:r>
      <w:r w:rsidR="00573325" w:rsidRPr="00D63C87">
        <w:rPr>
          <w:rFonts w:ascii="Arial" w:hAnsi="Arial" w:cs="Arial"/>
          <w:b/>
          <w:sz w:val="24"/>
          <w:szCs w:val="24"/>
        </w:rPr>
        <w:t xml:space="preserve"> of public assets.-</w:t>
      </w:r>
      <w:r w:rsidR="00573325" w:rsidRPr="00D63C87">
        <w:rPr>
          <w:rFonts w:ascii="Arial" w:hAnsi="Arial" w:cs="Arial"/>
          <w:sz w:val="24"/>
          <w:szCs w:val="24"/>
        </w:rPr>
        <w:t xml:space="preserve"> (1) Principal accounting officers shall ensure that the maximum possible returns are achieved on each and every asset falling under the oversight of the Ministry and Division. </w:t>
      </w:r>
    </w:p>
    <w:p w:rsidR="00573325" w:rsidRPr="00D63C87" w:rsidRDefault="00573325" w:rsidP="00256586">
      <w:pPr>
        <w:pStyle w:val="ListParagraph"/>
        <w:numPr>
          <w:ilvl w:val="0"/>
          <w:numId w:val="94"/>
        </w:numPr>
        <w:spacing w:after="0"/>
        <w:ind w:left="0" w:firstLine="720"/>
        <w:jc w:val="both"/>
        <w:rPr>
          <w:rFonts w:ascii="Arial" w:hAnsi="Arial" w:cs="Arial"/>
          <w:sz w:val="24"/>
          <w:szCs w:val="24"/>
        </w:rPr>
      </w:pPr>
      <w:r w:rsidRPr="00D63C87">
        <w:rPr>
          <w:rFonts w:ascii="Arial" w:hAnsi="Arial" w:cs="Arial"/>
          <w:sz w:val="24"/>
          <w:szCs w:val="24"/>
        </w:rPr>
        <w:t xml:space="preserve">The returns on a public asset may include </w:t>
      </w:r>
      <w:r w:rsidR="00F40668" w:rsidRPr="00D63C87">
        <w:rPr>
          <w:rFonts w:ascii="Arial" w:hAnsi="Arial" w:cs="Arial"/>
          <w:sz w:val="24"/>
          <w:szCs w:val="24"/>
        </w:rPr>
        <w:t>utilization</w:t>
      </w:r>
      <w:r w:rsidRPr="00D63C87">
        <w:rPr>
          <w:rFonts w:ascii="Arial" w:hAnsi="Arial" w:cs="Arial"/>
          <w:sz w:val="24"/>
          <w:szCs w:val="24"/>
        </w:rPr>
        <w:t xml:space="preserve"> of the asset for delivery of one or more public services or a financial return accruing to the Government from </w:t>
      </w:r>
      <w:r w:rsidR="00F40668" w:rsidRPr="00D63C87">
        <w:rPr>
          <w:rFonts w:ascii="Arial" w:hAnsi="Arial" w:cs="Arial"/>
          <w:sz w:val="24"/>
          <w:szCs w:val="24"/>
        </w:rPr>
        <w:t>utilization</w:t>
      </w:r>
      <w:r w:rsidRPr="00D63C87">
        <w:rPr>
          <w:rFonts w:ascii="Arial" w:hAnsi="Arial" w:cs="Arial"/>
          <w:sz w:val="24"/>
          <w:szCs w:val="24"/>
        </w:rPr>
        <w:t xml:space="preserve"> of the potential of the asset.</w:t>
      </w:r>
    </w:p>
    <w:p w:rsidR="00573325" w:rsidRPr="00D63C87" w:rsidRDefault="00573325" w:rsidP="00256586">
      <w:pPr>
        <w:pStyle w:val="ListParagraph"/>
        <w:numPr>
          <w:ilvl w:val="0"/>
          <w:numId w:val="94"/>
        </w:numPr>
        <w:spacing w:after="0"/>
        <w:ind w:left="0" w:firstLine="720"/>
        <w:jc w:val="both"/>
        <w:rPr>
          <w:rFonts w:ascii="Arial" w:hAnsi="Arial" w:cs="Arial"/>
          <w:sz w:val="24"/>
          <w:szCs w:val="24"/>
        </w:rPr>
      </w:pPr>
      <w:r w:rsidRPr="00D63C87">
        <w:rPr>
          <w:rFonts w:ascii="Arial" w:hAnsi="Arial" w:cs="Arial"/>
          <w:sz w:val="24"/>
          <w:szCs w:val="24"/>
        </w:rPr>
        <w:t xml:space="preserve">With a view to achieving the </w:t>
      </w:r>
      <w:r w:rsidR="00F40668" w:rsidRPr="00D63C87">
        <w:rPr>
          <w:rFonts w:ascii="Arial" w:hAnsi="Arial" w:cs="Arial"/>
          <w:sz w:val="24"/>
          <w:szCs w:val="24"/>
        </w:rPr>
        <w:t>maximization</w:t>
      </w:r>
      <w:r w:rsidRPr="00D63C87">
        <w:rPr>
          <w:rFonts w:ascii="Arial" w:hAnsi="Arial" w:cs="Arial"/>
          <w:sz w:val="24"/>
          <w:szCs w:val="24"/>
        </w:rPr>
        <w:t xml:space="preserve"> of returns on public assets, government may establish sovereign wealth funds through an Act of Parliament. The objective of a sovereign wealth fund is to act as a holding institution for public assets, which is capable of bringing to bear sound management and exploitation of opportunities for the </w:t>
      </w:r>
      <w:r w:rsidR="00F40668" w:rsidRPr="00D63C87">
        <w:rPr>
          <w:rFonts w:ascii="Arial" w:hAnsi="Arial" w:cs="Arial"/>
          <w:sz w:val="24"/>
          <w:szCs w:val="24"/>
        </w:rPr>
        <w:t>maximization</w:t>
      </w:r>
      <w:r w:rsidRPr="00D63C87">
        <w:rPr>
          <w:rFonts w:ascii="Arial" w:hAnsi="Arial" w:cs="Arial"/>
          <w:sz w:val="24"/>
          <w:szCs w:val="24"/>
        </w:rPr>
        <w:t xml:space="preserve"> of returns from the public assets.</w:t>
      </w:r>
    </w:p>
    <w:p w:rsidR="00573325" w:rsidRPr="00D63C87" w:rsidRDefault="00573325" w:rsidP="00F40668">
      <w:pPr>
        <w:spacing w:after="0"/>
        <w:ind w:left="720"/>
        <w:jc w:val="center"/>
        <w:rPr>
          <w:rFonts w:ascii="Arial" w:hAnsi="Arial" w:cs="Arial"/>
          <w:b/>
          <w:sz w:val="24"/>
          <w:szCs w:val="24"/>
        </w:rPr>
      </w:pPr>
      <w:r w:rsidRPr="00D63C87">
        <w:rPr>
          <w:rFonts w:ascii="Arial" w:hAnsi="Arial" w:cs="Arial"/>
          <w:b/>
          <w:sz w:val="24"/>
          <w:szCs w:val="24"/>
        </w:rPr>
        <w:t>CHAPTER IV</w:t>
      </w:r>
    </w:p>
    <w:p w:rsidR="00573325" w:rsidRPr="00D63C87" w:rsidRDefault="00573325" w:rsidP="00F40668">
      <w:pPr>
        <w:spacing w:after="0"/>
        <w:ind w:left="720"/>
        <w:jc w:val="center"/>
        <w:rPr>
          <w:rFonts w:ascii="Arial" w:hAnsi="Arial" w:cs="Arial"/>
          <w:b/>
          <w:sz w:val="24"/>
          <w:szCs w:val="24"/>
        </w:rPr>
      </w:pPr>
      <w:r w:rsidRPr="00D63C87">
        <w:rPr>
          <w:rFonts w:ascii="Arial" w:hAnsi="Arial" w:cs="Arial"/>
          <w:b/>
          <w:sz w:val="24"/>
          <w:szCs w:val="24"/>
        </w:rPr>
        <w:t>CONTROL OF PUBLIC FINANCE</w:t>
      </w:r>
    </w:p>
    <w:p w:rsidR="00573325" w:rsidRPr="00D63C87" w:rsidRDefault="00573325" w:rsidP="00F40668">
      <w:pPr>
        <w:spacing w:after="0"/>
        <w:ind w:left="720"/>
        <w:jc w:val="center"/>
        <w:rPr>
          <w:rFonts w:ascii="Arial" w:hAnsi="Arial" w:cs="Arial"/>
          <w:b/>
          <w:sz w:val="24"/>
          <w:szCs w:val="24"/>
        </w:rPr>
      </w:pPr>
      <w:r w:rsidRPr="00D63C87">
        <w:rPr>
          <w:rFonts w:ascii="Arial" w:hAnsi="Arial" w:cs="Arial"/>
          <w:b/>
          <w:sz w:val="24"/>
          <w:szCs w:val="24"/>
        </w:rPr>
        <w:t>CONSOLIDATED FUND AND PUBLIC ACCOUNT</w:t>
      </w:r>
    </w:p>
    <w:p w:rsidR="00573325" w:rsidRPr="00D63C87" w:rsidRDefault="00573325" w:rsidP="00256586">
      <w:pPr>
        <w:pStyle w:val="ListParagraph"/>
        <w:numPr>
          <w:ilvl w:val="0"/>
          <w:numId w:val="104"/>
        </w:numPr>
        <w:spacing w:after="0"/>
        <w:ind w:left="0" w:firstLine="720"/>
        <w:jc w:val="both"/>
        <w:rPr>
          <w:rFonts w:ascii="Arial" w:hAnsi="Arial" w:cs="Arial"/>
          <w:sz w:val="24"/>
          <w:szCs w:val="24"/>
        </w:rPr>
      </w:pPr>
      <w:r w:rsidRPr="00D63C87">
        <w:rPr>
          <w:rFonts w:ascii="Arial" w:hAnsi="Arial" w:cs="Arial"/>
          <w:b/>
          <w:sz w:val="24"/>
          <w:szCs w:val="24"/>
        </w:rPr>
        <w:t>Federal Consolidated Fund.-</w:t>
      </w:r>
      <w:r w:rsidRPr="00D63C87">
        <w:rPr>
          <w:rFonts w:ascii="Arial" w:hAnsi="Arial" w:cs="Arial"/>
          <w:sz w:val="24"/>
          <w:szCs w:val="24"/>
        </w:rPr>
        <w:t xml:space="preserve"> (1) All Ministries and Divisions, their attached departments and subordinate offices and all public entities if so required by their statutes, shall arrange remittance in the Federal Consolidated Fund, without delay, of all revenues including all grants received by the Federal Government, all loans raised by the Government and all moneys received by it in repayment of any loan and all other moneys into the Public Account of the Federation as required under Article 78 of the Constitution.</w:t>
      </w:r>
    </w:p>
    <w:p w:rsidR="00573325" w:rsidRPr="00D63C87" w:rsidRDefault="00573325" w:rsidP="00256586">
      <w:pPr>
        <w:pStyle w:val="ListParagraph"/>
        <w:numPr>
          <w:ilvl w:val="0"/>
          <w:numId w:val="95"/>
        </w:numPr>
        <w:spacing w:after="0"/>
        <w:ind w:left="0" w:firstLine="720"/>
        <w:jc w:val="both"/>
        <w:rPr>
          <w:rFonts w:ascii="Arial" w:hAnsi="Arial" w:cs="Arial"/>
          <w:sz w:val="24"/>
          <w:szCs w:val="24"/>
        </w:rPr>
      </w:pPr>
      <w:r w:rsidRPr="00D63C87">
        <w:rPr>
          <w:rFonts w:ascii="Arial" w:hAnsi="Arial" w:cs="Arial"/>
          <w:sz w:val="24"/>
          <w:szCs w:val="24"/>
        </w:rPr>
        <w:t xml:space="preserve">All loans or grants made to the Federal Government by a foreign government or otherwise shall be remitted to the Federal Consolidated Fund and the Controller General of Accounts shall be responsible for its proper accounting. </w:t>
      </w:r>
    </w:p>
    <w:p w:rsidR="00573325" w:rsidRPr="00D63C87" w:rsidRDefault="00573325" w:rsidP="00256586">
      <w:pPr>
        <w:pStyle w:val="ListParagraph"/>
        <w:numPr>
          <w:ilvl w:val="0"/>
          <w:numId w:val="104"/>
        </w:numPr>
        <w:spacing w:after="0"/>
        <w:ind w:left="0" w:firstLine="720"/>
        <w:jc w:val="both"/>
        <w:rPr>
          <w:rFonts w:ascii="Arial" w:hAnsi="Arial" w:cs="Arial"/>
          <w:sz w:val="24"/>
          <w:szCs w:val="24"/>
        </w:rPr>
      </w:pPr>
      <w:r w:rsidRPr="00D63C87">
        <w:rPr>
          <w:rFonts w:ascii="Arial" w:hAnsi="Arial" w:cs="Arial"/>
          <w:b/>
          <w:sz w:val="24"/>
          <w:szCs w:val="24"/>
        </w:rPr>
        <w:t>Custody of the Federal Consolidated Fund and Public Account of the Federation.</w:t>
      </w:r>
      <w:r w:rsidRPr="00D63C87">
        <w:rPr>
          <w:rFonts w:ascii="Arial" w:hAnsi="Arial" w:cs="Arial"/>
          <w:sz w:val="24"/>
          <w:szCs w:val="24"/>
        </w:rPr>
        <w:t>- The operation of the Federal Consolidated Fund and the Public Account of the Federation shall vest in the Finance Division under the overall supervision of the Federal Government.</w:t>
      </w:r>
    </w:p>
    <w:p w:rsidR="00573325" w:rsidRPr="00D63C87" w:rsidRDefault="00573325" w:rsidP="00256586">
      <w:pPr>
        <w:pStyle w:val="ListParagraph"/>
        <w:numPr>
          <w:ilvl w:val="0"/>
          <w:numId w:val="104"/>
        </w:numPr>
        <w:spacing w:after="0"/>
        <w:ind w:left="0" w:firstLine="720"/>
        <w:jc w:val="both"/>
        <w:rPr>
          <w:rFonts w:ascii="Arial" w:hAnsi="Arial" w:cs="Arial"/>
          <w:sz w:val="24"/>
          <w:szCs w:val="24"/>
        </w:rPr>
      </w:pPr>
      <w:r w:rsidRPr="00D63C87">
        <w:rPr>
          <w:rFonts w:ascii="Arial" w:hAnsi="Arial" w:cs="Arial"/>
          <w:b/>
          <w:sz w:val="24"/>
          <w:szCs w:val="24"/>
        </w:rPr>
        <w:t>Expenditure from Federal Consolidated Fund.-</w:t>
      </w:r>
      <w:r w:rsidRPr="00D63C87">
        <w:rPr>
          <w:rFonts w:ascii="Arial" w:hAnsi="Arial" w:cs="Arial"/>
          <w:sz w:val="24"/>
          <w:szCs w:val="24"/>
        </w:rPr>
        <w:t xml:space="preserve"> (1) No authority shall incur or commit any expenditure or enter into any liability involving expenditure from the Federal Consolidated Fund and Public Account of the Federation until the same has been sanctioned by a competent authority duly empowered and the expenditure has been provided for the financial year through-</w:t>
      </w:r>
    </w:p>
    <w:p w:rsidR="00573325" w:rsidRPr="00D63C87" w:rsidRDefault="00573325" w:rsidP="00D63C87">
      <w:pPr>
        <w:spacing w:after="0"/>
        <w:ind w:left="720" w:firstLine="720"/>
        <w:jc w:val="both"/>
        <w:rPr>
          <w:rFonts w:ascii="Arial" w:hAnsi="Arial" w:cs="Arial"/>
          <w:sz w:val="24"/>
          <w:szCs w:val="24"/>
        </w:rPr>
      </w:pPr>
      <w:r w:rsidRPr="00D63C87">
        <w:rPr>
          <w:rFonts w:ascii="Arial" w:hAnsi="Arial" w:cs="Arial"/>
          <w:sz w:val="24"/>
          <w:szCs w:val="24"/>
        </w:rPr>
        <w:t>(a)</w:t>
      </w:r>
      <w:r w:rsidRPr="00D63C87">
        <w:rPr>
          <w:rFonts w:ascii="Arial" w:hAnsi="Arial" w:cs="Arial"/>
          <w:sz w:val="24"/>
          <w:szCs w:val="24"/>
        </w:rPr>
        <w:tab/>
        <w:t xml:space="preserve">schedule of </w:t>
      </w:r>
      <w:r w:rsidR="003A26B1" w:rsidRPr="00D63C87">
        <w:rPr>
          <w:rFonts w:ascii="Arial" w:hAnsi="Arial" w:cs="Arial"/>
          <w:sz w:val="24"/>
          <w:szCs w:val="24"/>
        </w:rPr>
        <w:t>authorized</w:t>
      </w:r>
      <w:r w:rsidRPr="00D63C87">
        <w:rPr>
          <w:rFonts w:ascii="Arial" w:hAnsi="Arial" w:cs="Arial"/>
          <w:sz w:val="24"/>
          <w:szCs w:val="24"/>
        </w:rPr>
        <w:t xml:space="preserve"> expenditure; or </w:t>
      </w:r>
    </w:p>
    <w:p w:rsidR="00573325" w:rsidRPr="00D63C87" w:rsidRDefault="00573325" w:rsidP="00D63C87">
      <w:pPr>
        <w:spacing w:after="0"/>
        <w:ind w:left="2160" w:hanging="720"/>
        <w:jc w:val="both"/>
        <w:rPr>
          <w:rFonts w:ascii="Arial" w:hAnsi="Arial" w:cs="Arial"/>
          <w:sz w:val="24"/>
          <w:szCs w:val="24"/>
        </w:rPr>
      </w:pPr>
      <w:r w:rsidRPr="00D63C87">
        <w:rPr>
          <w:rFonts w:ascii="Arial" w:hAnsi="Arial" w:cs="Arial"/>
          <w:sz w:val="24"/>
          <w:szCs w:val="24"/>
        </w:rPr>
        <w:t>(b)</w:t>
      </w:r>
      <w:r w:rsidRPr="00D63C87">
        <w:rPr>
          <w:rFonts w:ascii="Arial" w:hAnsi="Arial" w:cs="Arial"/>
          <w:sz w:val="24"/>
          <w:szCs w:val="24"/>
        </w:rPr>
        <w:tab/>
        <w:t>supplementary grant and technical supplementary grant as per Article 84 of the Constitution; or</w:t>
      </w:r>
    </w:p>
    <w:p w:rsidR="00573325" w:rsidRPr="00D63C87" w:rsidRDefault="00573325" w:rsidP="00D63C87">
      <w:pPr>
        <w:spacing w:after="0"/>
        <w:ind w:left="720" w:firstLine="720"/>
        <w:jc w:val="both"/>
        <w:rPr>
          <w:rFonts w:ascii="Arial" w:hAnsi="Arial" w:cs="Arial"/>
          <w:sz w:val="24"/>
          <w:szCs w:val="24"/>
        </w:rPr>
      </w:pPr>
      <w:r w:rsidRPr="00D63C87">
        <w:rPr>
          <w:rFonts w:ascii="Arial" w:hAnsi="Arial" w:cs="Arial"/>
          <w:sz w:val="24"/>
          <w:szCs w:val="24"/>
        </w:rPr>
        <w:t>(c)</w:t>
      </w:r>
      <w:r w:rsidRPr="00D63C87">
        <w:rPr>
          <w:rFonts w:ascii="Arial" w:hAnsi="Arial" w:cs="Arial"/>
          <w:sz w:val="24"/>
          <w:szCs w:val="24"/>
        </w:rPr>
        <w:tab/>
        <w:t>re-appropriation as per section 10.</w:t>
      </w:r>
    </w:p>
    <w:p w:rsidR="00573325" w:rsidRPr="00D63C87" w:rsidRDefault="00573325" w:rsidP="00256586">
      <w:pPr>
        <w:pStyle w:val="ListParagraph"/>
        <w:numPr>
          <w:ilvl w:val="0"/>
          <w:numId w:val="96"/>
        </w:numPr>
        <w:spacing w:after="0"/>
        <w:ind w:left="0" w:firstLine="720"/>
        <w:jc w:val="both"/>
        <w:rPr>
          <w:rFonts w:ascii="Arial" w:hAnsi="Arial" w:cs="Arial"/>
          <w:sz w:val="24"/>
          <w:szCs w:val="24"/>
        </w:rPr>
      </w:pPr>
      <w:r w:rsidRPr="00D63C87">
        <w:rPr>
          <w:rFonts w:ascii="Arial" w:hAnsi="Arial" w:cs="Arial"/>
          <w:sz w:val="24"/>
          <w:szCs w:val="24"/>
        </w:rPr>
        <w:t>No authority shall transfer public moneys for investment or deposit from government account to other bank account without prior approval from the Federal Government.</w:t>
      </w:r>
    </w:p>
    <w:p w:rsidR="00573325" w:rsidRPr="00D63C87" w:rsidRDefault="00573325" w:rsidP="00256586">
      <w:pPr>
        <w:spacing w:after="0"/>
        <w:ind w:firstLine="720"/>
        <w:jc w:val="both"/>
        <w:rPr>
          <w:rFonts w:ascii="Arial" w:hAnsi="Arial" w:cs="Arial"/>
          <w:sz w:val="24"/>
          <w:szCs w:val="24"/>
        </w:rPr>
      </w:pPr>
      <w:bookmarkStart w:id="15" w:name="_Ref292526744"/>
      <w:bookmarkStart w:id="16" w:name="_Toc292623989"/>
      <w:bookmarkStart w:id="17" w:name="_Toc292624059"/>
      <w:r w:rsidRPr="00D63C87">
        <w:rPr>
          <w:rFonts w:ascii="Arial" w:hAnsi="Arial" w:cs="Arial"/>
          <w:sz w:val="24"/>
          <w:szCs w:val="24"/>
        </w:rPr>
        <w:t>(3)</w:t>
      </w:r>
      <w:r w:rsidRPr="00D63C87">
        <w:rPr>
          <w:rFonts w:ascii="Arial" w:hAnsi="Arial" w:cs="Arial"/>
          <w:sz w:val="24"/>
          <w:szCs w:val="24"/>
        </w:rPr>
        <w:tab/>
        <w:t>Every grant approved by the National Assembly for a financial year and every other authority or sanction issued under this Act in respect of a financial year, shall lapse and cease to have any effect at the close of that financial year</w:t>
      </w:r>
      <w:bookmarkEnd w:id="15"/>
      <w:bookmarkEnd w:id="16"/>
      <w:bookmarkEnd w:id="17"/>
      <w:r w:rsidRPr="00D63C87">
        <w:rPr>
          <w:rFonts w:ascii="Arial" w:hAnsi="Arial" w:cs="Arial"/>
          <w:sz w:val="24"/>
          <w:szCs w:val="24"/>
        </w:rPr>
        <w:t>.</w:t>
      </w:r>
    </w:p>
    <w:p w:rsidR="00573325" w:rsidRPr="00D63C87" w:rsidRDefault="00573325" w:rsidP="00256586">
      <w:pPr>
        <w:pStyle w:val="ListParagraph"/>
        <w:numPr>
          <w:ilvl w:val="0"/>
          <w:numId w:val="104"/>
        </w:numPr>
        <w:spacing w:after="0"/>
        <w:ind w:left="0" w:firstLine="720"/>
        <w:jc w:val="both"/>
        <w:rPr>
          <w:rFonts w:ascii="Arial" w:hAnsi="Arial" w:cs="Arial"/>
          <w:sz w:val="24"/>
          <w:szCs w:val="24"/>
        </w:rPr>
      </w:pPr>
      <w:r w:rsidRPr="00D63C87">
        <w:rPr>
          <w:rFonts w:ascii="Arial" w:hAnsi="Arial" w:cs="Arial"/>
          <w:b/>
          <w:sz w:val="24"/>
          <w:szCs w:val="24"/>
        </w:rPr>
        <w:t xml:space="preserve">Withholding of </w:t>
      </w:r>
      <w:r w:rsidR="00F40668" w:rsidRPr="00D63C87">
        <w:rPr>
          <w:rFonts w:ascii="Arial" w:hAnsi="Arial" w:cs="Arial"/>
          <w:b/>
          <w:sz w:val="24"/>
          <w:szCs w:val="24"/>
        </w:rPr>
        <w:t>authorized</w:t>
      </w:r>
      <w:r w:rsidRPr="00D63C87">
        <w:rPr>
          <w:rFonts w:ascii="Arial" w:hAnsi="Arial" w:cs="Arial"/>
          <w:b/>
          <w:sz w:val="24"/>
          <w:szCs w:val="24"/>
        </w:rPr>
        <w:t xml:space="preserve"> appropriations.-</w:t>
      </w:r>
      <w:r w:rsidRPr="00D63C87">
        <w:rPr>
          <w:rFonts w:ascii="Arial" w:hAnsi="Arial" w:cs="Arial"/>
          <w:sz w:val="24"/>
          <w:szCs w:val="24"/>
        </w:rPr>
        <w:t xml:space="preserve"> (1) The Finance Division may, with the prior approval of the National Assembly, suspend, withdraw, limit or place conditions on any budget appropriation or other authority issued by it if the Finance Division is satisfied that such action is required by reason of a financial exigency or is in the public interest.</w:t>
      </w:r>
    </w:p>
    <w:p w:rsidR="00573325" w:rsidRPr="00D63C87" w:rsidRDefault="00573325" w:rsidP="00256586">
      <w:pPr>
        <w:pStyle w:val="ListParagraph"/>
        <w:numPr>
          <w:ilvl w:val="0"/>
          <w:numId w:val="104"/>
        </w:numPr>
        <w:spacing w:after="0"/>
        <w:ind w:left="0" w:firstLine="720"/>
        <w:jc w:val="both"/>
        <w:rPr>
          <w:rFonts w:ascii="Arial" w:hAnsi="Arial" w:cs="Arial"/>
          <w:sz w:val="24"/>
          <w:szCs w:val="24"/>
        </w:rPr>
      </w:pPr>
      <w:r w:rsidRPr="00D63C87">
        <w:rPr>
          <w:rFonts w:ascii="Arial" w:hAnsi="Arial" w:cs="Arial"/>
          <w:b/>
          <w:sz w:val="24"/>
          <w:szCs w:val="24"/>
        </w:rPr>
        <w:t>Excess expenditure.-</w:t>
      </w:r>
      <w:r w:rsidRPr="00D63C87">
        <w:rPr>
          <w:rFonts w:ascii="Arial" w:hAnsi="Arial" w:cs="Arial"/>
          <w:sz w:val="24"/>
          <w:szCs w:val="24"/>
        </w:rPr>
        <w:t xml:space="preserve"> (1) The expenditure in excess of the amount of budget grant as well as the expenditure not falling within the scope or intention of any budget grant, unless </w:t>
      </w:r>
      <w:r w:rsidR="003A26B1" w:rsidRPr="00D63C87">
        <w:rPr>
          <w:rFonts w:ascii="Arial" w:hAnsi="Arial" w:cs="Arial"/>
          <w:sz w:val="24"/>
          <w:szCs w:val="24"/>
        </w:rPr>
        <w:t>regularized</w:t>
      </w:r>
      <w:r w:rsidRPr="00D63C87">
        <w:rPr>
          <w:rFonts w:ascii="Arial" w:hAnsi="Arial" w:cs="Arial"/>
          <w:sz w:val="24"/>
          <w:szCs w:val="24"/>
        </w:rPr>
        <w:t xml:space="preserve"> by a supplementary grant, shall be treated as excess expenditure.</w:t>
      </w:r>
    </w:p>
    <w:p w:rsidR="00573325" w:rsidRPr="00D63C87" w:rsidRDefault="00573325" w:rsidP="00256586">
      <w:pPr>
        <w:pStyle w:val="ListParagraph"/>
        <w:numPr>
          <w:ilvl w:val="0"/>
          <w:numId w:val="97"/>
        </w:numPr>
        <w:spacing w:after="0"/>
        <w:ind w:left="0" w:firstLine="720"/>
        <w:jc w:val="both"/>
        <w:rPr>
          <w:rFonts w:ascii="Arial" w:hAnsi="Arial" w:cs="Arial"/>
          <w:sz w:val="24"/>
          <w:szCs w:val="24"/>
        </w:rPr>
      </w:pPr>
      <w:r w:rsidRPr="00D63C87">
        <w:rPr>
          <w:rFonts w:ascii="Arial" w:hAnsi="Arial" w:cs="Arial"/>
          <w:sz w:val="24"/>
          <w:szCs w:val="24"/>
        </w:rPr>
        <w:t>Excess expenditure shall not become a charge against the Federal Consolidated Fund except when-</w:t>
      </w:r>
    </w:p>
    <w:p w:rsidR="00573325" w:rsidRPr="00D63C87" w:rsidRDefault="00573325" w:rsidP="00256586">
      <w:pPr>
        <w:spacing w:after="0"/>
        <w:ind w:left="2160" w:hanging="720"/>
        <w:jc w:val="both"/>
        <w:rPr>
          <w:rFonts w:ascii="Arial" w:hAnsi="Arial" w:cs="Arial"/>
          <w:sz w:val="24"/>
          <w:szCs w:val="24"/>
        </w:rPr>
      </w:pPr>
      <w:r w:rsidRPr="00D63C87">
        <w:rPr>
          <w:rFonts w:ascii="Arial" w:hAnsi="Arial" w:cs="Arial"/>
          <w:sz w:val="24"/>
          <w:szCs w:val="24"/>
        </w:rPr>
        <w:t>(a)</w:t>
      </w:r>
      <w:r w:rsidRPr="00D63C87">
        <w:rPr>
          <w:rFonts w:ascii="Arial" w:hAnsi="Arial" w:cs="Arial"/>
          <w:sz w:val="24"/>
          <w:szCs w:val="24"/>
        </w:rPr>
        <w:tab/>
        <w:t>The National Assembly approves an additional amount equivalent to overspending as a direct charge against the Federal Consolidated Fund as voted or charged expenditure; or</w:t>
      </w:r>
    </w:p>
    <w:p w:rsidR="00573325" w:rsidRPr="00D63C87" w:rsidRDefault="00573325" w:rsidP="00256586">
      <w:pPr>
        <w:spacing w:after="0"/>
        <w:ind w:left="720" w:firstLine="720"/>
        <w:jc w:val="both"/>
        <w:rPr>
          <w:rFonts w:ascii="Arial" w:hAnsi="Arial" w:cs="Arial"/>
          <w:sz w:val="24"/>
          <w:szCs w:val="24"/>
        </w:rPr>
      </w:pPr>
      <w:r w:rsidRPr="00D63C87">
        <w:rPr>
          <w:rFonts w:ascii="Arial" w:hAnsi="Arial" w:cs="Arial"/>
          <w:sz w:val="24"/>
          <w:szCs w:val="24"/>
        </w:rPr>
        <w:t>(b)</w:t>
      </w:r>
      <w:r w:rsidRPr="00D63C87">
        <w:rPr>
          <w:rFonts w:ascii="Arial" w:hAnsi="Arial" w:cs="Arial"/>
          <w:sz w:val="24"/>
          <w:szCs w:val="24"/>
        </w:rPr>
        <w:tab/>
        <w:t>it decides-</w:t>
      </w:r>
    </w:p>
    <w:p w:rsidR="00573325" w:rsidRPr="00D63C87" w:rsidRDefault="00573325" w:rsidP="00256586">
      <w:pPr>
        <w:spacing w:after="0"/>
        <w:ind w:left="2880" w:hanging="720"/>
        <w:jc w:val="both"/>
        <w:rPr>
          <w:rFonts w:ascii="Arial" w:hAnsi="Arial" w:cs="Arial"/>
          <w:sz w:val="24"/>
          <w:szCs w:val="24"/>
        </w:rPr>
      </w:pPr>
      <w:r w:rsidRPr="00D63C87">
        <w:rPr>
          <w:rFonts w:ascii="Arial" w:hAnsi="Arial" w:cs="Arial"/>
          <w:sz w:val="24"/>
          <w:szCs w:val="24"/>
        </w:rPr>
        <w:t>(i)</w:t>
      </w:r>
      <w:r w:rsidRPr="00D63C87">
        <w:rPr>
          <w:rFonts w:ascii="Arial" w:hAnsi="Arial" w:cs="Arial"/>
          <w:sz w:val="24"/>
          <w:szCs w:val="24"/>
        </w:rPr>
        <w:tab/>
        <w:t>to recover the excess expenditure from the public servants who are found to be involved to incur such an expenditure. In this case, the Finance Division may take appropriate measures; or</w:t>
      </w:r>
    </w:p>
    <w:p w:rsidR="00573325" w:rsidRPr="00D63C87" w:rsidRDefault="00573325" w:rsidP="00256586">
      <w:pPr>
        <w:spacing w:after="0"/>
        <w:ind w:left="2880" w:hanging="720"/>
        <w:jc w:val="both"/>
        <w:rPr>
          <w:rFonts w:ascii="Arial" w:hAnsi="Arial" w:cs="Arial"/>
          <w:sz w:val="24"/>
          <w:szCs w:val="24"/>
        </w:rPr>
      </w:pPr>
      <w:r w:rsidRPr="00D63C87">
        <w:rPr>
          <w:rFonts w:ascii="Arial" w:hAnsi="Arial" w:cs="Arial"/>
          <w:sz w:val="24"/>
          <w:szCs w:val="24"/>
        </w:rPr>
        <w:t>(ii)</w:t>
      </w:r>
      <w:r w:rsidRPr="00D63C87">
        <w:rPr>
          <w:rFonts w:ascii="Arial" w:hAnsi="Arial" w:cs="Arial"/>
          <w:sz w:val="24"/>
          <w:szCs w:val="24"/>
        </w:rPr>
        <w:tab/>
        <w:t>to take disciplinary proceedings against the principal accounting officer.</w:t>
      </w:r>
    </w:p>
    <w:p w:rsidR="00573325" w:rsidRPr="00D63C87" w:rsidRDefault="00573325" w:rsidP="00256586">
      <w:pPr>
        <w:pStyle w:val="ListParagraph"/>
        <w:numPr>
          <w:ilvl w:val="0"/>
          <w:numId w:val="97"/>
        </w:numPr>
        <w:spacing w:after="0"/>
        <w:ind w:left="0" w:firstLine="720"/>
        <w:jc w:val="both"/>
        <w:rPr>
          <w:rFonts w:ascii="Arial" w:hAnsi="Arial" w:cs="Arial"/>
          <w:sz w:val="24"/>
          <w:szCs w:val="24"/>
        </w:rPr>
      </w:pPr>
      <w:r w:rsidRPr="00D63C87">
        <w:rPr>
          <w:rFonts w:ascii="Arial" w:hAnsi="Arial" w:cs="Arial"/>
          <w:sz w:val="24"/>
          <w:szCs w:val="24"/>
        </w:rPr>
        <w:t>If the Public Accounts Committee recommends the excess expenditure to stand as a charge to Federal Consolidated Fund, then it shall be included in the statement of excess expenditure required under Article 84 of the Constitution.</w:t>
      </w:r>
    </w:p>
    <w:p w:rsidR="00573325" w:rsidRPr="00D63C87" w:rsidRDefault="00573325" w:rsidP="00256586">
      <w:pPr>
        <w:pStyle w:val="ListParagraph"/>
        <w:numPr>
          <w:ilvl w:val="0"/>
          <w:numId w:val="104"/>
        </w:numPr>
        <w:spacing w:after="0"/>
        <w:ind w:left="0" w:firstLine="720"/>
        <w:jc w:val="both"/>
        <w:rPr>
          <w:rFonts w:ascii="Arial" w:hAnsi="Arial" w:cs="Arial"/>
          <w:sz w:val="24"/>
          <w:szCs w:val="24"/>
        </w:rPr>
      </w:pPr>
      <w:r w:rsidRPr="00D63C87">
        <w:rPr>
          <w:rFonts w:ascii="Arial" w:hAnsi="Arial" w:cs="Arial"/>
          <w:b/>
          <w:sz w:val="24"/>
          <w:szCs w:val="24"/>
        </w:rPr>
        <w:t>Commitment control system.-</w:t>
      </w:r>
      <w:r w:rsidRPr="00D63C87">
        <w:rPr>
          <w:rFonts w:ascii="Arial" w:hAnsi="Arial" w:cs="Arial"/>
          <w:sz w:val="24"/>
          <w:szCs w:val="24"/>
        </w:rPr>
        <w:t xml:space="preserve"> The Finance Division in consultation with the Auditor General shall approve and issue guidelines related to annual and multi-annual commitment control systems.</w:t>
      </w:r>
    </w:p>
    <w:p w:rsidR="00573325" w:rsidRPr="00D63C87" w:rsidRDefault="00573325" w:rsidP="00256586">
      <w:pPr>
        <w:pStyle w:val="ListParagraph"/>
        <w:numPr>
          <w:ilvl w:val="0"/>
          <w:numId w:val="104"/>
        </w:numPr>
        <w:spacing w:after="0"/>
        <w:ind w:left="0" w:firstLine="720"/>
        <w:jc w:val="both"/>
        <w:rPr>
          <w:rFonts w:ascii="Arial" w:hAnsi="Arial" w:cs="Arial"/>
          <w:sz w:val="24"/>
          <w:szCs w:val="24"/>
        </w:rPr>
      </w:pPr>
      <w:r w:rsidRPr="00D63C87">
        <w:rPr>
          <w:rFonts w:ascii="Arial" w:hAnsi="Arial" w:cs="Arial"/>
          <w:b/>
          <w:sz w:val="24"/>
          <w:szCs w:val="24"/>
        </w:rPr>
        <w:t>Delegation of financial powers.-</w:t>
      </w:r>
      <w:r w:rsidRPr="00D63C87">
        <w:rPr>
          <w:rFonts w:ascii="Arial" w:hAnsi="Arial" w:cs="Arial"/>
          <w:sz w:val="24"/>
          <w:szCs w:val="24"/>
        </w:rPr>
        <w:t xml:space="preserve"> (1) The Finance Division shall approve regulations for the delegation of financial powers based on the following principles, namely:- </w:t>
      </w:r>
    </w:p>
    <w:p w:rsidR="00573325" w:rsidRPr="00D63C87" w:rsidRDefault="00573325" w:rsidP="00D63C87">
      <w:pPr>
        <w:spacing w:after="0"/>
        <w:ind w:left="2160" w:hanging="720"/>
        <w:jc w:val="both"/>
        <w:rPr>
          <w:rFonts w:ascii="Arial" w:hAnsi="Arial" w:cs="Arial"/>
          <w:sz w:val="24"/>
          <w:szCs w:val="24"/>
        </w:rPr>
      </w:pPr>
      <w:r w:rsidRPr="00D63C87">
        <w:rPr>
          <w:rFonts w:ascii="Arial" w:hAnsi="Arial" w:cs="Arial"/>
          <w:sz w:val="24"/>
          <w:szCs w:val="24"/>
        </w:rPr>
        <w:t>(a)</w:t>
      </w:r>
      <w:r w:rsidRPr="00D63C87">
        <w:rPr>
          <w:rFonts w:ascii="Arial" w:hAnsi="Arial" w:cs="Arial"/>
          <w:sz w:val="24"/>
          <w:szCs w:val="24"/>
        </w:rPr>
        <w:tab/>
        <w:t>financial powers accorded to the principal accounting officers balance financial authority with responsibility for financial propriety as per the applicable financial rules and regulations;</w:t>
      </w:r>
    </w:p>
    <w:p w:rsidR="00573325" w:rsidRPr="00D63C87" w:rsidRDefault="00573325" w:rsidP="00D63C87">
      <w:pPr>
        <w:spacing w:after="0"/>
        <w:ind w:left="2160" w:hanging="720"/>
        <w:jc w:val="both"/>
        <w:rPr>
          <w:rFonts w:ascii="Arial" w:hAnsi="Arial" w:cs="Arial"/>
          <w:sz w:val="24"/>
          <w:szCs w:val="24"/>
        </w:rPr>
      </w:pPr>
      <w:r w:rsidRPr="00D63C87">
        <w:rPr>
          <w:rFonts w:ascii="Arial" w:hAnsi="Arial" w:cs="Arial"/>
          <w:sz w:val="24"/>
          <w:szCs w:val="24"/>
        </w:rPr>
        <w:t>(b)</w:t>
      </w:r>
      <w:r w:rsidRPr="00D63C87">
        <w:rPr>
          <w:rFonts w:ascii="Arial" w:hAnsi="Arial" w:cs="Arial"/>
          <w:sz w:val="24"/>
          <w:szCs w:val="24"/>
        </w:rPr>
        <w:tab/>
        <w:t>financial powers are accorded with the view to enhance public service delivery; and</w:t>
      </w:r>
    </w:p>
    <w:p w:rsidR="00573325" w:rsidRPr="00D63C87" w:rsidRDefault="00573325" w:rsidP="00D63C87">
      <w:pPr>
        <w:spacing w:after="0"/>
        <w:ind w:left="2160" w:hanging="720"/>
        <w:jc w:val="both"/>
        <w:rPr>
          <w:rFonts w:ascii="Arial" w:hAnsi="Arial" w:cs="Arial"/>
          <w:sz w:val="24"/>
          <w:szCs w:val="24"/>
        </w:rPr>
      </w:pPr>
      <w:r w:rsidRPr="00D63C87">
        <w:rPr>
          <w:rFonts w:ascii="Arial" w:hAnsi="Arial" w:cs="Arial"/>
          <w:sz w:val="24"/>
          <w:szCs w:val="24"/>
        </w:rPr>
        <w:t>(c)</w:t>
      </w:r>
      <w:r w:rsidRPr="00D63C87">
        <w:rPr>
          <w:rFonts w:ascii="Arial" w:hAnsi="Arial" w:cs="Arial"/>
          <w:sz w:val="24"/>
          <w:szCs w:val="24"/>
        </w:rPr>
        <w:tab/>
        <w:t>allowing the principal accounting officers to delegate financial powers to sub-ordinate officials. The delegation shall not diminish the responsibility and accountability of the principal accounting officers.</w:t>
      </w:r>
    </w:p>
    <w:p w:rsidR="00573325" w:rsidRPr="00D63C87" w:rsidRDefault="00573325" w:rsidP="00256586">
      <w:pPr>
        <w:pStyle w:val="ListParagraph"/>
        <w:numPr>
          <w:ilvl w:val="0"/>
          <w:numId w:val="104"/>
        </w:numPr>
        <w:spacing w:after="0"/>
        <w:ind w:left="0" w:firstLine="720"/>
        <w:jc w:val="both"/>
        <w:rPr>
          <w:rFonts w:ascii="Arial" w:hAnsi="Arial" w:cs="Arial"/>
          <w:sz w:val="24"/>
          <w:szCs w:val="24"/>
        </w:rPr>
      </w:pPr>
      <w:r w:rsidRPr="00D63C87">
        <w:rPr>
          <w:rFonts w:ascii="Arial" w:hAnsi="Arial" w:cs="Arial"/>
          <w:b/>
          <w:sz w:val="24"/>
          <w:szCs w:val="24"/>
        </w:rPr>
        <w:t>Chief finance and accounts officer.-</w:t>
      </w:r>
      <w:r w:rsidRPr="00D63C87">
        <w:rPr>
          <w:rFonts w:ascii="Arial" w:hAnsi="Arial" w:cs="Arial"/>
          <w:sz w:val="24"/>
          <w:szCs w:val="24"/>
        </w:rPr>
        <w:t xml:space="preserve"> To assist principal accounting officers in financial management, there shall be chief finance and accounts officer positioned in Ministries and Divisions and financial advisers’ </w:t>
      </w:r>
      <w:r w:rsidR="003A26B1" w:rsidRPr="00D63C87">
        <w:rPr>
          <w:rFonts w:ascii="Arial" w:hAnsi="Arial" w:cs="Arial"/>
          <w:sz w:val="24"/>
          <w:szCs w:val="24"/>
        </w:rPr>
        <w:t>organization</w:t>
      </w:r>
      <w:r w:rsidRPr="00D63C87">
        <w:rPr>
          <w:rFonts w:ascii="Arial" w:hAnsi="Arial" w:cs="Arial"/>
          <w:sz w:val="24"/>
          <w:szCs w:val="24"/>
        </w:rPr>
        <w:t xml:space="preserve"> shall stand disbanded. </w:t>
      </w:r>
    </w:p>
    <w:p w:rsidR="00573325" w:rsidRPr="00D63C87" w:rsidRDefault="00573325" w:rsidP="00256586">
      <w:pPr>
        <w:pStyle w:val="ListParagraph"/>
        <w:numPr>
          <w:ilvl w:val="0"/>
          <w:numId w:val="104"/>
        </w:numPr>
        <w:spacing w:after="0"/>
        <w:ind w:left="0" w:firstLine="720"/>
        <w:jc w:val="both"/>
        <w:rPr>
          <w:rFonts w:ascii="Arial" w:hAnsi="Arial" w:cs="Arial"/>
          <w:sz w:val="24"/>
          <w:szCs w:val="24"/>
        </w:rPr>
      </w:pPr>
      <w:r w:rsidRPr="00D63C87">
        <w:rPr>
          <w:rFonts w:ascii="Arial" w:hAnsi="Arial" w:cs="Arial"/>
          <w:b/>
          <w:sz w:val="24"/>
          <w:szCs w:val="24"/>
        </w:rPr>
        <w:t>Chief internal auditor.-</w:t>
      </w:r>
      <w:r w:rsidRPr="00D63C87">
        <w:rPr>
          <w:rFonts w:ascii="Arial" w:hAnsi="Arial" w:cs="Arial"/>
          <w:sz w:val="24"/>
          <w:szCs w:val="24"/>
        </w:rPr>
        <w:t xml:space="preserve"> Within a period not exceeding twelve months from the date of commencement of this Act, the position of chief internal auditor shall be created who shall work under direct supervision of principal accounting officer. Appointment, roles and responsibilities of chief internal auditors shall be as may be prescribed under the Civil Servant Act, 1973 (LXXI of 1973) and in consultation with the Auditor-General.</w:t>
      </w:r>
    </w:p>
    <w:p w:rsidR="00573325" w:rsidRPr="00D63C87" w:rsidRDefault="00573325" w:rsidP="00F40668">
      <w:pPr>
        <w:spacing w:after="0"/>
        <w:ind w:left="720"/>
        <w:jc w:val="center"/>
        <w:rPr>
          <w:rFonts w:ascii="Arial" w:hAnsi="Arial" w:cs="Arial"/>
          <w:b/>
          <w:sz w:val="24"/>
          <w:szCs w:val="24"/>
        </w:rPr>
      </w:pPr>
      <w:r w:rsidRPr="00D63C87">
        <w:rPr>
          <w:rFonts w:ascii="Arial" w:hAnsi="Arial" w:cs="Arial"/>
          <w:b/>
          <w:sz w:val="24"/>
          <w:szCs w:val="24"/>
        </w:rPr>
        <w:t>CHAPTER V</w:t>
      </w:r>
    </w:p>
    <w:p w:rsidR="00573325" w:rsidRPr="00D63C87" w:rsidRDefault="00573325" w:rsidP="00F40668">
      <w:pPr>
        <w:spacing w:after="0"/>
        <w:ind w:left="720"/>
        <w:jc w:val="center"/>
        <w:rPr>
          <w:rFonts w:ascii="Arial" w:hAnsi="Arial" w:cs="Arial"/>
          <w:b/>
          <w:sz w:val="24"/>
          <w:szCs w:val="24"/>
        </w:rPr>
      </w:pPr>
      <w:r w:rsidRPr="00D63C87">
        <w:rPr>
          <w:rFonts w:ascii="Arial" w:hAnsi="Arial" w:cs="Arial"/>
          <w:b/>
          <w:sz w:val="24"/>
          <w:szCs w:val="24"/>
        </w:rPr>
        <w:t>TREASURY MANAGEMENT</w:t>
      </w:r>
    </w:p>
    <w:p w:rsidR="00573325" w:rsidRPr="00D63C87" w:rsidRDefault="00573325" w:rsidP="00256586">
      <w:pPr>
        <w:pStyle w:val="ListParagraph"/>
        <w:numPr>
          <w:ilvl w:val="0"/>
          <w:numId w:val="104"/>
        </w:numPr>
        <w:spacing w:after="0"/>
        <w:ind w:left="0" w:firstLine="720"/>
        <w:jc w:val="both"/>
        <w:rPr>
          <w:rFonts w:ascii="Arial" w:hAnsi="Arial" w:cs="Arial"/>
          <w:sz w:val="24"/>
          <w:szCs w:val="24"/>
        </w:rPr>
      </w:pPr>
      <w:r w:rsidRPr="00881ABF">
        <w:rPr>
          <w:rFonts w:ascii="Arial" w:hAnsi="Arial" w:cs="Arial"/>
          <w:b/>
          <w:sz w:val="24"/>
          <w:szCs w:val="24"/>
        </w:rPr>
        <w:t xml:space="preserve">Cash </w:t>
      </w:r>
      <w:r w:rsidRPr="00D63C87">
        <w:rPr>
          <w:rFonts w:ascii="Arial" w:hAnsi="Arial" w:cs="Arial"/>
          <w:b/>
          <w:sz w:val="24"/>
          <w:szCs w:val="24"/>
        </w:rPr>
        <w:t>management.-</w:t>
      </w:r>
      <w:r w:rsidRPr="00D63C87">
        <w:rPr>
          <w:rFonts w:ascii="Arial" w:hAnsi="Arial" w:cs="Arial"/>
          <w:sz w:val="24"/>
          <w:szCs w:val="24"/>
        </w:rPr>
        <w:t xml:space="preserve"> (1) The Finance Division, with the approval of the Federal Government, shall notify policy and rules under this Act to prescribe an effective cash management system for all public entities and special purpose funds leading to treasury single account. Fundamental principles and objectives of such policy and rules shall be-</w:t>
      </w:r>
    </w:p>
    <w:p w:rsidR="00573325" w:rsidRPr="00D63C87" w:rsidRDefault="00573325" w:rsidP="00D63C87">
      <w:pPr>
        <w:spacing w:after="0"/>
        <w:ind w:left="720" w:firstLine="720"/>
        <w:jc w:val="both"/>
        <w:rPr>
          <w:rFonts w:ascii="Arial" w:hAnsi="Arial" w:cs="Arial"/>
          <w:sz w:val="24"/>
          <w:szCs w:val="24"/>
        </w:rPr>
      </w:pPr>
      <w:r w:rsidRPr="00D63C87">
        <w:rPr>
          <w:rFonts w:ascii="Arial" w:hAnsi="Arial" w:cs="Arial"/>
          <w:sz w:val="24"/>
          <w:szCs w:val="24"/>
        </w:rPr>
        <w:t>(a)</w:t>
      </w:r>
      <w:r w:rsidRPr="00D63C87">
        <w:rPr>
          <w:rFonts w:ascii="Arial" w:hAnsi="Arial" w:cs="Arial"/>
          <w:sz w:val="24"/>
          <w:szCs w:val="24"/>
        </w:rPr>
        <w:tab/>
        <w:t>to anticipate cash needs of Government;</w:t>
      </w:r>
    </w:p>
    <w:p w:rsidR="00573325" w:rsidRPr="00D63C87" w:rsidRDefault="00573325" w:rsidP="00D63C87">
      <w:pPr>
        <w:spacing w:after="0"/>
        <w:ind w:left="720" w:firstLine="720"/>
        <w:jc w:val="both"/>
        <w:rPr>
          <w:rFonts w:ascii="Arial" w:hAnsi="Arial" w:cs="Arial"/>
          <w:sz w:val="24"/>
          <w:szCs w:val="24"/>
        </w:rPr>
      </w:pPr>
      <w:r w:rsidRPr="00D63C87">
        <w:rPr>
          <w:rFonts w:ascii="Arial" w:hAnsi="Arial" w:cs="Arial"/>
          <w:sz w:val="24"/>
          <w:szCs w:val="24"/>
        </w:rPr>
        <w:t>(b)</w:t>
      </w:r>
      <w:r w:rsidRPr="00D63C87">
        <w:rPr>
          <w:rFonts w:ascii="Arial" w:hAnsi="Arial" w:cs="Arial"/>
          <w:sz w:val="24"/>
          <w:szCs w:val="24"/>
        </w:rPr>
        <w:tab/>
        <w:t>to ensure availability of cash when it is required;</w:t>
      </w:r>
    </w:p>
    <w:p w:rsidR="00573325" w:rsidRPr="00D63C87" w:rsidRDefault="00573325" w:rsidP="00D63C87">
      <w:pPr>
        <w:spacing w:after="0"/>
        <w:ind w:left="2160" w:hanging="720"/>
        <w:jc w:val="both"/>
        <w:rPr>
          <w:rFonts w:ascii="Arial" w:hAnsi="Arial" w:cs="Arial"/>
          <w:sz w:val="24"/>
          <w:szCs w:val="24"/>
        </w:rPr>
      </w:pPr>
      <w:r w:rsidRPr="00D63C87">
        <w:rPr>
          <w:rFonts w:ascii="Arial" w:hAnsi="Arial" w:cs="Arial"/>
          <w:sz w:val="24"/>
          <w:szCs w:val="24"/>
        </w:rPr>
        <w:t>(c)</w:t>
      </w:r>
      <w:r w:rsidRPr="00D63C87">
        <w:rPr>
          <w:rFonts w:ascii="Arial" w:hAnsi="Arial" w:cs="Arial"/>
          <w:sz w:val="24"/>
          <w:szCs w:val="24"/>
        </w:rPr>
        <w:tab/>
        <w:t>to manage cash balance in the Government bank accounts effectively; and</w:t>
      </w:r>
    </w:p>
    <w:p w:rsidR="00573325" w:rsidRPr="00D63C87" w:rsidRDefault="00573325" w:rsidP="00D63C87">
      <w:pPr>
        <w:spacing w:after="0"/>
        <w:ind w:left="2160" w:hanging="720"/>
        <w:jc w:val="both"/>
        <w:rPr>
          <w:rFonts w:ascii="Arial" w:hAnsi="Arial" w:cs="Arial"/>
          <w:sz w:val="24"/>
          <w:szCs w:val="24"/>
        </w:rPr>
      </w:pPr>
      <w:r w:rsidRPr="00D63C87">
        <w:rPr>
          <w:rFonts w:ascii="Arial" w:hAnsi="Arial" w:cs="Arial"/>
          <w:sz w:val="24"/>
          <w:szCs w:val="24"/>
        </w:rPr>
        <w:t>(d)</w:t>
      </w:r>
      <w:r w:rsidRPr="00D63C87">
        <w:rPr>
          <w:rFonts w:ascii="Arial" w:hAnsi="Arial" w:cs="Arial"/>
          <w:sz w:val="24"/>
          <w:szCs w:val="24"/>
        </w:rPr>
        <w:tab/>
        <w:t xml:space="preserve">to </w:t>
      </w:r>
      <w:r w:rsidR="00F40668" w:rsidRPr="00D63C87">
        <w:rPr>
          <w:rFonts w:ascii="Arial" w:hAnsi="Arial" w:cs="Arial"/>
          <w:sz w:val="24"/>
          <w:szCs w:val="24"/>
        </w:rPr>
        <w:t>neutralize</w:t>
      </w:r>
      <w:r w:rsidRPr="00D63C87">
        <w:rPr>
          <w:rFonts w:ascii="Arial" w:hAnsi="Arial" w:cs="Arial"/>
          <w:sz w:val="24"/>
          <w:szCs w:val="24"/>
        </w:rPr>
        <w:t xml:space="preserve"> impact of the Government’s cash flows on the domestic banking sector.</w:t>
      </w:r>
    </w:p>
    <w:p w:rsidR="00573325" w:rsidRPr="00D63C87" w:rsidRDefault="00573325" w:rsidP="00881ABF">
      <w:pPr>
        <w:spacing w:after="0"/>
        <w:ind w:firstLine="720"/>
        <w:jc w:val="both"/>
        <w:rPr>
          <w:rFonts w:ascii="Arial" w:hAnsi="Arial" w:cs="Arial"/>
          <w:sz w:val="24"/>
          <w:szCs w:val="24"/>
        </w:rPr>
      </w:pPr>
      <w:r w:rsidRPr="00D63C87">
        <w:rPr>
          <w:rFonts w:ascii="Arial" w:hAnsi="Arial" w:cs="Arial"/>
          <w:sz w:val="24"/>
          <w:szCs w:val="24"/>
        </w:rPr>
        <w:t>(2)</w:t>
      </w:r>
      <w:r w:rsidRPr="00D63C87">
        <w:rPr>
          <w:rFonts w:ascii="Arial" w:hAnsi="Arial" w:cs="Arial"/>
          <w:sz w:val="24"/>
          <w:szCs w:val="24"/>
        </w:rPr>
        <w:tab/>
        <w:t>The policy and rules under this section, inter alia, shall provide for-</w:t>
      </w:r>
    </w:p>
    <w:p w:rsidR="00573325" w:rsidRPr="00D63C87" w:rsidRDefault="00573325" w:rsidP="00881ABF">
      <w:pPr>
        <w:spacing w:after="0"/>
        <w:ind w:left="2160" w:hanging="720"/>
        <w:jc w:val="both"/>
        <w:rPr>
          <w:rFonts w:ascii="Arial" w:hAnsi="Arial" w:cs="Arial"/>
          <w:sz w:val="24"/>
          <w:szCs w:val="24"/>
        </w:rPr>
      </w:pPr>
      <w:r w:rsidRPr="00D63C87">
        <w:rPr>
          <w:rFonts w:ascii="Arial" w:hAnsi="Arial" w:cs="Arial"/>
          <w:sz w:val="24"/>
          <w:szCs w:val="24"/>
        </w:rPr>
        <w:t>(a)</w:t>
      </w:r>
      <w:r w:rsidRPr="00D63C87">
        <w:rPr>
          <w:rFonts w:ascii="Arial" w:hAnsi="Arial" w:cs="Arial"/>
          <w:sz w:val="24"/>
          <w:szCs w:val="24"/>
        </w:rPr>
        <w:tab/>
        <w:t xml:space="preserve">establishing institutional and administrative arrangements needed to manage an effective cash management system; </w:t>
      </w:r>
    </w:p>
    <w:p w:rsidR="00573325" w:rsidRPr="00D63C87" w:rsidRDefault="00573325" w:rsidP="00881ABF">
      <w:pPr>
        <w:spacing w:after="0"/>
        <w:ind w:left="2160" w:hanging="720"/>
        <w:jc w:val="both"/>
        <w:rPr>
          <w:rFonts w:ascii="Arial" w:hAnsi="Arial" w:cs="Arial"/>
          <w:sz w:val="24"/>
          <w:szCs w:val="24"/>
        </w:rPr>
      </w:pPr>
      <w:r w:rsidRPr="00D63C87">
        <w:rPr>
          <w:rFonts w:ascii="Arial" w:hAnsi="Arial" w:cs="Arial"/>
          <w:sz w:val="24"/>
          <w:szCs w:val="24"/>
        </w:rPr>
        <w:t>(b)</w:t>
      </w:r>
      <w:r w:rsidRPr="00D63C87">
        <w:rPr>
          <w:rFonts w:ascii="Arial" w:hAnsi="Arial" w:cs="Arial"/>
          <w:sz w:val="24"/>
          <w:szCs w:val="24"/>
        </w:rPr>
        <w:tab/>
        <w:t xml:space="preserve">availability of funds in accordance with schedule of </w:t>
      </w:r>
      <w:r w:rsidR="00F40668" w:rsidRPr="00D63C87">
        <w:rPr>
          <w:rFonts w:ascii="Arial" w:hAnsi="Arial" w:cs="Arial"/>
          <w:sz w:val="24"/>
          <w:szCs w:val="24"/>
        </w:rPr>
        <w:t>authorized</w:t>
      </w:r>
      <w:r w:rsidRPr="00D63C87">
        <w:rPr>
          <w:rFonts w:ascii="Arial" w:hAnsi="Arial" w:cs="Arial"/>
          <w:sz w:val="24"/>
          <w:szCs w:val="24"/>
        </w:rPr>
        <w:t xml:space="preserve"> expenditure or supplementary grant;</w:t>
      </w:r>
    </w:p>
    <w:p w:rsidR="00573325" w:rsidRPr="00D63C87" w:rsidRDefault="00573325" w:rsidP="00881ABF">
      <w:pPr>
        <w:spacing w:after="0"/>
        <w:ind w:left="2160" w:hanging="720"/>
        <w:jc w:val="both"/>
        <w:rPr>
          <w:rFonts w:ascii="Arial" w:hAnsi="Arial" w:cs="Arial"/>
          <w:sz w:val="24"/>
          <w:szCs w:val="24"/>
        </w:rPr>
      </w:pPr>
      <w:r w:rsidRPr="00D63C87">
        <w:rPr>
          <w:rFonts w:ascii="Arial" w:hAnsi="Arial" w:cs="Arial"/>
          <w:sz w:val="24"/>
          <w:szCs w:val="24"/>
        </w:rPr>
        <w:t>(c)</w:t>
      </w:r>
      <w:r w:rsidRPr="00D63C87">
        <w:rPr>
          <w:rFonts w:ascii="Arial" w:hAnsi="Arial" w:cs="Arial"/>
          <w:sz w:val="24"/>
          <w:szCs w:val="24"/>
        </w:rPr>
        <w:tab/>
        <w:t>availability of foreign exchange, where required, from within the allocation of foreign exchange sanctioned for the Ministry and Division concerned;</w:t>
      </w:r>
    </w:p>
    <w:p w:rsidR="00573325" w:rsidRPr="00D63C87" w:rsidRDefault="00573325" w:rsidP="00881ABF">
      <w:pPr>
        <w:spacing w:after="0"/>
        <w:ind w:left="2160" w:hanging="720"/>
        <w:jc w:val="both"/>
        <w:rPr>
          <w:rFonts w:ascii="Arial" w:hAnsi="Arial" w:cs="Arial"/>
          <w:sz w:val="24"/>
          <w:szCs w:val="24"/>
        </w:rPr>
      </w:pPr>
      <w:r w:rsidRPr="00D63C87">
        <w:rPr>
          <w:rFonts w:ascii="Arial" w:hAnsi="Arial" w:cs="Arial"/>
          <w:sz w:val="24"/>
          <w:szCs w:val="24"/>
        </w:rPr>
        <w:t>(d)</w:t>
      </w:r>
      <w:r w:rsidRPr="00D63C87">
        <w:rPr>
          <w:rFonts w:ascii="Arial" w:hAnsi="Arial" w:cs="Arial"/>
          <w:sz w:val="24"/>
          <w:szCs w:val="24"/>
        </w:rPr>
        <w:tab/>
        <w:t>placement of all public moneys into the treasury single account;</w:t>
      </w:r>
    </w:p>
    <w:p w:rsidR="00573325" w:rsidRPr="00D63C87" w:rsidRDefault="00573325" w:rsidP="00881ABF">
      <w:pPr>
        <w:spacing w:after="0"/>
        <w:ind w:left="2160" w:hanging="720"/>
        <w:jc w:val="both"/>
        <w:rPr>
          <w:rFonts w:ascii="Arial" w:hAnsi="Arial" w:cs="Arial"/>
          <w:sz w:val="24"/>
          <w:szCs w:val="24"/>
        </w:rPr>
      </w:pPr>
      <w:r w:rsidRPr="00D63C87">
        <w:rPr>
          <w:rFonts w:ascii="Arial" w:hAnsi="Arial" w:cs="Arial"/>
          <w:sz w:val="24"/>
          <w:szCs w:val="24"/>
        </w:rPr>
        <w:t>(e)</w:t>
      </w:r>
      <w:r w:rsidRPr="00D63C87">
        <w:rPr>
          <w:rFonts w:ascii="Arial" w:hAnsi="Arial" w:cs="Arial"/>
          <w:sz w:val="24"/>
          <w:szCs w:val="24"/>
        </w:rPr>
        <w:tab/>
        <w:t xml:space="preserve">quarterly revenue, expenditure, cash requirement and debt plan within sanctioned budget; </w:t>
      </w:r>
    </w:p>
    <w:p w:rsidR="00573325" w:rsidRPr="00D63C87" w:rsidRDefault="00573325" w:rsidP="00881ABF">
      <w:pPr>
        <w:spacing w:after="0"/>
        <w:ind w:left="2160" w:hanging="720"/>
        <w:jc w:val="both"/>
        <w:rPr>
          <w:rFonts w:ascii="Arial" w:hAnsi="Arial" w:cs="Arial"/>
          <w:sz w:val="24"/>
          <w:szCs w:val="24"/>
        </w:rPr>
      </w:pPr>
      <w:r w:rsidRPr="00D63C87">
        <w:rPr>
          <w:rFonts w:ascii="Arial" w:hAnsi="Arial" w:cs="Arial"/>
          <w:sz w:val="24"/>
          <w:szCs w:val="24"/>
        </w:rPr>
        <w:t>(f)</w:t>
      </w:r>
      <w:r w:rsidRPr="00D63C87">
        <w:rPr>
          <w:rFonts w:ascii="Arial" w:hAnsi="Arial" w:cs="Arial"/>
          <w:sz w:val="24"/>
          <w:szCs w:val="24"/>
        </w:rPr>
        <w:tab/>
        <w:t>gradual expansion of budgetary and accounting framework to all autonomous entities, declared as such under clause (b) of sub-section(1) of section 35;</w:t>
      </w:r>
    </w:p>
    <w:p w:rsidR="00573325" w:rsidRPr="00D63C87" w:rsidRDefault="00573325" w:rsidP="00881ABF">
      <w:pPr>
        <w:spacing w:after="0"/>
        <w:ind w:left="2160" w:hanging="720"/>
        <w:jc w:val="both"/>
        <w:rPr>
          <w:rFonts w:ascii="Arial" w:hAnsi="Arial" w:cs="Arial"/>
          <w:sz w:val="24"/>
          <w:szCs w:val="24"/>
        </w:rPr>
      </w:pPr>
      <w:r w:rsidRPr="00D63C87">
        <w:rPr>
          <w:rFonts w:ascii="Arial" w:hAnsi="Arial" w:cs="Arial"/>
          <w:sz w:val="24"/>
          <w:szCs w:val="24"/>
        </w:rPr>
        <w:t>(g)</w:t>
      </w:r>
      <w:r w:rsidRPr="00D63C87">
        <w:rPr>
          <w:rFonts w:ascii="Arial" w:hAnsi="Arial" w:cs="Arial"/>
          <w:sz w:val="24"/>
          <w:szCs w:val="24"/>
        </w:rPr>
        <w:tab/>
        <w:t xml:space="preserve">usage of idle cash of the autonomous entities, declared as such under clause (b) of sub-section (1) of section 35; and </w:t>
      </w:r>
    </w:p>
    <w:p w:rsidR="00573325" w:rsidRPr="00D63C87" w:rsidRDefault="00573325" w:rsidP="00881ABF">
      <w:pPr>
        <w:spacing w:after="0"/>
        <w:ind w:left="2160" w:hanging="720"/>
        <w:jc w:val="both"/>
        <w:rPr>
          <w:rFonts w:ascii="Arial" w:hAnsi="Arial" w:cs="Arial"/>
          <w:sz w:val="24"/>
          <w:szCs w:val="24"/>
        </w:rPr>
      </w:pPr>
      <w:r w:rsidRPr="00D63C87">
        <w:rPr>
          <w:rFonts w:ascii="Arial" w:hAnsi="Arial" w:cs="Arial"/>
          <w:sz w:val="24"/>
          <w:szCs w:val="24"/>
        </w:rPr>
        <w:t>(h)</w:t>
      </w:r>
      <w:r w:rsidRPr="00D63C87">
        <w:rPr>
          <w:rFonts w:ascii="Arial" w:hAnsi="Arial" w:cs="Arial"/>
          <w:sz w:val="24"/>
          <w:szCs w:val="24"/>
        </w:rPr>
        <w:tab/>
        <w:t>require all principal accounting officers to provide the information deemed necessary for effective operation of the cash management and treasury single account system.</w:t>
      </w:r>
    </w:p>
    <w:p w:rsidR="00573325" w:rsidRPr="00D63C87" w:rsidRDefault="00573325" w:rsidP="00881ABF">
      <w:pPr>
        <w:pStyle w:val="ListParagraph"/>
        <w:numPr>
          <w:ilvl w:val="0"/>
          <w:numId w:val="104"/>
        </w:numPr>
        <w:spacing w:after="0"/>
        <w:ind w:left="0" w:firstLine="720"/>
        <w:jc w:val="both"/>
        <w:rPr>
          <w:rFonts w:ascii="Arial" w:hAnsi="Arial" w:cs="Arial"/>
          <w:sz w:val="24"/>
          <w:szCs w:val="24"/>
        </w:rPr>
      </w:pPr>
      <w:r w:rsidRPr="00D63C87">
        <w:rPr>
          <w:rFonts w:ascii="Arial" w:hAnsi="Arial" w:cs="Arial"/>
          <w:b/>
          <w:sz w:val="24"/>
          <w:szCs w:val="24"/>
        </w:rPr>
        <w:t>Government banking arrangements.-</w:t>
      </w:r>
      <w:r w:rsidRPr="00D63C87">
        <w:rPr>
          <w:rFonts w:ascii="Arial" w:hAnsi="Arial" w:cs="Arial"/>
          <w:sz w:val="24"/>
          <w:szCs w:val="24"/>
        </w:rPr>
        <w:t xml:space="preserve"> (1) The Federal Government shall maintain its Federal Consolidated Fund Account in the State Bank of Pakistan and it may open its such other bank accounts as may be required by the Finance Division, from time to time, in accordance with the State Bank of Pakistan Act, 1956 (XXXIII of 1956). </w:t>
      </w:r>
    </w:p>
    <w:p w:rsidR="00573325" w:rsidRPr="00D63C87" w:rsidRDefault="00573325" w:rsidP="00881ABF">
      <w:pPr>
        <w:spacing w:after="0"/>
        <w:ind w:firstLine="720"/>
        <w:jc w:val="both"/>
        <w:rPr>
          <w:rFonts w:ascii="Arial" w:hAnsi="Arial" w:cs="Arial"/>
          <w:sz w:val="24"/>
          <w:szCs w:val="24"/>
        </w:rPr>
      </w:pPr>
      <w:r w:rsidRPr="00D63C87">
        <w:rPr>
          <w:rFonts w:ascii="Arial" w:hAnsi="Arial" w:cs="Arial"/>
          <w:sz w:val="24"/>
          <w:szCs w:val="24"/>
        </w:rPr>
        <w:t>(2)</w:t>
      </w:r>
      <w:r w:rsidRPr="00D63C87">
        <w:rPr>
          <w:rFonts w:ascii="Arial" w:hAnsi="Arial" w:cs="Arial"/>
          <w:sz w:val="24"/>
          <w:szCs w:val="24"/>
        </w:rPr>
        <w:tab/>
        <w:t xml:space="preserve">These accounts shall be operated by such </w:t>
      </w:r>
      <w:r w:rsidR="006F3329" w:rsidRPr="00D63C87">
        <w:rPr>
          <w:rFonts w:ascii="Arial" w:hAnsi="Arial" w:cs="Arial"/>
          <w:sz w:val="24"/>
          <w:szCs w:val="24"/>
        </w:rPr>
        <w:t>authorized</w:t>
      </w:r>
      <w:r w:rsidRPr="00D63C87">
        <w:rPr>
          <w:rFonts w:ascii="Arial" w:hAnsi="Arial" w:cs="Arial"/>
          <w:sz w:val="24"/>
          <w:szCs w:val="24"/>
        </w:rPr>
        <w:t xml:space="preserve"> signatories as may be prescribed by the Finance Division.</w:t>
      </w:r>
    </w:p>
    <w:p w:rsidR="00573325" w:rsidRPr="00D63C87" w:rsidRDefault="00573325" w:rsidP="00881ABF">
      <w:pPr>
        <w:spacing w:after="0"/>
        <w:ind w:firstLine="720"/>
        <w:jc w:val="both"/>
        <w:rPr>
          <w:rFonts w:ascii="Arial" w:hAnsi="Arial" w:cs="Arial"/>
          <w:sz w:val="24"/>
          <w:szCs w:val="24"/>
        </w:rPr>
      </w:pPr>
      <w:r w:rsidRPr="00D63C87">
        <w:rPr>
          <w:rFonts w:ascii="Arial" w:hAnsi="Arial" w:cs="Arial"/>
          <w:sz w:val="24"/>
          <w:szCs w:val="24"/>
        </w:rPr>
        <w:t>(3)</w:t>
      </w:r>
      <w:r w:rsidRPr="00D63C87">
        <w:rPr>
          <w:rFonts w:ascii="Arial" w:hAnsi="Arial" w:cs="Arial"/>
          <w:sz w:val="24"/>
          <w:szCs w:val="24"/>
        </w:rPr>
        <w:tab/>
        <w:t xml:space="preserve">For the purpose of effective financial management and taking corrective measures to ensure financial discipline, all banks in Pakistan shall provide such information of all accounts maintained by Ministries and Divisions, attached departments and subordinate offices and public entities as shall be required by the Finance Division, from time to time, through State Bank of Pakistan. </w:t>
      </w:r>
    </w:p>
    <w:p w:rsidR="00573325" w:rsidRPr="00D63C87" w:rsidRDefault="00573325" w:rsidP="006F3329">
      <w:pPr>
        <w:spacing w:after="0"/>
        <w:ind w:left="720"/>
        <w:jc w:val="center"/>
        <w:rPr>
          <w:rFonts w:ascii="Arial" w:hAnsi="Arial" w:cs="Arial"/>
          <w:b/>
          <w:sz w:val="24"/>
          <w:szCs w:val="24"/>
        </w:rPr>
      </w:pPr>
      <w:r w:rsidRPr="00D63C87">
        <w:rPr>
          <w:rFonts w:ascii="Arial" w:hAnsi="Arial" w:cs="Arial"/>
          <w:b/>
          <w:sz w:val="24"/>
          <w:szCs w:val="24"/>
        </w:rPr>
        <w:t>CHAPTER VI</w:t>
      </w:r>
    </w:p>
    <w:p w:rsidR="00573325" w:rsidRPr="00D63C87" w:rsidRDefault="00573325" w:rsidP="006F3329">
      <w:pPr>
        <w:spacing w:after="0"/>
        <w:ind w:left="720"/>
        <w:jc w:val="center"/>
        <w:rPr>
          <w:rFonts w:ascii="Arial" w:hAnsi="Arial" w:cs="Arial"/>
          <w:b/>
          <w:sz w:val="24"/>
          <w:szCs w:val="24"/>
        </w:rPr>
      </w:pPr>
      <w:r w:rsidRPr="00D63C87">
        <w:rPr>
          <w:rFonts w:ascii="Arial" w:hAnsi="Arial" w:cs="Arial"/>
          <w:b/>
          <w:sz w:val="24"/>
          <w:szCs w:val="24"/>
        </w:rPr>
        <w:t>SPECIAL PURPOSE FUNDS</w:t>
      </w:r>
    </w:p>
    <w:p w:rsidR="00573325" w:rsidRPr="00D63C87" w:rsidRDefault="00573325" w:rsidP="00881ABF">
      <w:pPr>
        <w:pStyle w:val="ListParagraph"/>
        <w:numPr>
          <w:ilvl w:val="0"/>
          <w:numId w:val="104"/>
        </w:numPr>
        <w:spacing w:after="0"/>
        <w:ind w:left="0" w:firstLine="720"/>
        <w:jc w:val="both"/>
        <w:rPr>
          <w:rFonts w:ascii="Arial" w:hAnsi="Arial" w:cs="Arial"/>
          <w:sz w:val="24"/>
          <w:szCs w:val="24"/>
        </w:rPr>
      </w:pPr>
      <w:r w:rsidRPr="00D63C87">
        <w:rPr>
          <w:rFonts w:ascii="Arial" w:hAnsi="Arial" w:cs="Arial"/>
          <w:b/>
          <w:sz w:val="24"/>
          <w:szCs w:val="24"/>
        </w:rPr>
        <w:t>Special purpose funds.-</w:t>
      </w:r>
      <w:r w:rsidRPr="00D63C87">
        <w:rPr>
          <w:rFonts w:ascii="Arial" w:hAnsi="Arial" w:cs="Arial"/>
          <w:sz w:val="24"/>
          <w:szCs w:val="24"/>
        </w:rPr>
        <w:t xml:space="preserve"> (1) If monies have been appropriated by the National Assembly to establish a fund, the Finance Division shall notify rules or regulations and issue directives for the management and control of such a fund. Any statutory instrument shall-</w:t>
      </w:r>
    </w:p>
    <w:p w:rsidR="00573325" w:rsidRPr="00D63C87" w:rsidRDefault="00573325" w:rsidP="00D63C87">
      <w:pPr>
        <w:spacing w:after="0"/>
        <w:ind w:left="2160" w:hanging="720"/>
        <w:jc w:val="both"/>
        <w:rPr>
          <w:rFonts w:ascii="Arial" w:hAnsi="Arial" w:cs="Arial"/>
          <w:sz w:val="24"/>
          <w:szCs w:val="24"/>
        </w:rPr>
      </w:pPr>
      <w:r w:rsidRPr="00D63C87">
        <w:rPr>
          <w:rFonts w:ascii="Arial" w:hAnsi="Arial" w:cs="Arial"/>
          <w:sz w:val="24"/>
          <w:szCs w:val="24"/>
        </w:rPr>
        <w:t>(a)</w:t>
      </w:r>
      <w:r w:rsidRPr="00D63C87">
        <w:rPr>
          <w:rFonts w:ascii="Arial" w:hAnsi="Arial" w:cs="Arial"/>
          <w:sz w:val="24"/>
          <w:szCs w:val="24"/>
        </w:rPr>
        <w:tab/>
        <w:t>state the purposes for which the special fund has been established;</w:t>
      </w:r>
    </w:p>
    <w:p w:rsidR="00573325" w:rsidRPr="00D63C87" w:rsidRDefault="00573325" w:rsidP="00D63C87">
      <w:pPr>
        <w:spacing w:after="0"/>
        <w:ind w:left="2160" w:hanging="720"/>
        <w:jc w:val="both"/>
        <w:rPr>
          <w:rFonts w:ascii="Arial" w:hAnsi="Arial" w:cs="Arial"/>
          <w:sz w:val="24"/>
          <w:szCs w:val="24"/>
        </w:rPr>
      </w:pPr>
      <w:r w:rsidRPr="00D63C87">
        <w:rPr>
          <w:rFonts w:ascii="Arial" w:hAnsi="Arial" w:cs="Arial"/>
          <w:sz w:val="24"/>
          <w:szCs w:val="24"/>
        </w:rPr>
        <w:t>(b)</w:t>
      </w:r>
      <w:r w:rsidRPr="00D63C87">
        <w:rPr>
          <w:rFonts w:ascii="Arial" w:hAnsi="Arial" w:cs="Arial"/>
          <w:sz w:val="24"/>
          <w:szCs w:val="24"/>
        </w:rPr>
        <w:tab/>
        <w:t>identify the principal accounting officer responsible for its operations; and</w:t>
      </w:r>
    </w:p>
    <w:p w:rsidR="00573325" w:rsidRPr="00D63C87" w:rsidRDefault="00573325" w:rsidP="00D63C87">
      <w:pPr>
        <w:spacing w:after="0"/>
        <w:ind w:left="2160" w:hanging="720"/>
        <w:jc w:val="both"/>
        <w:rPr>
          <w:rFonts w:ascii="Arial" w:hAnsi="Arial" w:cs="Arial"/>
          <w:sz w:val="24"/>
          <w:szCs w:val="24"/>
        </w:rPr>
      </w:pPr>
      <w:r w:rsidRPr="00D63C87">
        <w:rPr>
          <w:rFonts w:ascii="Arial" w:hAnsi="Arial" w:cs="Arial"/>
          <w:sz w:val="24"/>
          <w:szCs w:val="24"/>
        </w:rPr>
        <w:t>(c)</w:t>
      </w:r>
      <w:r w:rsidRPr="00D63C87">
        <w:rPr>
          <w:rFonts w:ascii="Arial" w:hAnsi="Arial" w:cs="Arial"/>
          <w:sz w:val="24"/>
          <w:szCs w:val="24"/>
        </w:rPr>
        <w:tab/>
        <w:t xml:space="preserve">specify that the cash balances of such funds shall form part of Public Account of the Federation. </w:t>
      </w:r>
    </w:p>
    <w:p w:rsidR="00573325" w:rsidRPr="00D63C87" w:rsidRDefault="00573325" w:rsidP="00881ABF">
      <w:pPr>
        <w:spacing w:after="0"/>
        <w:ind w:firstLine="720"/>
        <w:jc w:val="both"/>
        <w:rPr>
          <w:rFonts w:ascii="Arial" w:hAnsi="Arial" w:cs="Arial"/>
          <w:sz w:val="24"/>
          <w:szCs w:val="24"/>
        </w:rPr>
      </w:pPr>
      <w:r w:rsidRPr="00D63C87">
        <w:rPr>
          <w:rFonts w:ascii="Arial" w:hAnsi="Arial" w:cs="Arial"/>
          <w:sz w:val="24"/>
          <w:szCs w:val="24"/>
        </w:rPr>
        <w:t>(2)</w:t>
      </w:r>
      <w:r w:rsidRPr="00D63C87">
        <w:rPr>
          <w:rFonts w:ascii="Arial" w:hAnsi="Arial" w:cs="Arial"/>
          <w:sz w:val="24"/>
          <w:szCs w:val="24"/>
        </w:rPr>
        <w:tab/>
        <w:t>Such funds shall be subject to audit by the Auditor-General of Pakistan.</w:t>
      </w:r>
    </w:p>
    <w:p w:rsidR="00573325" w:rsidRPr="00D63C87" w:rsidRDefault="00573325" w:rsidP="00881ABF">
      <w:pPr>
        <w:spacing w:after="0"/>
        <w:ind w:firstLine="720"/>
        <w:jc w:val="both"/>
        <w:rPr>
          <w:rFonts w:ascii="Arial" w:hAnsi="Arial" w:cs="Arial"/>
          <w:sz w:val="24"/>
          <w:szCs w:val="24"/>
        </w:rPr>
      </w:pPr>
      <w:r w:rsidRPr="00D63C87">
        <w:rPr>
          <w:rFonts w:ascii="Arial" w:hAnsi="Arial" w:cs="Arial"/>
          <w:sz w:val="24"/>
          <w:szCs w:val="24"/>
        </w:rPr>
        <w:t>(3)</w:t>
      </w:r>
      <w:r w:rsidRPr="00D63C87">
        <w:rPr>
          <w:rFonts w:ascii="Arial" w:hAnsi="Arial" w:cs="Arial"/>
          <w:sz w:val="24"/>
          <w:szCs w:val="24"/>
        </w:rPr>
        <w:tab/>
        <w:t>Where the Federal Government is satisfied that either-</w:t>
      </w:r>
    </w:p>
    <w:p w:rsidR="00573325" w:rsidRPr="00D63C87" w:rsidRDefault="00573325" w:rsidP="00D63C87">
      <w:pPr>
        <w:spacing w:after="0"/>
        <w:ind w:left="2880" w:hanging="720"/>
        <w:jc w:val="both"/>
        <w:rPr>
          <w:rFonts w:ascii="Arial" w:hAnsi="Arial" w:cs="Arial"/>
          <w:sz w:val="24"/>
          <w:szCs w:val="24"/>
        </w:rPr>
      </w:pPr>
      <w:r w:rsidRPr="00D63C87">
        <w:rPr>
          <w:rFonts w:ascii="Arial" w:hAnsi="Arial" w:cs="Arial"/>
          <w:sz w:val="24"/>
          <w:szCs w:val="24"/>
        </w:rPr>
        <w:t>(a)</w:t>
      </w:r>
      <w:r w:rsidRPr="00D63C87">
        <w:rPr>
          <w:rFonts w:ascii="Arial" w:hAnsi="Arial" w:cs="Arial"/>
          <w:sz w:val="24"/>
          <w:szCs w:val="24"/>
        </w:rPr>
        <w:tab/>
        <w:t xml:space="preserve">the purposes for which any special fund was established have been fully served; or </w:t>
      </w:r>
    </w:p>
    <w:p w:rsidR="00573325" w:rsidRPr="00D63C87" w:rsidRDefault="00573325" w:rsidP="00D63C87">
      <w:pPr>
        <w:spacing w:after="0"/>
        <w:ind w:left="1440" w:firstLine="720"/>
        <w:jc w:val="both"/>
        <w:rPr>
          <w:rFonts w:ascii="Arial" w:hAnsi="Arial" w:cs="Arial"/>
          <w:sz w:val="24"/>
          <w:szCs w:val="24"/>
        </w:rPr>
      </w:pPr>
      <w:r w:rsidRPr="00D63C87">
        <w:rPr>
          <w:rFonts w:ascii="Arial" w:hAnsi="Arial" w:cs="Arial"/>
          <w:sz w:val="24"/>
          <w:szCs w:val="24"/>
        </w:rPr>
        <w:t>(b)</w:t>
      </w:r>
      <w:r w:rsidRPr="00D63C87">
        <w:rPr>
          <w:rFonts w:ascii="Arial" w:hAnsi="Arial" w:cs="Arial"/>
          <w:sz w:val="24"/>
          <w:szCs w:val="24"/>
        </w:rPr>
        <w:tab/>
        <w:t>it is in the public interest to wind up a special fund,</w:t>
      </w:r>
    </w:p>
    <w:p w:rsidR="00573325" w:rsidRPr="00D63C87" w:rsidRDefault="00573325" w:rsidP="00D63C87">
      <w:pPr>
        <w:spacing w:after="0"/>
        <w:ind w:left="720"/>
        <w:jc w:val="both"/>
        <w:rPr>
          <w:rFonts w:ascii="Arial" w:hAnsi="Arial" w:cs="Arial"/>
          <w:sz w:val="24"/>
          <w:szCs w:val="24"/>
        </w:rPr>
      </w:pPr>
      <w:r w:rsidRPr="00D63C87">
        <w:rPr>
          <w:rFonts w:ascii="Arial" w:hAnsi="Arial" w:cs="Arial"/>
          <w:sz w:val="24"/>
          <w:szCs w:val="24"/>
        </w:rPr>
        <w:t>it shall notify dissolution of the said special fund and any credit balances in such fund shall be transferred to the Federal Consolidated Fund. An evaluation report and regulation of such funds shall be notified by the Finance Division.</w:t>
      </w:r>
    </w:p>
    <w:p w:rsidR="00573325" w:rsidRPr="00D63C87" w:rsidRDefault="00573325" w:rsidP="006F3329">
      <w:pPr>
        <w:spacing w:after="0"/>
        <w:ind w:left="720"/>
        <w:jc w:val="center"/>
        <w:rPr>
          <w:rFonts w:ascii="Arial" w:hAnsi="Arial" w:cs="Arial"/>
          <w:b/>
          <w:sz w:val="24"/>
          <w:szCs w:val="24"/>
        </w:rPr>
      </w:pPr>
      <w:r w:rsidRPr="00D63C87">
        <w:rPr>
          <w:rFonts w:ascii="Arial" w:hAnsi="Arial" w:cs="Arial"/>
          <w:b/>
          <w:sz w:val="24"/>
          <w:szCs w:val="24"/>
        </w:rPr>
        <w:t>CHAPTER VII</w:t>
      </w:r>
    </w:p>
    <w:p w:rsidR="00573325" w:rsidRPr="00D63C87" w:rsidRDefault="00573325" w:rsidP="006F3329">
      <w:pPr>
        <w:spacing w:after="0"/>
        <w:ind w:left="720"/>
        <w:jc w:val="center"/>
        <w:rPr>
          <w:rFonts w:ascii="Arial" w:hAnsi="Arial" w:cs="Arial"/>
          <w:b/>
          <w:sz w:val="24"/>
          <w:szCs w:val="24"/>
        </w:rPr>
      </w:pPr>
      <w:r w:rsidRPr="00D63C87">
        <w:rPr>
          <w:rFonts w:ascii="Arial" w:hAnsi="Arial" w:cs="Arial"/>
          <w:b/>
          <w:sz w:val="24"/>
          <w:szCs w:val="24"/>
        </w:rPr>
        <w:t>ACCOUNTING AND REPORTING</w:t>
      </w:r>
    </w:p>
    <w:p w:rsidR="00573325" w:rsidRPr="00D63C87" w:rsidRDefault="00573325" w:rsidP="006E598C">
      <w:pPr>
        <w:pStyle w:val="ListParagraph"/>
        <w:numPr>
          <w:ilvl w:val="0"/>
          <w:numId w:val="104"/>
        </w:numPr>
        <w:spacing w:after="0"/>
        <w:ind w:left="0" w:firstLine="720"/>
        <w:jc w:val="both"/>
        <w:rPr>
          <w:rFonts w:ascii="Arial" w:hAnsi="Arial" w:cs="Arial"/>
          <w:sz w:val="24"/>
          <w:szCs w:val="24"/>
        </w:rPr>
      </w:pPr>
      <w:bookmarkStart w:id="18" w:name="_Ref526117767"/>
      <w:r w:rsidRPr="00D63C87">
        <w:rPr>
          <w:rFonts w:ascii="Arial" w:hAnsi="Arial" w:cs="Arial"/>
          <w:b/>
          <w:sz w:val="24"/>
          <w:szCs w:val="24"/>
        </w:rPr>
        <w:t>Controller General of Accounts.-</w:t>
      </w:r>
      <w:r w:rsidRPr="00D63C87">
        <w:rPr>
          <w:rFonts w:ascii="Arial" w:hAnsi="Arial" w:cs="Arial"/>
          <w:sz w:val="24"/>
          <w:szCs w:val="24"/>
        </w:rPr>
        <w:t xml:space="preserve"> The Controller General of Accounts shall perform his functions in accordance with the provisions of the Controller General of Accounts (Appointment, Functions and Powers) Ordinance, 2001 (XXIV of 2001).</w:t>
      </w:r>
    </w:p>
    <w:p w:rsidR="00573325" w:rsidRPr="00D63C87" w:rsidRDefault="00573325" w:rsidP="006E598C">
      <w:pPr>
        <w:pStyle w:val="ListParagraph"/>
        <w:numPr>
          <w:ilvl w:val="0"/>
          <w:numId w:val="104"/>
        </w:numPr>
        <w:spacing w:after="0"/>
        <w:ind w:left="0" w:firstLine="720"/>
        <w:jc w:val="both"/>
        <w:rPr>
          <w:rFonts w:ascii="Arial" w:hAnsi="Arial" w:cs="Arial"/>
          <w:sz w:val="24"/>
          <w:szCs w:val="24"/>
        </w:rPr>
      </w:pPr>
      <w:bookmarkStart w:id="19" w:name="_Ref526118122"/>
      <w:bookmarkEnd w:id="18"/>
      <w:r w:rsidRPr="00D63C87">
        <w:rPr>
          <w:rFonts w:ascii="Arial" w:hAnsi="Arial" w:cs="Arial"/>
          <w:b/>
          <w:sz w:val="24"/>
          <w:szCs w:val="24"/>
        </w:rPr>
        <w:t>Mid-year reporting of budget developments.-</w:t>
      </w:r>
      <w:r w:rsidRPr="00D63C87">
        <w:rPr>
          <w:rFonts w:ascii="Arial" w:hAnsi="Arial" w:cs="Arial"/>
          <w:sz w:val="24"/>
          <w:szCs w:val="24"/>
        </w:rPr>
        <w:t xml:space="preserve"> (1) By twenty-eighth February each year, the Federal Government shall place mid-year review report before the National Assembly. The report shall provide budget and actual comparison of revenues, expenditure and financing.  </w:t>
      </w:r>
    </w:p>
    <w:bookmarkEnd w:id="19"/>
    <w:p w:rsidR="00573325" w:rsidRPr="00D63C87" w:rsidRDefault="00573325" w:rsidP="006E598C">
      <w:pPr>
        <w:spacing w:after="0"/>
        <w:ind w:firstLine="720"/>
        <w:jc w:val="both"/>
        <w:rPr>
          <w:rFonts w:ascii="Arial" w:hAnsi="Arial" w:cs="Arial"/>
          <w:sz w:val="24"/>
          <w:szCs w:val="24"/>
        </w:rPr>
      </w:pPr>
      <w:r w:rsidRPr="00D63C87">
        <w:rPr>
          <w:rFonts w:ascii="Arial" w:hAnsi="Arial" w:cs="Arial"/>
          <w:sz w:val="24"/>
          <w:szCs w:val="24"/>
        </w:rPr>
        <w:t>(2)</w:t>
      </w:r>
      <w:r w:rsidRPr="00D63C87">
        <w:rPr>
          <w:rFonts w:ascii="Arial" w:hAnsi="Arial" w:cs="Arial"/>
          <w:sz w:val="24"/>
          <w:szCs w:val="24"/>
        </w:rPr>
        <w:tab/>
        <w:t xml:space="preserve">After placing the mid-year review report in the National Assembly, the Finance Division shall publish the report on its official website. </w:t>
      </w:r>
    </w:p>
    <w:p w:rsidR="00573325" w:rsidRPr="00D63C87" w:rsidRDefault="00573325" w:rsidP="006E598C">
      <w:pPr>
        <w:pStyle w:val="ListParagraph"/>
        <w:numPr>
          <w:ilvl w:val="0"/>
          <w:numId w:val="104"/>
        </w:numPr>
        <w:spacing w:after="0"/>
        <w:ind w:left="0" w:firstLine="720"/>
        <w:jc w:val="both"/>
        <w:rPr>
          <w:rFonts w:ascii="Arial" w:hAnsi="Arial" w:cs="Arial"/>
          <w:sz w:val="24"/>
          <w:szCs w:val="24"/>
        </w:rPr>
      </w:pPr>
      <w:bookmarkStart w:id="20" w:name="_Ref526118141"/>
      <w:r w:rsidRPr="006E598C">
        <w:rPr>
          <w:rFonts w:ascii="Arial" w:hAnsi="Arial" w:cs="Arial"/>
          <w:sz w:val="24"/>
          <w:szCs w:val="24"/>
        </w:rPr>
        <w:t>Year</w:t>
      </w:r>
      <w:r w:rsidRPr="00D63C87">
        <w:rPr>
          <w:rFonts w:ascii="Arial" w:hAnsi="Arial" w:cs="Arial"/>
          <w:b/>
          <w:sz w:val="24"/>
          <w:szCs w:val="24"/>
        </w:rPr>
        <w:t>-end government performance monitoring report.-</w:t>
      </w:r>
      <w:r w:rsidRPr="00D63C87">
        <w:rPr>
          <w:rFonts w:ascii="Arial" w:hAnsi="Arial" w:cs="Arial"/>
          <w:sz w:val="24"/>
          <w:szCs w:val="24"/>
        </w:rPr>
        <w:t xml:space="preserve"> (1) Starting from the financial year 2021-22, the Federal Government shall place, within six months of close of financial year, before National Assembly, a government performance monitoring report detailing-</w:t>
      </w:r>
      <w:bookmarkEnd w:id="20"/>
    </w:p>
    <w:p w:rsidR="00573325" w:rsidRPr="00D63C87" w:rsidRDefault="00573325" w:rsidP="00D63C87">
      <w:pPr>
        <w:spacing w:after="0"/>
        <w:ind w:left="720" w:firstLine="720"/>
        <w:jc w:val="both"/>
        <w:rPr>
          <w:rFonts w:ascii="Arial" w:hAnsi="Arial" w:cs="Arial"/>
          <w:sz w:val="24"/>
          <w:szCs w:val="24"/>
        </w:rPr>
      </w:pPr>
      <w:r w:rsidRPr="00D63C87">
        <w:rPr>
          <w:rFonts w:ascii="Arial" w:hAnsi="Arial" w:cs="Arial"/>
          <w:sz w:val="24"/>
          <w:szCs w:val="24"/>
        </w:rPr>
        <w:t>(a)</w:t>
      </w:r>
      <w:r w:rsidRPr="00D63C87">
        <w:rPr>
          <w:rFonts w:ascii="Arial" w:hAnsi="Arial" w:cs="Arial"/>
          <w:sz w:val="24"/>
          <w:szCs w:val="24"/>
        </w:rPr>
        <w:tab/>
        <w:t>budget and expenditure by outputs; and</w:t>
      </w:r>
    </w:p>
    <w:p w:rsidR="00573325" w:rsidRPr="00D63C87" w:rsidRDefault="00573325" w:rsidP="00D63C87">
      <w:pPr>
        <w:spacing w:after="0"/>
        <w:ind w:left="720" w:firstLine="720"/>
        <w:jc w:val="both"/>
        <w:rPr>
          <w:rFonts w:ascii="Arial" w:hAnsi="Arial" w:cs="Arial"/>
          <w:sz w:val="24"/>
          <w:szCs w:val="24"/>
        </w:rPr>
      </w:pPr>
      <w:r w:rsidRPr="00D63C87">
        <w:rPr>
          <w:rFonts w:ascii="Arial" w:hAnsi="Arial" w:cs="Arial"/>
          <w:sz w:val="24"/>
          <w:szCs w:val="24"/>
        </w:rPr>
        <w:t>(b)</w:t>
      </w:r>
      <w:r w:rsidRPr="00D63C87">
        <w:rPr>
          <w:rFonts w:ascii="Arial" w:hAnsi="Arial" w:cs="Arial"/>
          <w:sz w:val="24"/>
          <w:szCs w:val="24"/>
        </w:rPr>
        <w:tab/>
        <w:t>planned and delivered key performance targets.</w:t>
      </w:r>
    </w:p>
    <w:p w:rsidR="00573325" w:rsidRPr="00D63C87" w:rsidRDefault="00573325" w:rsidP="006F3329">
      <w:pPr>
        <w:spacing w:after="0"/>
        <w:ind w:left="720"/>
        <w:jc w:val="center"/>
        <w:rPr>
          <w:rFonts w:ascii="Arial" w:hAnsi="Arial" w:cs="Arial"/>
          <w:b/>
          <w:sz w:val="24"/>
          <w:szCs w:val="24"/>
        </w:rPr>
      </w:pPr>
      <w:bookmarkStart w:id="21" w:name="_Ref526115328"/>
      <w:r w:rsidRPr="00D63C87">
        <w:rPr>
          <w:rFonts w:ascii="Arial" w:hAnsi="Arial" w:cs="Arial"/>
          <w:b/>
          <w:sz w:val="24"/>
          <w:szCs w:val="24"/>
        </w:rPr>
        <w:t>CHAPTER VIII</w:t>
      </w:r>
    </w:p>
    <w:p w:rsidR="00573325" w:rsidRPr="00D63C87" w:rsidRDefault="00573325" w:rsidP="006F3329">
      <w:pPr>
        <w:spacing w:after="0"/>
        <w:ind w:left="720"/>
        <w:jc w:val="center"/>
        <w:rPr>
          <w:rFonts w:ascii="Arial" w:hAnsi="Arial" w:cs="Arial"/>
          <w:b/>
          <w:sz w:val="24"/>
          <w:szCs w:val="24"/>
        </w:rPr>
      </w:pPr>
      <w:r w:rsidRPr="00D63C87">
        <w:rPr>
          <w:rFonts w:ascii="Arial" w:hAnsi="Arial" w:cs="Arial"/>
          <w:b/>
          <w:sz w:val="24"/>
          <w:szCs w:val="24"/>
        </w:rPr>
        <w:t>PUBLIC ENTITIES</w:t>
      </w:r>
    </w:p>
    <w:p w:rsidR="00573325" w:rsidRPr="00D63C87" w:rsidRDefault="00573325" w:rsidP="006E598C">
      <w:pPr>
        <w:pStyle w:val="ListParagraph"/>
        <w:numPr>
          <w:ilvl w:val="0"/>
          <w:numId w:val="104"/>
        </w:numPr>
        <w:spacing w:after="0"/>
        <w:ind w:left="0" w:firstLine="720"/>
        <w:jc w:val="both"/>
        <w:rPr>
          <w:rFonts w:ascii="Arial" w:hAnsi="Arial" w:cs="Arial"/>
          <w:sz w:val="24"/>
          <w:szCs w:val="24"/>
        </w:rPr>
      </w:pPr>
      <w:r w:rsidRPr="00D63C87">
        <w:rPr>
          <w:rFonts w:ascii="Arial" w:hAnsi="Arial" w:cs="Arial"/>
          <w:b/>
          <w:sz w:val="24"/>
          <w:szCs w:val="24"/>
        </w:rPr>
        <w:t xml:space="preserve">Public entities.- </w:t>
      </w:r>
      <w:r w:rsidRPr="00D63C87">
        <w:rPr>
          <w:rFonts w:ascii="Arial" w:hAnsi="Arial" w:cs="Arial"/>
          <w:sz w:val="24"/>
          <w:szCs w:val="24"/>
        </w:rPr>
        <w:t>(1) Where</w:t>
      </w:r>
      <w:bookmarkEnd w:id="21"/>
      <w:r w:rsidRPr="00D63C87">
        <w:rPr>
          <w:rFonts w:ascii="Arial" w:hAnsi="Arial" w:cs="Arial"/>
          <w:sz w:val="24"/>
          <w:szCs w:val="24"/>
        </w:rPr>
        <w:t>-</w:t>
      </w:r>
    </w:p>
    <w:p w:rsidR="00573325" w:rsidRPr="00D63C87" w:rsidRDefault="00573325" w:rsidP="00D63C87">
      <w:pPr>
        <w:spacing w:after="0"/>
        <w:ind w:left="2160" w:hanging="720"/>
        <w:jc w:val="both"/>
        <w:rPr>
          <w:rFonts w:ascii="Arial" w:hAnsi="Arial" w:cs="Arial"/>
          <w:sz w:val="24"/>
          <w:szCs w:val="24"/>
        </w:rPr>
      </w:pPr>
      <w:r w:rsidRPr="00D63C87">
        <w:rPr>
          <w:rFonts w:ascii="Arial" w:hAnsi="Arial" w:cs="Arial"/>
          <w:sz w:val="24"/>
          <w:szCs w:val="24"/>
        </w:rPr>
        <w:t>(a)</w:t>
      </w:r>
      <w:r w:rsidRPr="00D63C87">
        <w:rPr>
          <w:rFonts w:ascii="Arial" w:hAnsi="Arial" w:cs="Arial"/>
          <w:sz w:val="24"/>
          <w:szCs w:val="24"/>
        </w:rPr>
        <w:tab/>
        <w:t>any board, commission, company, corporation, trust or other fund or account is established by or under any law which is fully or substantially funded either from the Federal Consolidated Fund or by way of taxes, levies, duties or other public monies accruing to it in terms of any laws; or</w:t>
      </w:r>
    </w:p>
    <w:p w:rsidR="00573325" w:rsidRPr="00D63C87" w:rsidRDefault="00573325" w:rsidP="00D63C87">
      <w:pPr>
        <w:spacing w:after="0"/>
        <w:ind w:left="2160" w:hanging="720"/>
        <w:jc w:val="both"/>
        <w:rPr>
          <w:rFonts w:ascii="Arial" w:hAnsi="Arial" w:cs="Arial"/>
          <w:sz w:val="24"/>
          <w:szCs w:val="24"/>
        </w:rPr>
      </w:pPr>
      <w:r w:rsidRPr="00D63C87">
        <w:rPr>
          <w:rFonts w:ascii="Arial" w:hAnsi="Arial" w:cs="Arial"/>
          <w:sz w:val="24"/>
          <w:szCs w:val="24"/>
        </w:rPr>
        <w:t>(b)</w:t>
      </w:r>
      <w:r w:rsidRPr="00D63C87">
        <w:rPr>
          <w:rFonts w:ascii="Arial" w:hAnsi="Arial" w:cs="Arial"/>
          <w:sz w:val="24"/>
          <w:szCs w:val="24"/>
        </w:rPr>
        <w:tab/>
        <w:t>any entity other than a state enterprise is established by or under any law, the activities of which may result in a financial commitment or other liability being incurred by the Government,</w:t>
      </w:r>
    </w:p>
    <w:p w:rsidR="00573325" w:rsidRPr="00D63C87" w:rsidRDefault="00573325" w:rsidP="006E598C">
      <w:pPr>
        <w:spacing w:after="0"/>
        <w:jc w:val="both"/>
        <w:rPr>
          <w:rFonts w:ascii="Arial" w:hAnsi="Arial" w:cs="Arial"/>
          <w:sz w:val="24"/>
          <w:szCs w:val="24"/>
        </w:rPr>
      </w:pPr>
      <w:r w:rsidRPr="00D63C87">
        <w:rPr>
          <w:rFonts w:ascii="Arial" w:hAnsi="Arial" w:cs="Arial"/>
          <w:sz w:val="24"/>
          <w:szCs w:val="24"/>
        </w:rPr>
        <w:t>the Federal Government may declare such entity to be a public entity for the purposes of this Act.</w:t>
      </w:r>
    </w:p>
    <w:p w:rsidR="00573325" w:rsidRPr="00D63C87" w:rsidRDefault="00573325" w:rsidP="006E598C">
      <w:pPr>
        <w:spacing w:after="0"/>
        <w:ind w:firstLine="720"/>
        <w:jc w:val="both"/>
        <w:rPr>
          <w:rFonts w:ascii="Arial" w:hAnsi="Arial" w:cs="Arial"/>
          <w:sz w:val="24"/>
          <w:szCs w:val="24"/>
        </w:rPr>
      </w:pPr>
      <w:r w:rsidRPr="00D63C87">
        <w:rPr>
          <w:rFonts w:ascii="Arial" w:hAnsi="Arial" w:cs="Arial"/>
          <w:sz w:val="24"/>
          <w:szCs w:val="24"/>
        </w:rPr>
        <w:t>(2)</w:t>
      </w:r>
      <w:r w:rsidRPr="00D63C87">
        <w:rPr>
          <w:rFonts w:ascii="Arial" w:hAnsi="Arial" w:cs="Arial"/>
          <w:sz w:val="24"/>
          <w:szCs w:val="24"/>
        </w:rPr>
        <w:tab/>
        <w:t>The Federal Government shall, by notification in the official Gazette, classify public entities as-</w:t>
      </w:r>
    </w:p>
    <w:p w:rsidR="00573325" w:rsidRPr="00D63C87" w:rsidRDefault="00573325" w:rsidP="00E135D9">
      <w:pPr>
        <w:spacing w:after="0"/>
        <w:ind w:left="2160" w:hanging="720"/>
        <w:jc w:val="both"/>
        <w:rPr>
          <w:rFonts w:ascii="Arial" w:hAnsi="Arial" w:cs="Arial"/>
          <w:sz w:val="24"/>
          <w:szCs w:val="24"/>
        </w:rPr>
      </w:pPr>
      <w:r w:rsidRPr="00D63C87">
        <w:rPr>
          <w:rFonts w:ascii="Arial" w:hAnsi="Arial" w:cs="Arial"/>
          <w:sz w:val="24"/>
          <w:szCs w:val="24"/>
        </w:rPr>
        <w:t>(a)</w:t>
      </w:r>
      <w:r w:rsidRPr="00D63C87">
        <w:rPr>
          <w:rFonts w:ascii="Arial" w:hAnsi="Arial" w:cs="Arial"/>
          <w:sz w:val="24"/>
          <w:szCs w:val="24"/>
        </w:rPr>
        <w:tab/>
        <w:t>Government’s business enterprises, including public limited companies or registered companies under the law regulating companies or banking; or</w:t>
      </w:r>
    </w:p>
    <w:p w:rsidR="00573325" w:rsidRPr="00D63C87" w:rsidRDefault="00573325" w:rsidP="00E135D9">
      <w:pPr>
        <w:spacing w:after="0"/>
        <w:ind w:left="2160" w:hanging="720"/>
        <w:jc w:val="both"/>
        <w:rPr>
          <w:rFonts w:ascii="Arial" w:hAnsi="Arial" w:cs="Arial"/>
          <w:sz w:val="24"/>
          <w:szCs w:val="24"/>
        </w:rPr>
      </w:pPr>
      <w:r w:rsidRPr="00D63C87">
        <w:rPr>
          <w:rFonts w:ascii="Arial" w:hAnsi="Arial" w:cs="Arial"/>
          <w:sz w:val="24"/>
          <w:szCs w:val="24"/>
        </w:rPr>
        <w:t>(b)</w:t>
      </w:r>
      <w:r w:rsidRPr="00D63C87">
        <w:rPr>
          <w:rFonts w:ascii="Arial" w:hAnsi="Arial" w:cs="Arial"/>
          <w:sz w:val="24"/>
          <w:szCs w:val="24"/>
        </w:rPr>
        <w:tab/>
        <w:t>autonomous entities, which include all public entities that are not Government’s business enterprises, which have been established to provide regulatory, research, development and training or are producing goods or services on non-commercial basis.</w:t>
      </w:r>
    </w:p>
    <w:p w:rsidR="00573325" w:rsidRPr="00D63C87" w:rsidRDefault="00573325" w:rsidP="00E135D9">
      <w:pPr>
        <w:spacing w:after="0"/>
        <w:ind w:firstLine="720"/>
        <w:jc w:val="both"/>
        <w:rPr>
          <w:rFonts w:ascii="Arial" w:hAnsi="Arial" w:cs="Arial"/>
          <w:sz w:val="24"/>
          <w:szCs w:val="24"/>
        </w:rPr>
      </w:pPr>
      <w:r w:rsidRPr="00D63C87">
        <w:rPr>
          <w:rFonts w:ascii="Arial" w:hAnsi="Arial" w:cs="Arial"/>
          <w:sz w:val="24"/>
          <w:szCs w:val="24"/>
        </w:rPr>
        <w:t>(3)</w:t>
      </w:r>
      <w:r w:rsidRPr="00D63C87">
        <w:rPr>
          <w:rFonts w:ascii="Arial" w:hAnsi="Arial" w:cs="Arial"/>
          <w:sz w:val="24"/>
          <w:szCs w:val="24"/>
        </w:rPr>
        <w:tab/>
        <w:t>The Finance Division shall be responsible for notifying the policy framework and guidelines for financial management of Government’s business enterprises and autonomous entities, including those related to internal controls, borrowing, cash management, accounting, reporting and external audit.</w:t>
      </w:r>
    </w:p>
    <w:p w:rsidR="00573325" w:rsidRPr="00D63C87" w:rsidRDefault="00573325" w:rsidP="00E135D9">
      <w:pPr>
        <w:pStyle w:val="ListParagraph"/>
        <w:numPr>
          <w:ilvl w:val="0"/>
          <w:numId w:val="104"/>
        </w:numPr>
        <w:spacing w:after="0"/>
        <w:ind w:left="0" w:firstLine="720"/>
        <w:jc w:val="both"/>
        <w:rPr>
          <w:rFonts w:ascii="Arial" w:hAnsi="Arial" w:cs="Arial"/>
          <w:sz w:val="24"/>
          <w:szCs w:val="24"/>
        </w:rPr>
      </w:pPr>
      <w:r w:rsidRPr="00D63C87">
        <w:rPr>
          <w:rFonts w:ascii="Arial" w:hAnsi="Arial" w:cs="Arial"/>
          <w:b/>
          <w:sz w:val="24"/>
          <w:szCs w:val="24"/>
        </w:rPr>
        <w:t>Self-generated revenues</w:t>
      </w:r>
      <w:r w:rsidRPr="00D63C87">
        <w:rPr>
          <w:rFonts w:ascii="Arial" w:hAnsi="Arial" w:cs="Arial"/>
          <w:sz w:val="24"/>
          <w:szCs w:val="24"/>
        </w:rPr>
        <w:t>.- (1) Revenues collected by an autonomous entity, which arise from any Act or statutory instruments of the Federal Government shall be deposited into the treasury single account.</w:t>
      </w:r>
    </w:p>
    <w:p w:rsidR="00573325" w:rsidRPr="00D63C87" w:rsidRDefault="00573325" w:rsidP="00E135D9">
      <w:pPr>
        <w:spacing w:after="0"/>
        <w:ind w:firstLine="720"/>
        <w:jc w:val="both"/>
        <w:rPr>
          <w:rFonts w:ascii="Arial" w:hAnsi="Arial" w:cs="Arial"/>
          <w:sz w:val="24"/>
          <w:szCs w:val="24"/>
        </w:rPr>
      </w:pPr>
      <w:r w:rsidRPr="00D63C87">
        <w:rPr>
          <w:rFonts w:ascii="Arial" w:hAnsi="Arial" w:cs="Arial"/>
          <w:sz w:val="24"/>
          <w:szCs w:val="24"/>
        </w:rPr>
        <w:t>(2)</w:t>
      </w:r>
      <w:r w:rsidRPr="00D63C87">
        <w:rPr>
          <w:rFonts w:ascii="Arial" w:hAnsi="Arial" w:cs="Arial"/>
          <w:sz w:val="24"/>
          <w:szCs w:val="24"/>
        </w:rPr>
        <w:tab/>
        <w:t xml:space="preserve">The Finance Division shall, with approval of the Federal Government, notify policy and guidelines and may issue regulations on the </w:t>
      </w:r>
      <w:r w:rsidR="00F40668" w:rsidRPr="00D63C87">
        <w:rPr>
          <w:rFonts w:ascii="Arial" w:hAnsi="Arial" w:cs="Arial"/>
          <w:sz w:val="24"/>
          <w:szCs w:val="24"/>
        </w:rPr>
        <w:t>utilization</w:t>
      </w:r>
      <w:r w:rsidRPr="00D63C87">
        <w:rPr>
          <w:rFonts w:ascii="Arial" w:hAnsi="Arial" w:cs="Arial"/>
          <w:sz w:val="24"/>
          <w:szCs w:val="24"/>
        </w:rPr>
        <w:t xml:space="preserve"> of revenues generated by autonomous entities. </w:t>
      </w:r>
    </w:p>
    <w:p w:rsidR="00573325" w:rsidRPr="00D63C87" w:rsidRDefault="00573325" w:rsidP="00E135D9">
      <w:pPr>
        <w:pStyle w:val="ListParagraph"/>
        <w:numPr>
          <w:ilvl w:val="0"/>
          <w:numId w:val="104"/>
        </w:numPr>
        <w:spacing w:after="0"/>
        <w:ind w:left="0" w:firstLine="720"/>
        <w:jc w:val="both"/>
        <w:rPr>
          <w:rFonts w:ascii="Arial" w:hAnsi="Arial" w:cs="Arial"/>
          <w:sz w:val="24"/>
          <w:szCs w:val="24"/>
        </w:rPr>
      </w:pPr>
      <w:r w:rsidRPr="00E135D9">
        <w:rPr>
          <w:rFonts w:ascii="Arial" w:hAnsi="Arial" w:cs="Arial"/>
          <w:b/>
          <w:sz w:val="24"/>
          <w:szCs w:val="24"/>
        </w:rPr>
        <w:t>Preparation</w:t>
      </w:r>
      <w:r w:rsidRPr="00D63C87">
        <w:rPr>
          <w:rFonts w:ascii="Arial" w:hAnsi="Arial" w:cs="Arial"/>
          <w:b/>
          <w:sz w:val="24"/>
          <w:szCs w:val="24"/>
        </w:rPr>
        <w:t xml:space="preserve"> of accounts.- </w:t>
      </w:r>
      <w:r w:rsidRPr="00F40668">
        <w:rPr>
          <w:rFonts w:ascii="Arial" w:hAnsi="Arial" w:cs="Arial"/>
          <w:sz w:val="24"/>
          <w:szCs w:val="24"/>
        </w:rPr>
        <w:t>(1) Accounts of Government’s business</w:t>
      </w:r>
      <w:r w:rsidRPr="00D63C87">
        <w:rPr>
          <w:rFonts w:ascii="Arial" w:hAnsi="Arial" w:cs="Arial"/>
          <w:sz w:val="24"/>
          <w:szCs w:val="24"/>
        </w:rPr>
        <w:t xml:space="preserve"> enterprises shall be prepared in accordance with the provisions of the relevant law. Copy of the audited financial statements shall be made available to the Finance Division within three months of their certification.</w:t>
      </w:r>
    </w:p>
    <w:p w:rsidR="00573325" w:rsidRPr="00D63C87" w:rsidRDefault="00573325" w:rsidP="00E135D9">
      <w:pPr>
        <w:spacing w:after="0"/>
        <w:ind w:firstLine="720"/>
        <w:jc w:val="both"/>
        <w:rPr>
          <w:rFonts w:ascii="Arial" w:hAnsi="Arial" w:cs="Arial"/>
          <w:sz w:val="24"/>
          <w:szCs w:val="24"/>
        </w:rPr>
      </w:pPr>
      <w:r w:rsidRPr="00D63C87">
        <w:rPr>
          <w:rFonts w:ascii="Arial" w:hAnsi="Arial" w:cs="Arial"/>
          <w:sz w:val="24"/>
          <w:szCs w:val="24"/>
        </w:rPr>
        <w:t>(2)</w:t>
      </w:r>
      <w:r w:rsidRPr="00D63C87">
        <w:rPr>
          <w:rFonts w:ascii="Arial" w:hAnsi="Arial" w:cs="Arial"/>
          <w:sz w:val="24"/>
          <w:szCs w:val="24"/>
        </w:rPr>
        <w:tab/>
        <w:t xml:space="preserve">The accounts of autonomous entities shall be prepared in accordance with instructions issued by the Controller General of Accounts with approval of the Auditor General. Copy of annual accounts shall be made available to the Finance Division within three months of their </w:t>
      </w:r>
      <w:r w:rsidR="006F3329" w:rsidRPr="00D63C87">
        <w:rPr>
          <w:rFonts w:ascii="Arial" w:hAnsi="Arial" w:cs="Arial"/>
          <w:sz w:val="24"/>
          <w:szCs w:val="24"/>
        </w:rPr>
        <w:t>finalization</w:t>
      </w:r>
      <w:r w:rsidRPr="00D63C87">
        <w:rPr>
          <w:rFonts w:ascii="Arial" w:hAnsi="Arial" w:cs="Arial"/>
          <w:sz w:val="24"/>
          <w:szCs w:val="24"/>
        </w:rPr>
        <w:t>.</w:t>
      </w:r>
    </w:p>
    <w:p w:rsidR="00573325" w:rsidRPr="00D63C87" w:rsidRDefault="00573325" w:rsidP="00E135D9">
      <w:pPr>
        <w:spacing w:after="0"/>
        <w:ind w:firstLine="720"/>
        <w:jc w:val="both"/>
        <w:rPr>
          <w:rFonts w:ascii="Arial" w:hAnsi="Arial" w:cs="Arial"/>
          <w:sz w:val="24"/>
          <w:szCs w:val="24"/>
        </w:rPr>
      </w:pPr>
      <w:r w:rsidRPr="00D63C87">
        <w:rPr>
          <w:rFonts w:ascii="Arial" w:hAnsi="Arial" w:cs="Arial"/>
          <w:sz w:val="24"/>
          <w:szCs w:val="24"/>
        </w:rPr>
        <w:t>(3)</w:t>
      </w:r>
      <w:r w:rsidRPr="00D63C87">
        <w:rPr>
          <w:rFonts w:ascii="Arial" w:hAnsi="Arial" w:cs="Arial"/>
          <w:sz w:val="24"/>
          <w:szCs w:val="24"/>
        </w:rPr>
        <w:tab/>
        <w:t>Audited financial statements and annual accounts referred to in sub-section (1) and sub-section (2) shall be laid before Parliament by President of Pakistan along with other accounts of Federal Government not later than one month after the same are submitted by Auditor-General, except that, if Parliament is not in session, then the accounts shall be laid before it on the first day of the following session.</w:t>
      </w:r>
    </w:p>
    <w:p w:rsidR="00573325" w:rsidRPr="00D63C87" w:rsidRDefault="00573325" w:rsidP="00E135D9">
      <w:pPr>
        <w:spacing w:after="0"/>
        <w:ind w:firstLine="720"/>
        <w:jc w:val="both"/>
        <w:rPr>
          <w:rFonts w:ascii="Arial" w:hAnsi="Arial" w:cs="Arial"/>
          <w:sz w:val="24"/>
          <w:szCs w:val="24"/>
        </w:rPr>
      </w:pPr>
      <w:r w:rsidRPr="00D63C87">
        <w:rPr>
          <w:rFonts w:ascii="Arial" w:hAnsi="Arial" w:cs="Arial"/>
          <w:sz w:val="24"/>
          <w:szCs w:val="24"/>
        </w:rPr>
        <w:t>(4)</w:t>
      </w:r>
      <w:r w:rsidRPr="00D63C87">
        <w:rPr>
          <w:rFonts w:ascii="Arial" w:hAnsi="Arial" w:cs="Arial"/>
          <w:sz w:val="24"/>
          <w:szCs w:val="24"/>
        </w:rPr>
        <w:tab/>
        <w:t>Any reports laid before Parliament under sub-section (3) shall be referred to the Public Accounts Committee of Parliament.</w:t>
      </w:r>
    </w:p>
    <w:p w:rsidR="00573325" w:rsidRPr="00D63C87" w:rsidRDefault="00573325" w:rsidP="00E135D9">
      <w:pPr>
        <w:pStyle w:val="ListParagraph"/>
        <w:numPr>
          <w:ilvl w:val="0"/>
          <w:numId w:val="104"/>
        </w:numPr>
        <w:spacing w:after="0"/>
        <w:ind w:left="0" w:firstLine="720"/>
        <w:jc w:val="both"/>
        <w:rPr>
          <w:rFonts w:ascii="Arial" w:hAnsi="Arial" w:cs="Arial"/>
          <w:sz w:val="24"/>
          <w:szCs w:val="24"/>
        </w:rPr>
      </w:pPr>
      <w:r w:rsidRPr="00D63C87">
        <w:rPr>
          <w:rFonts w:ascii="Arial" w:hAnsi="Arial" w:cs="Arial"/>
          <w:b/>
          <w:sz w:val="24"/>
          <w:szCs w:val="24"/>
        </w:rPr>
        <w:t>Audit.-</w:t>
      </w:r>
      <w:r w:rsidRPr="00D63C87">
        <w:rPr>
          <w:rFonts w:ascii="Arial" w:hAnsi="Arial" w:cs="Arial"/>
          <w:sz w:val="24"/>
          <w:szCs w:val="24"/>
        </w:rPr>
        <w:t xml:space="preserve"> (1) The audit of all public business enterprises shall be in accordance with the provisions of the relevant law.</w:t>
      </w:r>
    </w:p>
    <w:p w:rsidR="00573325" w:rsidRPr="00D63C87" w:rsidRDefault="00573325" w:rsidP="00E135D9">
      <w:pPr>
        <w:spacing w:after="0"/>
        <w:ind w:firstLine="720"/>
        <w:jc w:val="both"/>
        <w:rPr>
          <w:rFonts w:ascii="Arial" w:hAnsi="Arial" w:cs="Arial"/>
          <w:sz w:val="24"/>
          <w:szCs w:val="24"/>
        </w:rPr>
      </w:pPr>
      <w:r w:rsidRPr="00D63C87">
        <w:rPr>
          <w:rFonts w:ascii="Arial" w:hAnsi="Arial" w:cs="Arial"/>
          <w:sz w:val="24"/>
          <w:szCs w:val="24"/>
        </w:rPr>
        <w:t>(2)</w:t>
      </w:r>
      <w:r w:rsidRPr="00D63C87">
        <w:rPr>
          <w:rFonts w:ascii="Arial" w:hAnsi="Arial" w:cs="Arial"/>
          <w:sz w:val="24"/>
          <w:szCs w:val="24"/>
        </w:rPr>
        <w:tab/>
        <w:t>The audit of autonomous entities classified shall be in accordance with instructions issued by the Auditor-General.</w:t>
      </w:r>
    </w:p>
    <w:p w:rsidR="00573325" w:rsidRPr="00D63C87" w:rsidRDefault="00573325" w:rsidP="00E135D9">
      <w:pPr>
        <w:pStyle w:val="ListParagraph"/>
        <w:numPr>
          <w:ilvl w:val="0"/>
          <w:numId w:val="104"/>
        </w:numPr>
        <w:spacing w:after="0"/>
        <w:ind w:left="0" w:firstLine="720"/>
        <w:jc w:val="both"/>
        <w:rPr>
          <w:rFonts w:ascii="Arial" w:hAnsi="Arial" w:cs="Arial"/>
          <w:sz w:val="24"/>
          <w:szCs w:val="24"/>
        </w:rPr>
      </w:pPr>
      <w:r w:rsidRPr="00D63C87">
        <w:rPr>
          <w:rFonts w:ascii="Arial" w:hAnsi="Arial" w:cs="Arial"/>
          <w:b/>
          <w:sz w:val="24"/>
          <w:szCs w:val="24"/>
        </w:rPr>
        <w:t>Dissolution of public entity.-</w:t>
      </w:r>
      <w:r w:rsidRPr="00D63C87">
        <w:rPr>
          <w:rFonts w:ascii="Arial" w:hAnsi="Arial" w:cs="Arial"/>
          <w:sz w:val="24"/>
          <w:szCs w:val="24"/>
        </w:rPr>
        <w:t xml:space="preserve"> Where the public entity established under any law or legal instrument stands dissolved or has been wound up, any monies or other resources standing to the credit of the public entity at the time of dissolution or winding up shall be paid into the Federal Consolidated Fund.</w:t>
      </w:r>
    </w:p>
    <w:p w:rsidR="00573325" w:rsidRPr="00D63C87" w:rsidRDefault="00573325" w:rsidP="00F40668">
      <w:pPr>
        <w:spacing w:after="0"/>
        <w:ind w:left="720"/>
        <w:jc w:val="center"/>
        <w:rPr>
          <w:rFonts w:ascii="Arial" w:hAnsi="Arial" w:cs="Arial"/>
          <w:b/>
          <w:sz w:val="24"/>
          <w:szCs w:val="24"/>
        </w:rPr>
      </w:pPr>
      <w:r w:rsidRPr="00D63C87">
        <w:rPr>
          <w:rFonts w:ascii="Arial" w:hAnsi="Arial" w:cs="Arial"/>
          <w:b/>
          <w:sz w:val="24"/>
          <w:szCs w:val="24"/>
        </w:rPr>
        <w:t>CHAPTER IX</w:t>
      </w:r>
    </w:p>
    <w:p w:rsidR="00573325" w:rsidRPr="00D63C87" w:rsidRDefault="00F40668" w:rsidP="00F40668">
      <w:pPr>
        <w:spacing w:after="0"/>
        <w:ind w:left="720"/>
        <w:jc w:val="center"/>
        <w:rPr>
          <w:rFonts w:ascii="Arial" w:hAnsi="Arial" w:cs="Arial"/>
          <w:b/>
          <w:sz w:val="24"/>
          <w:szCs w:val="24"/>
        </w:rPr>
      </w:pPr>
      <w:r>
        <w:rPr>
          <w:rFonts w:ascii="Arial" w:hAnsi="Arial" w:cs="Arial"/>
          <w:b/>
          <w:sz w:val="24"/>
          <w:szCs w:val="24"/>
        </w:rPr>
        <w:t xml:space="preserve">REMOVAL OF DIFFICULTY </w:t>
      </w:r>
      <w:r w:rsidR="00573325" w:rsidRPr="00D63C87">
        <w:rPr>
          <w:rFonts w:ascii="Arial" w:hAnsi="Arial" w:cs="Arial"/>
          <w:b/>
          <w:sz w:val="24"/>
          <w:szCs w:val="24"/>
        </w:rPr>
        <w:t>AND POWER TO MAKE RULES</w:t>
      </w:r>
    </w:p>
    <w:p w:rsidR="00573325" w:rsidRPr="00D63C87" w:rsidRDefault="00F40668" w:rsidP="00E135D9">
      <w:pPr>
        <w:pStyle w:val="ListParagraph"/>
        <w:numPr>
          <w:ilvl w:val="0"/>
          <w:numId w:val="104"/>
        </w:numPr>
        <w:spacing w:after="0"/>
        <w:ind w:left="0" w:firstLine="720"/>
        <w:jc w:val="both"/>
        <w:rPr>
          <w:rFonts w:ascii="Arial" w:hAnsi="Arial" w:cs="Arial"/>
          <w:sz w:val="24"/>
          <w:szCs w:val="24"/>
        </w:rPr>
      </w:pPr>
      <w:r>
        <w:rPr>
          <w:rFonts w:ascii="Arial" w:hAnsi="Arial" w:cs="Arial"/>
          <w:b/>
          <w:sz w:val="24"/>
          <w:szCs w:val="24"/>
        </w:rPr>
        <w:t>Removal of difficulty</w:t>
      </w:r>
      <w:r w:rsidR="00573325" w:rsidRPr="00D63C87">
        <w:rPr>
          <w:rFonts w:ascii="Arial" w:hAnsi="Arial" w:cs="Arial"/>
          <w:b/>
          <w:sz w:val="24"/>
          <w:szCs w:val="24"/>
        </w:rPr>
        <w:t>.-</w:t>
      </w:r>
      <w:r w:rsidR="00573325" w:rsidRPr="00D63C87">
        <w:rPr>
          <w:rFonts w:ascii="Arial" w:hAnsi="Arial" w:cs="Arial"/>
          <w:sz w:val="24"/>
          <w:szCs w:val="24"/>
        </w:rPr>
        <w:t xml:space="preserve"> If any difficulty arises in giving effect to the provisions of this Act, Government may make such order, not inconsistent with the provisions of this Act, as it may consider necessary for removal of such difficulty.</w:t>
      </w:r>
    </w:p>
    <w:p w:rsidR="00573325" w:rsidRPr="00D63C87" w:rsidRDefault="00573325" w:rsidP="00E135D9">
      <w:pPr>
        <w:pStyle w:val="ListParagraph"/>
        <w:numPr>
          <w:ilvl w:val="0"/>
          <w:numId w:val="104"/>
        </w:numPr>
        <w:spacing w:after="0"/>
        <w:ind w:left="0" w:firstLine="720"/>
        <w:jc w:val="both"/>
        <w:rPr>
          <w:rFonts w:ascii="Arial" w:hAnsi="Arial" w:cs="Arial"/>
          <w:sz w:val="24"/>
          <w:szCs w:val="24"/>
        </w:rPr>
      </w:pPr>
      <w:r w:rsidRPr="00E135D9">
        <w:rPr>
          <w:rFonts w:ascii="Arial" w:hAnsi="Arial" w:cs="Arial"/>
          <w:b/>
          <w:sz w:val="24"/>
          <w:szCs w:val="24"/>
        </w:rPr>
        <w:t>Power</w:t>
      </w:r>
      <w:r w:rsidRPr="00D63C87">
        <w:rPr>
          <w:rFonts w:ascii="Arial" w:hAnsi="Arial" w:cs="Arial"/>
          <w:b/>
          <w:sz w:val="24"/>
          <w:szCs w:val="24"/>
        </w:rPr>
        <w:t xml:space="preserve"> to make rules.-</w:t>
      </w:r>
      <w:r w:rsidRPr="00D63C87">
        <w:rPr>
          <w:rFonts w:ascii="Arial" w:hAnsi="Arial" w:cs="Arial"/>
          <w:sz w:val="24"/>
          <w:szCs w:val="24"/>
        </w:rPr>
        <w:t xml:space="preserve"> (1) The Federal Government may, by notification in the official Gazette, make rules for carrying out the purposes of this Act.</w:t>
      </w:r>
    </w:p>
    <w:p w:rsidR="00573325" w:rsidRPr="00D63C87" w:rsidRDefault="00573325" w:rsidP="00E135D9">
      <w:pPr>
        <w:spacing w:after="0"/>
        <w:ind w:firstLine="720"/>
        <w:jc w:val="both"/>
        <w:rPr>
          <w:rFonts w:ascii="Arial" w:hAnsi="Arial" w:cs="Arial"/>
          <w:sz w:val="24"/>
          <w:szCs w:val="24"/>
        </w:rPr>
      </w:pPr>
      <w:r w:rsidRPr="00D63C87">
        <w:rPr>
          <w:rFonts w:ascii="Arial" w:hAnsi="Arial" w:cs="Arial"/>
          <w:sz w:val="24"/>
          <w:szCs w:val="24"/>
        </w:rPr>
        <w:t>(2)</w:t>
      </w:r>
      <w:r w:rsidRPr="00D63C87">
        <w:rPr>
          <w:rFonts w:ascii="Arial" w:hAnsi="Arial" w:cs="Arial"/>
          <w:sz w:val="24"/>
          <w:szCs w:val="24"/>
        </w:rPr>
        <w:tab/>
        <w:t xml:space="preserve">All existing instruments shall continue in force until altered, amended or repealed by such authority competent to alter, amend or repeal the same. </w:t>
      </w:r>
    </w:p>
    <w:p w:rsidR="00573325" w:rsidRPr="00D63C87" w:rsidRDefault="00573325" w:rsidP="00E135D9">
      <w:pPr>
        <w:spacing w:after="0"/>
        <w:ind w:firstLine="720"/>
        <w:jc w:val="both"/>
        <w:rPr>
          <w:rFonts w:ascii="Arial" w:hAnsi="Arial" w:cs="Arial"/>
          <w:sz w:val="24"/>
          <w:szCs w:val="24"/>
        </w:rPr>
      </w:pPr>
      <w:r w:rsidRPr="00D63C87">
        <w:rPr>
          <w:rFonts w:ascii="Arial" w:hAnsi="Arial" w:cs="Arial"/>
          <w:sz w:val="24"/>
          <w:szCs w:val="24"/>
        </w:rPr>
        <w:t>(3)</w:t>
      </w:r>
      <w:r w:rsidRPr="00D63C87">
        <w:rPr>
          <w:rFonts w:ascii="Arial" w:hAnsi="Arial" w:cs="Arial"/>
          <w:sz w:val="24"/>
          <w:szCs w:val="24"/>
        </w:rPr>
        <w:tab/>
        <w:t xml:space="preserve">The existing instruments shall include- </w:t>
      </w:r>
    </w:p>
    <w:p w:rsidR="00573325" w:rsidRPr="00D63C87" w:rsidRDefault="00573325" w:rsidP="00E135D9">
      <w:pPr>
        <w:spacing w:after="0"/>
        <w:ind w:left="1440"/>
        <w:jc w:val="both"/>
        <w:rPr>
          <w:rFonts w:ascii="Arial" w:hAnsi="Arial" w:cs="Arial"/>
          <w:sz w:val="24"/>
          <w:szCs w:val="24"/>
        </w:rPr>
      </w:pPr>
      <w:r w:rsidRPr="00D63C87">
        <w:rPr>
          <w:rFonts w:ascii="Arial" w:hAnsi="Arial" w:cs="Arial"/>
          <w:sz w:val="24"/>
          <w:szCs w:val="24"/>
        </w:rPr>
        <w:t>(a)</w:t>
      </w:r>
      <w:r w:rsidRPr="00D63C87">
        <w:rPr>
          <w:rFonts w:ascii="Arial" w:hAnsi="Arial" w:cs="Arial"/>
          <w:sz w:val="24"/>
          <w:szCs w:val="24"/>
        </w:rPr>
        <w:tab/>
        <w:t xml:space="preserve">The General Financial Rules; </w:t>
      </w:r>
    </w:p>
    <w:p w:rsidR="00573325" w:rsidRPr="00D63C87" w:rsidRDefault="00573325" w:rsidP="00E135D9">
      <w:pPr>
        <w:spacing w:after="0"/>
        <w:ind w:left="1440"/>
        <w:jc w:val="both"/>
        <w:rPr>
          <w:rFonts w:ascii="Arial" w:hAnsi="Arial" w:cs="Arial"/>
          <w:sz w:val="24"/>
          <w:szCs w:val="24"/>
        </w:rPr>
      </w:pPr>
      <w:r w:rsidRPr="00D63C87">
        <w:rPr>
          <w:rFonts w:ascii="Arial" w:hAnsi="Arial" w:cs="Arial"/>
          <w:sz w:val="24"/>
          <w:szCs w:val="24"/>
        </w:rPr>
        <w:t>(b)</w:t>
      </w:r>
      <w:r w:rsidRPr="00D63C87">
        <w:rPr>
          <w:rFonts w:ascii="Arial" w:hAnsi="Arial" w:cs="Arial"/>
          <w:sz w:val="24"/>
          <w:szCs w:val="24"/>
        </w:rPr>
        <w:tab/>
        <w:t>Federal Treasury Rules;</w:t>
      </w:r>
    </w:p>
    <w:p w:rsidR="00573325" w:rsidRPr="00D63C87" w:rsidRDefault="00573325" w:rsidP="00E135D9">
      <w:pPr>
        <w:spacing w:after="0"/>
        <w:ind w:left="1440"/>
        <w:jc w:val="both"/>
        <w:rPr>
          <w:rFonts w:ascii="Arial" w:hAnsi="Arial" w:cs="Arial"/>
          <w:sz w:val="24"/>
          <w:szCs w:val="24"/>
        </w:rPr>
      </w:pPr>
      <w:r w:rsidRPr="00D63C87">
        <w:rPr>
          <w:rFonts w:ascii="Arial" w:hAnsi="Arial" w:cs="Arial"/>
          <w:sz w:val="24"/>
          <w:szCs w:val="24"/>
        </w:rPr>
        <w:t>(c)</w:t>
      </w:r>
      <w:r w:rsidRPr="00D63C87">
        <w:rPr>
          <w:rFonts w:ascii="Arial" w:hAnsi="Arial" w:cs="Arial"/>
          <w:sz w:val="24"/>
          <w:szCs w:val="24"/>
        </w:rPr>
        <w:tab/>
        <w:t>Fundamental Rules and Supplementary Rules;</w:t>
      </w:r>
    </w:p>
    <w:p w:rsidR="00573325" w:rsidRPr="00D63C87" w:rsidRDefault="00573325" w:rsidP="00E135D9">
      <w:pPr>
        <w:spacing w:after="0"/>
        <w:ind w:left="1440"/>
        <w:jc w:val="both"/>
        <w:rPr>
          <w:rFonts w:ascii="Arial" w:hAnsi="Arial" w:cs="Arial"/>
          <w:sz w:val="24"/>
          <w:szCs w:val="24"/>
        </w:rPr>
      </w:pPr>
      <w:r w:rsidRPr="00D63C87">
        <w:rPr>
          <w:rFonts w:ascii="Arial" w:hAnsi="Arial" w:cs="Arial"/>
          <w:sz w:val="24"/>
          <w:szCs w:val="24"/>
        </w:rPr>
        <w:t>(d)</w:t>
      </w:r>
      <w:r w:rsidRPr="00D63C87">
        <w:rPr>
          <w:rFonts w:ascii="Arial" w:hAnsi="Arial" w:cs="Arial"/>
          <w:sz w:val="24"/>
          <w:szCs w:val="24"/>
        </w:rPr>
        <w:tab/>
        <w:t>Civil Service Regulations;</w:t>
      </w:r>
    </w:p>
    <w:p w:rsidR="00573325" w:rsidRPr="00D63C87" w:rsidRDefault="00573325" w:rsidP="00E135D9">
      <w:pPr>
        <w:spacing w:after="0"/>
        <w:ind w:left="1440"/>
        <w:jc w:val="both"/>
        <w:rPr>
          <w:rFonts w:ascii="Arial" w:hAnsi="Arial" w:cs="Arial"/>
          <w:sz w:val="24"/>
          <w:szCs w:val="24"/>
        </w:rPr>
      </w:pPr>
      <w:r w:rsidRPr="00D63C87">
        <w:rPr>
          <w:rFonts w:ascii="Arial" w:hAnsi="Arial" w:cs="Arial"/>
          <w:sz w:val="24"/>
          <w:szCs w:val="24"/>
        </w:rPr>
        <w:t>(e)</w:t>
      </w:r>
      <w:r w:rsidRPr="00D63C87">
        <w:rPr>
          <w:rFonts w:ascii="Arial" w:hAnsi="Arial" w:cs="Arial"/>
          <w:sz w:val="24"/>
          <w:szCs w:val="24"/>
        </w:rPr>
        <w:tab/>
        <w:t>Provident Fund Rules;</w:t>
      </w:r>
    </w:p>
    <w:p w:rsidR="00573325" w:rsidRPr="00D63C87" w:rsidRDefault="00573325" w:rsidP="00E135D9">
      <w:pPr>
        <w:spacing w:after="0"/>
        <w:ind w:left="1440"/>
        <w:jc w:val="both"/>
        <w:rPr>
          <w:rFonts w:ascii="Arial" w:hAnsi="Arial" w:cs="Arial"/>
          <w:sz w:val="24"/>
          <w:szCs w:val="24"/>
        </w:rPr>
      </w:pPr>
      <w:r w:rsidRPr="00D63C87">
        <w:rPr>
          <w:rFonts w:ascii="Arial" w:hAnsi="Arial" w:cs="Arial"/>
          <w:sz w:val="24"/>
          <w:szCs w:val="24"/>
        </w:rPr>
        <w:t>(f)</w:t>
      </w:r>
      <w:r w:rsidRPr="00D63C87">
        <w:rPr>
          <w:rFonts w:ascii="Arial" w:hAnsi="Arial" w:cs="Arial"/>
          <w:sz w:val="24"/>
          <w:szCs w:val="24"/>
        </w:rPr>
        <w:tab/>
        <w:t>Civil Pension Rules;</w:t>
      </w:r>
    </w:p>
    <w:p w:rsidR="00573325" w:rsidRPr="00D63C87" w:rsidRDefault="00573325" w:rsidP="00E135D9">
      <w:pPr>
        <w:spacing w:after="0"/>
        <w:ind w:left="2160" w:hanging="720"/>
        <w:jc w:val="both"/>
        <w:rPr>
          <w:rFonts w:ascii="Arial" w:hAnsi="Arial" w:cs="Arial"/>
          <w:sz w:val="24"/>
          <w:szCs w:val="24"/>
        </w:rPr>
      </w:pPr>
      <w:r w:rsidRPr="00D63C87">
        <w:rPr>
          <w:rFonts w:ascii="Arial" w:hAnsi="Arial" w:cs="Arial"/>
          <w:sz w:val="24"/>
          <w:szCs w:val="24"/>
        </w:rPr>
        <w:t>(g)</w:t>
      </w:r>
      <w:r w:rsidRPr="00D63C87">
        <w:rPr>
          <w:rFonts w:ascii="Arial" w:hAnsi="Arial" w:cs="Arial"/>
          <w:sz w:val="24"/>
          <w:szCs w:val="24"/>
        </w:rPr>
        <w:tab/>
        <w:t>Methods and procedures prescribed by the Auditor-General of Pakistan with reference to deposit and withdrawal of public money;</w:t>
      </w:r>
    </w:p>
    <w:p w:rsidR="00573325" w:rsidRPr="00D63C87" w:rsidRDefault="00573325" w:rsidP="00E135D9">
      <w:pPr>
        <w:spacing w:after="0"/>
        <w:ind w:left="1440"/>
        <w:jc w:val="both"/>
        <w:rPr>
          <w:rFonts w:ascii="Arial" w:hAnsi="Arial" w:cs="Arial"/>
          <w:sz w:val="24"/>
          <w:szCs w:val="24"/>
        </w:rPr>
      </w:pPr>
      <w:r w:rsidRPr="00D63C87">
        <w:rPr>
          <w:rFonts w:ascii="Arial" w:hAnsi="Arial" w:cs="Arial"/>
          <w:sz w:val="24"/>
          <w:szCs w:val="24"/>
        </w:rPr>
        <w:t>(h)</w:t>
      </w:r>
      <w:r w:rsidRPr="00D63C87">
        <w:rPr>
          <w:rFonts w:ascii="Arial" w:hAnsi="Arial" w:cs="Arial"/>
          <w:sz w:val="24"/>
          <w:szCs w:val="24"/>
        </w:rPr>
        <w:tab/>
        <w:t>Public Works Department Code;</w:t>
      </w:r>
    </w:p>
    <w:p w:rsidR="00573325" w:rsidRPr="00D63C87" w:rsidRDefault="00573325" w:rsidP="00E135D9">
      <w:pPr>
        <w:spacing w:after="0"/>
        <w:ind w:left="1440"/>
        <w:jc w:val="both"/>
        <w:rPr>
          <w:rFonts w:ascii="Arial" w:hAnsi="Arial" w:cs="Arial"/>
          <w:sz w:val="24"/>
          <w:szCs w:val="24"/>
        </w:rPr>
      </w:pPr>
      <w:r w:rsidRPr="00D63C87">
        <w:rPr>
          <w:rFonts w:ascii="Arial" w:hAnsi="Arial" w:cs="Arial"/>
          <w:sz w:val="24"/>
          <w:szCs w:val="24"/>
        </w:rPr>
        <w:t>(i)</w:t>
      </w:r>
      <w:r w:rsidRPr="00D63C87">
        <w:rPr>
          <w:rFonts w:ascii="Arial" w:hAnsi="Arial" w:cs="Arial"/>
          <w:sz w:val="24"/>
          <w:szCs w:val="24"/>
        </w:rPr>
        <w:tab/>
        <w:t>the New System of Financial Control and Budgeting, 2018;</w:t>
      </w:r>
    </w:p>
    <w:p w:rsidR="00573325" w:rsidRPr="00D63C87" w:rsidRDefault="00573325" w:rsidP="00E135D9">
      <w:pPr>
        <w:spacing w:after="0"/>
        <w:ind w:left="1440"/>
        <w:jc w:val="both"/>
        <w:rPr>
          <w:rFonts w:ascii="Arial" w:hAnsi="Arial" w:cs="Arial"/>
          <w:sz w:val="24"/>
          <w:szCs w:val="24"/>
        </w:rPr>
      </w:pPr>
      <w:r w:rsidRPr="00D63C87">
        <w:rPr>
          <w:rFonts w:ascii="Arial" w:hAnsi="Arial" w:cs="Arial"/>
          <w:sz w:val="24"/>
          <w:szCs w:val="24"/>
        </w:rPr>
        <w:t>(j)</w:t>
      </w:r>
      <w:r w:rsidRPr="00D63C87">
        <w:rPr>
          <w:rFonts w:ascii="Arial" w:hAnsi="Arial" w:cs="Arial"/>
          <w:sz w:val="24"/>
          <w:szCs w:val="24"/>
        </w:rPr>
        <w:tab/>
        <w:t>the Central Public Works Account Code;</w:t>
      </w:r>
    </w:p>
    <w:p w:rsidR="00573325" w:rsidRPr="00D63C87" w:rsidRDefault="00573325" w:rsidP="00E135D9">
      <w:pPr>
        <w:spacing w:after="0"/>
        <w:ind w:left="1440"/>
        <w:jc w:val="both"/>
        <w:rPr>
          <w:rFonts w:ascii="Arial" w:hAnsi="Arial" w:cs="Arial"/>
          <w:sz w:val="24"/>
          <w:szCs w:val="24"/>
        </w:rPr>
      </w:pPr>
      <w:r w:rsidRPr="00D63C87">
        <w:rPr>
          <w:rFonts w:ascii="Arial" w:hAnsi="Arial" w:cs="Arial"/>
          <w:sz w:val="24"/>
          <w:szCs w:val="24"/>
        </w:rPr>
        <w:t>(k)</w:t>
      </w:r>
      <w:r w:rsidRPr="00D63C87">
        <w:rPr>
          <w:rFonts w:ascii="Arial" w:hAnsi="Arial" w:cs="Arial"/>
          <w:sz w:val="24"/>
          <w:szCs w:val="24"/>
        </w:rPr>
        <w:tab/>
        <w:t>the Accounting Policies and Procedures Manual;</w:t>
      </w:r>
    </w:p>
    <w:p w:rsidR="00573325" w:rsidRPr="00D63C87" w:rsidRDefault="00573325" w:rsidP="00E135D9">
      <w:pPr>
        <w:spacing w:after="0"/>
        <w:ind w:left="2160" w:hanging="720"/>
        <w:jc w:val="both"/>
        <w:rPr>
          <w:rFonts w:ascii="Arial" w:hAnsi="Arial" w:cs="Arial"/>
          <w:sz w:val="24"/>
          <w:szCs w:val="24"/>
        </w:rPr>
      </w:pPr>
      <w:r w:rsidRPr="00D63C87">
        <w:rPr>
          <w:rFonts w:ascii="Arial" w:hAnsi="Arial" w:cs="Arial"/>
          <w:sz w:val="24"/>
          <w:szCs w:val="24"/>
        </w:rPr>
        <w:t>(l)</w:t>
      </w:r>
      <w:r w:rsidRPr="00D63C87">
        <w:rPr>
          <w:rFonts w:ascii="Arial" w:hAnsi="Arial" w:cs="Arial"/>
          <w:sz w:val="24"/>
          <w:szCs w:val="24"/>
        </w:rPr>
        <w:tab/>
        <w:t>other Financial Regulations consistent with the above rules; and</w:t>
      </w:r>
    </w:p>
    <w:p w:rsidR="00573325" w:rsidRPr="00D63C87" w:rsidRDefault="00573325" w:rsidP="00E135D9">
      <w:pPr>
        <w:spacing w:after="0"/>
        <w:ind w:left="2160" w:hanging="720"/>
        <w:jc w:val="both"/>
        <w:rPr>
          <w:rFonts w:ascii="Arial" w:hAnsi="Arial" w:cs="Arial"/>
          <w:sz w:val="24"/>
          <w:szCs w:val="24"/>
        </w:rPr>
      </w:pPr>
      <w:r w:rsidRPr="00D63C87">
        <w:rPr>
          <w:rFonts w:ascii="Arial" w:hAnsi="Arial" w:cs="Arial"/>
          <w:sz w:val="24"/>
          <w:szCs w:val="24"/>
        </w:rPr>
        <w:t>(m)</w:t>
      </w:r>
      <w:r w:rsidRPr="00D63C87">
        <w:rPr>
          <w:rFonts w:ascii="Arial" w:hAnsi="Arial" w:cs="Arial"/>
          <w:sz w:val="24"/>
          <w:szCs w:val="24"/>
        </w:rPr>
        <w:tab/>
        <w:t>all amendments, schedules, manuals, notifications, forms, appendixes, orders, circulars, codes, instructions, directives, guidelines, clarifications and any other supplementary legal instruments relating to any of those rules, in each case as in force in the Federal Government before commencement of this Act.</w:t>
      </w:r>
    </w:p>
    <w:p w:rsidR="00573325" w:rsidRPr="00D63C87" w:rsidRDefault="00573325" w:rsidP="00E135D9">
      <w:pPr>
        <w:spacing w:after="0"/>
        <w:ind w:firstLine="720"/>
        <w:jc w:val="both"/>
        <w:rPr>
          <w:rFonts w:ascii="Arial" w:hAnsi="Arial" w:cs="Arial"/>
          <w:sz w:val="24"/>
          <w:szCs w:val="24"/>
        </w:rPr>
      </w:pPr>
      <w:r w:rsidRPr="00D63C87">
        <w:rPr>
          <w:rFonts w:ascii="Arial" w:hAnsi="Arial" w:cs="Arial"/>
          <w:sz w:val="24"/>
          <w:szCs w:val="24"/>
        </w:rPr>
        <w:t>(4)</w:t>
      </w:r>
      <w:r w:rsidRPr="00D63C87">
        <w:rPr>
          <w:rFonts w:ascii="Arial" w:hAnsi="Arial" w:cs="Arial"/>
          <w:sz w:val="24"/>
          <w:szCs w:val="24"/>
        </w:rPr>
        <w:tab/>
        <w:t>All the existing public finance management and administration including the rules, regulations and all amendments, schedules, manuals, notifications, forms, appendixes, orders, circulars, codes, instructions, directives, guidelines, clarifications and any other supplementary legal instruments relating to any of those rules, in each case as in force in the Federal Government before commencement of this Act shall be made consistent with this Act through appropriate amendments where required.</w:t>
      </w:r>
    </w:p>
    <w:p w:rsidR="00573325" w:rsidRPr="00D63C87" w:rsidRDefault="00573325" w:rsidP="00E135D9">
      <w:pPr>
        <w:pStyle w:val="ListParagraph"/>
        <w:numPr>
          <w:ilvl w:val="0"/>
          <w:numId w:val="104"/>
        </w:numPr>
        <w:spacing w:after="0"/>
        <w:ind w:left="0" w:firstLine="720"/>
        <w:jc w:val="both"/>
        <w:rPr>
          <w:rFonts w:ascii="Arial" w:hAnsi="Arial" w:cs="Arial"/>
          <w:sz w:val="24"/>
          <w:szCs w:val="24"/>
        </w:rPr>
      </w:pPr>
      <w:r w:rsidRPr="00D63C87">
        <w:rPr>
          <w:rFonts w:ascii="Arial" w:hAnsi="Arial" w:cs="Arial"/>
          <w:b/>
          <w:sz w:val="24"/>
          <w:szCs w:val="24"/>
        </w:rPr>
        <w:t>Budget manual.-</w:t>
      </w:r>
      <w:r w:rsidRPr="00D63C87">
        <w:rPr>
          <w:rFonts w:ascii="Arial" w:hAnsi="Arial" w:cs="Arial"/>
          <w:sz w:val="24"/>
          <w:szCs w:val="24"/>
        </w:rPr>
        <w:t xml:space="preserve"> Within a period of six months from commencement of this Act, the Finance Division shall approve a budget manual, to be published as well as placed on the Federal Government’s website.</w:t>
      </w:r>
    </w:p>
    <w:p w:rsidR="00573325" w:rsidRPr="00D63C87" w:rsidRDefault="00573325" w:rsidP="00E135D9">
      <w:pPr>
        <w:pStyle w:val="ListParagraph"/>
        <w:numPr>
          <w:ilvl w:val="0"/>
          <w:numId w:val="104"/>
        </w:numPr>
        <w:spacing w:after="0"/>
        <w:ind w:left="0" w:firstLine="720"/>
        <w:jc w:val="both"/>
        <w:rPr>
          <w:rFonts w:ascii="Arial" w:hAnsi="Arial" w:cs="Arial"/>
          <w:sz w:val="24"/>
          <w:szCs w:val="24"/>
        </w:rPr>
      </w:pPr>
      <w:r w:rsidRPr="00D63C87">
        <w:rPr>
          <w:rFonts w:ascii="Arial" w:hAnsi="Arial" w:cs="Arial"/>
          <w:b/>
          <w:sz w:val="24"/>
          <w:szCs w:val="24"/>
        </w:rPr>
        <w:t>Implementation and improvement.-</w:t>
      </w:r>
      <w:r w:rsidRPr="00D63C87">
        <w:rPr>
          <w:rFonts w:ascii="Arial" w:hAnsi="Arial" w:cs="Arial"/>
          <w:sz w:val="24"/>
          <w:szCs w:val="24"/>
        </w:rPr>
        <w:t xml:space="preserve"> The Federal Government shall constitute a committee to oversee implementation of this Act and its secondary legislation. The committee shall also enlist global best practices of the public finance management and shall recommend improvements in this Act and its secondary legislation from time to time. </w:t>
      </w:r>
    </w:p>
    <w:p w:rsidR="002F48FD" w:rsidRPr="00D63C87" w:rsidRDefault="00573325" w:rsidP="00E135D9">
      <w:pPr>
        <w:pStyle w:val="ListParagraph"/>
        <w:numPr>
          <w:ilvl w:val="0"/>
          <w:numId w:val="104"/>
        </w:numPr>
        <w:spacing w:after="0"/>
        <w:ind w:left="0" w:firstLine="720"/>
        <w:jc w:val="both"/>
        <w:rPr>
          <w:rFonts w:ascii="Arial" w:hAnsi="Arial" w:cs="Arial"/>
          <w:sz w:val="24"/>
          <w:szCs w:val="24"/>
        </w:rPr>
      </w:pPr>
      <w:r w:rsidRPr="00D63C87">
        <w:rPr>
          <w:rFonts w:ascii="Arial" w:hAnsi="Arial" w:cs="Arial"/>
          <w:b/>
          <w:sz w:val="24"/>
          <w:szCs w:val="24"/>
        </w:rPr>
        <w:t>Overriding effect.-</w:t>
      </w:r>
      <w:r w:rsidRPr="00D63C87">
        <w:rPr>
          <w:rFonts w:ascii="Arial" w:hAnsi="Arial" w:cs="Arial"/>
          <w:sz w:val="24"/>
          <w:szCs w:val="24"/>
        </w:rPr>
        <w:t xml:space="preserve"> This Act shall have overriding effect over all other laws and any law inconsistent with this Act in contradiction with this Act shall be amended to the extent of the inconsistency.</w:t>
      </w:r>
    </w:p>
    <w:sectPr w:rsidR="002F48FD" w:rsidRPr="00D63C87" w:rsidSect="00147AC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934" w:rsidRPr="00C35ABA" w:rsidRDefault="008B4934" w:rsidP="00CE480F">
      <w:pPr>
        <w:spacing w:after="0" w:line="240" w:lineRule="auto"/>
        <w:rPr>
          <w:sz w:val="21"/>
          <w:szCs w:val="21"/>
        </w:rPr>
      </w:pPr>
      <w:r w:rsidRPr="00C35ABA">
        <w:rPr>
          <w:sz w:val="21"/>
          <w:szCs w:val="21"/>
        </w:rPr>
        <w:separator/>
      </w:r>
    </w:p>
  </w:endnote>
  <w:endnote w:type="continuationSeparator" w:id="0">
    <w:p w:rsidR="008B4934" w:rsidRPr="00C35ABA" w:rsidRDefault="008B4934" w:rsidP="00CE480F">
      <w:pPr>
        <w:spacing w:after="0" w:line="240" w:lineRule="auto"/>
        <w:rPr>
          <w:sz w:val="21"/>
          <w:szCs w:val="21"/>
        </w:rPr>
      </w:pPr>
      <w:r w:rsidRPr="00C35ABA">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3"/>
        <w:szCs w:val="23"/>
      </w:rPr>
      <w:id w:val="58749853"/>
      <w:docPartObj>
        <w:docPartGallery w:val="Page Numbers (Bottom of Page)"/>
        <w:docPartUnique/>
      </w:docPartObj>
    </w:sdtPr>
    <w:sdtEndPr/>
    <w:sdtContent>
      <w:p w:rsidR="00101648" w:rsidRPr="00C35ABA" w:rsidRDefault="00101648">
        <w:pPr>
          <w:pStyle w:val="Footer"/>
          <w:jc w:val="center"/>
          <w:rPr>
            <w:sz w:val="23"/>
            <w:szCs w:val="23"/>
          </w:rPr>
        </w:pPr>
        <w:r w:rsidRPr="00C35ABA">
          <w:rPr>
            <w:sz w:val="23"/>
            <w:szCs w:val="23"/>
          </w:rPr>
          <w:fldChar w:fldCharType="begin"/>
        </w:r>
        <w:r w:rsidRPr="00C35ABA">
          <w:rPr>
            <w:sz w:val="23"/>
            <w:szCs w:val="23"/>
          </w:rPr>
          <w:instrText xml:space="preserve"> PAGE   \* MERGEFORMAT </w:instrText>
        </w:r>
        <w:r w:rsidRPr="00C35ABA">
          <w:rPr>
            <w:sz w:val="23"/>
            <w:szCs w:val="23"/>
          </w:rPr>
          <w:fldChar w:fldCharType="separate"/>
        </w:r>
        <w:r w:rsidR="002E0665">
          <w:rPr>
            <w:noProof/>
            <w:sz w:val="23"/>
            <w:szCs w:val="23"/>
          </w:rPr>
          <w:t>1</w:t>
        </w:r>
        <w:r w:rsidRPr="00C35ABA">
          <w:rPr>
            <w:sz w:val="23"/>
            <w:szCs w:val="23"/>
          </w:rPr>
          <w:fldChar w:fldCharType="end"/>
        </w:r>
      </w:p>
    </w:sdtContent>
  </w:sdt>
  <w:p w:rsidR="00101648" w:rsidRPr="00C35ABA" w:rsidRDefault="00101648">
    <w:pPr>
      <w:pStyle w:val="Footer"/>
      <w:rPr>
        <w:sz w:val="23"/>
        <w:szCs w:val="23"/>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934" w:rsidRPr="00C35ABA" w:rsidRDefault="008B4934" w:rsidP="00CE480F">
      <w:pPr>
        <w:spacing w:after="0" w:line="240" w:lineRule="auto"/>
        <w:rPr>
          <w:sz w:val="21"/>
          <w:szCs w:val="21"/>
        </w:rPr>
      </w:pPr>
      <w:r w:rsidRPr="00C35ABA">
        <w:rPr>
          <w:sz w:val="21"/>
          <w:szCs w:val="21"/>
        </w:rPr>
        <w:separator/>
      </w:r>
    </w:p>
  </w:footnote>
  <w:footnote w:type="continuationSeparator" w:id="0">
    <w:p w:rsidR="008B4934" w:rsidRPr="00C35ABA" w:rsidRDefault="008B4934" w:rsidP="00CE480F">
      <w:pPr>
        <w:spacing w:after="0" w:line="240" w:lineRule="auto"/>
        <w:rPr>
          <w:sz w:val="21"/>
          <w:szCs w:val="21"/>
        </w:rPr>
      </w:pPr>
      <w:r w:rsidRPr="00C35ABA">
        <w:rPr>
          <w:sz w:val="21"/>
          <w:szCs w:val="21"/>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4D77"/>
    <w:multiLevelType w:val="hybridMultilevel"/>
    <w:tmpl w:val="C0809486"/>
    <w:lvl w:ilvl="0" w:tplc="DA487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596883"/>
    <w:multiLevelType w:val="hybridMultilevel"/>
    <w:tmpl w:val="14D48FB6"/>
    <w:lvl w:ilvl="0" w:tplc="DA487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2E5924"/>
    <w:multiLevelType w:val="hybridMultilevel"/>
    <w:tmpl w:val="F0126520"/>
    <w:lvl w:ilvl="0" w:tplc="AE6E2868">
      <w:start w:val="1"/>
      <w:numFmt w:val="lowerLetter"/>
      <w:lvlText w:val="(%1)"/>
      <w:lvlJc w:val="left"/>
      <w:pPr>
        <w:ind w:left="1432" w:hanging="360"/>
      </w:pPr>
      <w:rPr>
        <w:rFonts w:hint="default"/>
      </w:rPr>
    </w:lvl>
    <w:lvl w:ilvl="1" w:tplc="04090019" w:tentative="1">
      <w:start w:val="1"/>
      <w:numFmt w:val="lowerLetter"/>
      <w:lvlText w:val="%2."/>
      <w:lvlJc w:val="left"/>
      <w:pPr>
        <w:ind w:left="2152" w:hanging="360"/>
      </w:pPr>
    </w:lvl>
    <w:lvl w:ilvl="2" w:tplc="0409001B" w:tentative="1">
      <w:start w:val="1"/>
      <w:numFmt w:val="lowerRoman"/>
      <w:lvlText w:val="%3."/>
      <w:lvlJc w:val="right"/>
      <w:pPr>
        <w:ind w:left="2872" w:hanging="180"/>
      </w:pPr>
    </w:lvl>
    <w:lvl w:ilvl="3" w:tplc="0409000F" w:tentative="1">
      <w:start w:val="1"/>
      <w:numFmt w:val="decimal"/>
      <w:lvlText w:val="%4."/>
      <w:lvlJc w:val="left"/>
      <w:pPr>
        <w:ind w:left="3592" w:hanging="360"/>
      </w:pPr>
    </w:lvl>
    <w:lvl w:ilvl="4" w:tplc="04090019" w:tentative="1">
      <w:start w:val="1"/>
      <w:numFmt w:val="lowerLetter"/>
      <w:lvlText w:val="%5."/>
      <w:lvlJc w:val="left"/>
      <w:pPr>
        <w:ind w:left="4312" w:hanging="360"/>
      </w:pPr>
    </w:lvl>
    <w:lvl w:ilvl="5" w:tplc="0409001B" w:tentative="1">
      <w:start w:val="1"/>
      <w:numFmt w:val="lowerRoman"/>
      <w:lvlText w:val="%6."/>
      <w:lvlJc w:val="right"/>
      <w:pPr>
        <w:ind w:left="5032" w:hanging="180"/>
      </w:pPr>
    </w:lvl>
    <w:lvl w:ilvl="6" w:tplc="0409000F" w:tentative="1">
      <w:start w:val="1"/>
      <w:numFmt w:val="decimal"/>
      <w:lvlText w:val="%7."/>
      <w:lvlJc w:val="left"/>
      <w:pPr>
        <w:ind w:left="5752" w:hanging="360"/>
      </w:pPr>
    </w:lvl>
    <w:lvl w:ilvl="7" w:tplc="04090019" w:tentative="1">
      <w:start w:val="1"/>
      <w:numFmt w:val="lowerLetter"/>
      <w:lvlText w:val="%8."/>
      <w:lvlJc w:val="left"/>
      <w:pPr>
        <w:ind w:left="6472" w:hanging="360"/>
      </w:pPr>
    </w:lvl>
    <w:lvl w:ilvl="8" w:tplc="0409001B" w:tentative="1">
      <w:start w:val="1"/>
      <w:numFmt w:val="lowerRoman"/>
      <w:lvlText w:val="%9."/>
      <w:lvlJc w:val="right"/>
      <w:pPr>
        <w:ind w:left="7192" w:hanging="180"/>
      </w:pPr>
    </w:lvl>
  </w:abstractNum>
  <w:abstractNum w:abstractNumId="3" w15:restartNumberingAfterBreak="0">
    <w:nsid w:val="0614611B"/>
    <w:multiLevelType w:val="hybridMultilevel"/>
    <w:tmpl w:val="1520BB80"/>
    <w:lvl w:ilvl="0" w:tplc="06C29B44">
      <w:start w:val="7"/>
      <w:numFmt w:val="decimal"/>
      <w:lvlText w:val="(%1)"/>
      <w:lvlJc w:val="left"/>
      <w:pPr>
        <w:tabs>
          <w:tab w:val="num" w:pos="1440"/>
        </w:tabs>
        <w:ind w:left="1440" w:hanging="720"/>
      </w:pPr>
      <w:rPr>
        <w:rFonts w:ascii="Arial" w:hAnsi="Arial" w:cs="Arial" w:hint="default"/>
        <w:b w:val="0"/>
        <w:sz w:val="24"/>
        <w:szCs w:val="24"/>
      </w:rPr>
    </w:lvl>
    <w:lvl w:ilvl="1" w:tplc="7856E3CE">
      <w:start w:val="1"/>
      <w:numFmt w:val="lowerLetter"/>
      <w:lvlText w:val="(%2)"/>
      <w:lvlJc w:val="left"/>
      <w:pPr>
        <w:ind w:left="1440" w:hanging="360"/>
      </w:pPr>
      <w:rPr>
        <w:rFonts w:ascii="Arial" w:eastAsia="Times New Roman" w:hAnsi="Arial" w:cs="Arial"/>
        <w:b w:val="0"/>
      </w:rPr>
    </w:lvl>
    <w:lvl w:ilvl="2" w:tplc="AFEA1F8A">
      <w:start w:val="1"/>
      <w:numFmt w:val="lowerRoman"/>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26684"/>
    <w:multiLevelType w:val="hybridMultilevel"/>
    <w:tmpl w:val="CEE6FAA2"/>
    <w:lvl w:ilvl="0" w:tplc="E320CD1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6CC7B21"/>
    <w:multiLevelType w:val="hybridMultilevel"/>
    <w:tmpl w:val="F35E08A6"/>
    <w:lvl w:ilvl="0" w:tplc="2838705A">
      <w:start w:val="9"/>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E942B2"/>
    <w:multiLevelType w:val="hybridMultilevel"/>
    <w:tmpl w:val="F2DC70F2"/>
    <w:lvl w:ilvl="0" w:tplc="BA3033FE">
      <w:start w:val="2"/>
      <w:numFmt w:val="decimal"/>
      <w:lvlText w:val="(%1)"/>
      <w:lvlJc w:val="left"/>
      <w:pPr>
        <w:ind w:left="630" w:hanging="360"/>
      </w:pPr>
      <w:rPr>
        <w:rFonts w:ascii="Arial" w:hAnsi="Aria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381C43"/>
    <w:multiLevelType w:val="hybridMultilevel"/>
    <w:tmpl w:val="FA52D39C"/>
    <w:lvl w:ilvl="0" w:tplc="8A962C76">
      <w:start w:val="1"/>
      <w:numFmt w:val="decimal"/>
      <w:lvlText w:val="(%1)"/>
      <w:lvlJc w:val="left"/>
      <w:pPr>
        <w:ind w:left="720" w:hanging="360"/>
      </w:pPr>
      <w:rPr>
        <w:rFonts w:hint="default"/>
      </w:rPr>
    </w:lvl>
    <w:lvl w:ilvl="1" w:tplc="04090019" w:tentative="1">
      <w:start w:val="1"/>
      <w:numFmt w:val="lowerLetter"/>
      <w:lvlText w:val="%2."/>
      <w:lvlJc w:val="left"/>
      <w:pPr>
        <w:ind w:left="894" w:hanging="360"/>
      </w:pPr>
    </w:lvl>
    <w:lvl w:ilvl="2" w:tplc="0409001B" w:tentative="1">
      <w:start w:val="1"/>
      <w:numFmt w:val="lowerRoman"/>
      <w:lvlText w:val="%3."/>
      <w:lvlJc w:val="right"/>
      <w:pPr>
        <w:ind w:left="1614" w:hanging="180"/>
      </w:pPr>
    </w:lvl>
    <w:lvl w:ilvl="3" w:tplc="0409000F" w:tentative="1">
      <w:start w:val="1"/>
      <w:numFmt w:val="decimal"/>
      <w:lvlText w:val="%4."/>
      <w:lvlJc w:val="left"/>
      <w:pPr>
        <w:ind w:left="2334" w:hanging="360"/>
      </w:pPr>
    </w:lvl>
    <w:lvl w:ilvl="4" w:tplc="04090019" w:tentative="1">
      <w:start w:val="1"/>
      <w:numFmt w:val="lowerLetter"/>
      <w:lvlText w:val="%5."/>
      <w:lvlJc w:val="left"/>
      <w:pPr>
        <w:ind w:left="3054" w:hanging="360"/>
      </w:pPr>
    </w:lvl>
    <w:lvl w:ilvl="5" w:tplc="0409001B" w:tentative="1">
      <w:start w:val="1"/>
      <w:numFmt w:val="lowerRoman"/>
      <w:lvlText w:val="%6."/>
      <w:lvlJc w:val="right"/>
      <w:pPr>
        <w:ind w:left="3774" w:hanging="180"/>
      </w:pPr>
    </w:lvl>
    <w:lvl w:ilvl="6" w:tplc="0409000F" w:tentative="1">
      <w:start w:val="1"/>
      <w:numFmt w:val="decimal"/>
      <w:lvlText w:val="%7."/>
      <w:lvlJc w:val="left"/>
      <w:pPr>
        <w:ind w:left="4494" w:hanging="360"/>
      </w:pPr>
    </w:lvl>
    <w:lvl w:ilvl="7" w:tplc="04090019" w:tentative="1">
      <w:start w:val="1"/>
      <w:numFmt w:val="lowerLetter"/>
      <w:lvlText w:val="%8."/>
      <w:lvlJc w:val="left"/>
      <w:pPr>
        <w:ind w:left="5214" w:hanging="360"/>
      </w:pPr>
    </w:lvl>
    <w:lvl w:ilvl="8" w:tplc="0409001B" w:tentative="1">
      <w:start w:val="1"/>
      <w:numFmt w:val="lowerRoman"/>
      <w:lvlText w:val="%9."/>
      <w:lvlJc w:val="right"/>
      <w:pPr>
        <w:ind w:left="5934" w:hanging="180"/>
      </w:pPr>
    </w:lvl>
  </w:abstractNum>
  <w:abstractNum w:abstractNumId="8" w15:restartNumberingAfterBreak="0">
    <w:nsid w:val="08D62EFA"/>
    <w:multiLevelType w:val="hybridMultilevel"/>
    <w:tmpl w:val="07B27C0C"/>
    <w:lvl w:ilvl="0" w:tplc="1822572E">
      <w:start w:val="1"/>
      <w:numFmt w:val="lowerLetter"/>
      <w:lvlText w:val="(%1)"/>
      <w:lvlJc w:val="left"/>
      <w:pPr>
        <w:ind w:left="1072" w:hanging="360"/>
      </w:pPr>
      <w:rPr>
        <w:rFonts w:hint="default"/>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9" w15:restartNumberingAfterBreak="0">
    <w:nsid w:val="09E378F1"/>
    <w:multiLevelType w:val="hybridMultilevel"/>
    <w:tmpl w:val="BFF22918"/>
    <w:lvl w:ilvl="0" w:tplc="6B7A84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A5E7C8B"/>
    <w:multiLevelType w:val="hybridMultilevel"/>
    <w:tmpl w:val="6D8CEB38"/>
    <w:lvl w:ilvl="0" w:tplc="7F820F1E">
      <w:start w:val="1"/>
      <w:numFmt w:val="lowerLetter"/>
      <w:lvlText w:val="(%1)"/>
      <w:lvlJc w:val="left"/>
      <w:pPr>
        <w:ind w:left="1072" w:hanging="360"/>
      </w:pPr>
      <w:rPr>
        <w:rFonts w:hint="default"/>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11" w15:restartNumberingAfterBreak="0">
    <w:nsid w:val="0B421E9E"/>
    <w:multiLevelType w:val="hybridMultilevel"/>
    <w:tmpl w:val="4C8605B2"/>
    <w:lvl w:ilvl="0" w:tplc="6B7A84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BD51782"/>
    <w:multiLevelType w:val="hybridMultilevel"/>
    <w:tmpl w:val="018A74F0"/>
    <w:lvl w:ilvl="0" w:tplc="74CE67A0">
      <w:start w:val="2"/>
      <w:numFmt w:val="decimal"/>
      <w:lvlText w:val="(%1)"/>
      <w:lvlJc w:val="left"/>
      <w:pPr>
        <w:ind w:left="1440" w:hanging="360"/>
      </w:pPr>
      <w:rPr>
        <w:rFonts w:ascii="Arial" w:hAnsi="Aria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2A368B"/>
    <w:multiLevelType w:val="hybridMultilevel"/>
    <w:tmpl w:val="B1381E9C"/>
    <w:lvl w:ilvl="0" w:tplc="5E14A3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813FC7"/>
    <w:multiLevelType w:val="hybridMultilevel"/>
    <w:tmpl w:val="2A06AB68"/>
    <w:lvl w:ilvl="0" w:tplc="DA487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EEE6730"/>
    <w:multiLevelType w:val="hybridMultilevel"/>
    <w:tmpl w:val="D6B6BA1A"/>
    <w:lvl w:ilvl="0" w:tplc="5608C7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A01FA8"/>
    <w:multiLevelType w:val="hybridMultilevel"/>
    <w:tmpl w:val="BE461B4C"/>
    <w:lvl w:ilvl="0" w:tplc="73F04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0780597"/>
    <w:multiLevelType w:val="hybridMultilevel"/>
    <w:tmpl w:val="7F7E6F58"/>
    <w:lvl w:ilvl="0" w:tplc="E4A4184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6E1E05"/>
    <w:multiLevelType w:val="hybridMultilevel"/>
    <w:tmpl w:val="DC94B0A8"/>
    <w:lvl w:ilvl="0" w:tplc="AE46594C">
      <w:start w:val="1"/>
      <w:numFmt w:val="decimal"/>
      <w:pStyle w:val="Bill-I"/>
      <w:lvlText w:val="%1."/>
      <w:lvlJc w:val="left"/>
      <w:pPr>
        <w:ind w:left="207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B9559F"/>
    <w:multiLevelType w:val="hybridMultilevel"/>
    <w:tmpl w:val="015467B4"/>
    <w:lvl w:ilvl="0" w:tplc="034A6D0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14A36553"/>
    <w:multiLevelType w:val="hybridMultilevel"/>
    <w:tmpl w:val="800CE4CE"/>
    <w:lvl w:ilvl="0" w:tplc="0CC0715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15842CC2"/>
    <w:multiLevelType w:val="hybridMultilevel"/>
    <w:tmpl w:val="869A55F8"/>
    <w:lvl w:ilvl="0" w:tplc="C81C64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D96A1F"/>
    <w:multiLevelType w:val="hybridMultilevel"/>
    <w:tmpl w:val="920A30FC"/>
    <w:lvl w:ilvl="0" w:tplc="2F401F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952CCB"/>
    <w:multiLevelType w:val="hybridMultilevel"/>
    <w:tmpl w:val="13F64436"/>
    <w:lvl w:ilvl="0" w:tplc="AE6E286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A78295A"/>
    <w:multiLevelType w:val="hybridMultilevel"/>
    <w:tmpl w:val="ABE89616"/>
    <w:lvl w:ilvl="0" w:tplc="2B7E0CA0">
      <w:start w:val="1"/>
      <w:numFmt w:val="lowerRoman"/>
      <w:lvlText w:val="(%1)"/>
      <w:lvlJc w:val="left"/>
      <w:pPr>
        <w:ind w:left="2872" w:hanging="720"/>
      </w:pPr>
      <w:rPr>
        <w:rFonts w:hint="default"/>
      </w:rPr>
    </w:lvl>
    <w:lvl w:ilvl="1" w:tplc="04090019" w:tentative="1">
      <w:start w:val="1"/>
      <w:numFmt w:val="lowerLetter"/>
      <w:lvlText w:val="%2."/>
      <w:lvlJc w:val="left"/>
      <w:pPr>
        <w:ind w:left="3232" w:hanging="360"/>
      </w:pPr>
    </w:lvl>
    <w:lvl w:ilvl="2" w:tplc="0409001B" w:tentative="1">
      <w:start w:val="1"/>
      <w:numFmt w:val="lowerRoman"/>
      <w:lvlText w:val="%3."/>
      <w:lvlJc w:val="right"/>
      <w:pPr>
        <w:ind w:left="3952" w:hanging="180"/>
      </w:pPr>
    </w:lvl>
    <w:lvl w:ilvl="3" w:tplc="0409000F" w:tentative="1">
      <w:start w:val="1"/>
      <w:numFmt w:val="decimal"/>
      <w:lvlText w:val="%4."/>
      <w:lvlJc w:val="left"/>
      <w:pPr>
        <w:ind w:left="4672" w:hanging="360"/>
      </w:pPr>
    </w:lvl>
    <w:lvl w:ilvl="4" w:tplc="04090019" w:tentative="1">
      <w:start w:val="1"/>
      <w:numFmt w:val="lowerLetter"/>
      <w:lvlText w:val="%5."/>
      <w:lvlJc w:val="left"/>
      <w:pPr>
        <w:ind w:left="5392" w:hanging="360"/>
      </w:pPr>
    </w:lvl>
    <w:lvl w:ilvl="5" w:tplc="0409001B" w:tentative="1">
      <w:start w:val="1"/>
      <w:numFmt w:val="lowerRoman"/>
      <w:lvlText w:val="%6."/>
      <w:lvlJc w:val="right"/>
      <w:pPr>
        <w:ind w:left="6112" w:hanging="180"/>
      </w:pPr>
    </w:lvl>
    <w:lvl w:ilvl="6" w:tplc="0409000F" w:tentative="1">
      <w:start w:val="1"/>
      <w:numFmt w:val="decimal"/>
      <w:lvlText w:val="%7."/>
      <w:lvlJc w:val="left"/>
      <w:pPr>
        <w:ind w:left="6832" w:hanging="360"/>
      </w:pPr>
    </w:lvl>
    <w:lvl w:ilvl="7" w:tplc="04090019" w:tentative="1">
      <w:start w:val="1"/>
      <w:numFmt w:val="lowerLetter"/>
      <w:lvlText w:val="%8."/>
      <w:lvlJc w:val="left"/>
      <w:pPr>
        <w:ind w:left="7552" w:hanging="360"/>
      </w:pPr>
    </w:lvl>
    <w:lvl w:ilvl="8" w:tplc="0409001B" w:tentative="1">
      <w:start w:val="1"/>
      <w:numFmt w:val="lowerRoman"/>
      <w:lvlText w:val="%9."/>
      <w:lvlJc w:val="right"/>
      <w:pPr>
        <w:ind w:left="8272" w:hanging="180"/>
      </w:pPr>
    </w:lvl>
  </w:abstractNum>
  <w:abstractNum w:abstractNumId="25" w15:restartNumberingAfterBreak="0">
    <w:nsid w:val="1B4E3E77"/>
    <w:multiLevelType w:val="hybridMultilevel"/>
    <w:tmpl w:val="018A74F0"/>
    <w:lvl w:ilvl="0" w:tplc="74CE67A0">
      <w:start w:val="2"/>
      <w:numFmt w:val="decimal"/>
      <w:lvlText w:val="(%1)"/>
      <w:lvlJc w:val="left"/>
      <w:pPr>
        <w:ind w:left="1440" w:hanging="360"/>
      </w:pPr>
      <w:rPr>
        <w:rFonts w:ascii="Arial" w:hAnsi="Aria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C46A2A"/>
    <w:multiLevelType w:val="hybridMultilevel"/>
    <w:tmpl w:val="39D63C8E"/>
    <w:lvl w:ilvl="0" w:tplc="05B2BD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BD560A4"/>
    <w:multiLevelType w:val="hybridMultilevel"/>
    <w:tmpl w:val="37D08AC8"/>
    <w:lvl w:ilvl="0" w:tplc="AE6E286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CB443E"/>
    <w:multiLevelType w:val="hybridMultilevel"/>
    <w:tmpl w:val="E214B56C"/>
    <w:lvl w:ilvl="0" w:tplc="640CA6DC">
      <w:start w:val="1"/>
      <w:numFmt w:val="lowerLetter"/>
      <w:lvlText w:val="(%1)"/>
      <w:lvlJc w:val="left"/>
      <w:pPr>
        <w:ind w:left="2880" w:hanging="360"/>
      </w:pPr>
      <w:rPr>
        <w:rFonts w:ascii="Arial" w:eastAsia="Times New Roman" w:hAnsi="Arial" w:cs="Arial"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9" w15:restartNumberingAfterBreak="0">
    <w:nsid w:val="1CF23268"/>
    <w:multiLevelType w:val="hybridMultilevel"/>
    <w:tmpl w:val="52503BBE"/>
    <w:lvl w:ilvl="0" w:tplc="06E24F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DDB1FF4"/>
    <w:multiLevelType w:val="hybridMultilevel"/>
    <w:tmpl w:val="ABB4C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084285E"/>
    <w:multiLevelType w:val="hybridMultilevel"/>
    <w:tmpl w:val="ABE89616"/>
    <w:lvl w:ilvl="0" w:tplc="2B7E0CA0">
      <w:start w:val="1"/>
      <w:numFmt w:val="lowerRoman"/>
      <w:lvlText w:val="(%1)"/>
      <w:lvlJc w:val="left"/>
      <w:pPr>
        <w:ind w:left="2872" w:hanging="720"/>
      </w:pPr>
      <w:rPr>
        <w:rFonts w:hint="default"/>
      </w:rPr>
    </w:lvl>
    <w:lvl w:ilvl="1" w:tplc="04090019" w:tentative="1">
      <w:start w:val="1"/>
      <w:numFmt w:val="lowerLetter"/>
      <w:lvlText w:val="%2."/>
      <w:lvlJc w:val="left"/>
      <w:pPr>
        <w:ind w:left="3232" w:hanging="360"/>
      </w:pPr>
    </w:lvl>
    <w:lvl w:ilvl="2" w:tplc="0409001B" w:tentative="1">
      <w:start w:val="1"/>
      <w:numFmt w:val="lowerRoman"/>
      <w:lvlText w:val="%3."/>
      <w:lvlJc w:val="right"/>
      <w:pPr>
        <w:ind w:left="3952" w:hanging="180"/>
      </w:pPr>
    </w:lvl>
    <w:lvl w:ilvl="3" w:tplc="0409000F" w:tentative="1">
      <w:start w:val="1"/>
      <w:numFmt w:val="decimal"/>
      <w:lvlText w:val="%4."/>
      <w:lvlJc w:val="left"/>
      <w:pPr>
        <w:ind w:left="4672" w:hanging="360"/>
      </w:pPr>
    </w:lvl>
    <w:lvl w:ilvl="4" w:tplc="04090019" w:tentative="1">
      <w:start w:val="1"/>
      <w:numFmt w:val="lowerLetter"/>
      <w:lvlText w:val="%5."/>
      <w:lvlJc w:val="left"/>
      <w:pPr>
        <w:ind w:left="5392" w:hanging="360"/>
      </w:pPr>
    </w:lvl>
    <w:lvl w:ilvl="5" w:tplc="0409001B" w:tentative="1">
      <w:start w:val="1"/>
      <w:numFmt w:val="lowerRoman"/>
      <w:lvlText w:val="%6."/>
      <w:lvlJc w:val="right"/>
      <w:pPr>
        <w:ind w:left="6112" w:hanging="180"/>
      </w:pPr>
    </w:lvl>
    <w:lvl w:ilvl="6" w:tplc="0409000F" w:tentative="1">
      <w:start w:val="1"/>
      <w:numFmt w:val="decimal"/>
      <w:lvlText w:val="%7."/>
      <w:lvlJc w:val="left"/>
      <w:pPr>
        <w:ind w:left="6832" w:hanging="360"/>
      </w:pPr>
    </w:lvl>
    <w:lvl w:ilvl="7" w:tplc="04090019" w:tentative="1">
      <w:start w:val="1"/>
      <w:numFmt w:val="lowerLetter"/>
      <w:lvlText w:val="%8."/>
      <w:lvlJc w:val="left"/>
      <w:pPr>
        <w:ind w:left="7552" w:hanging="360"/>
      </w:pPr>
    </w:lvl>
    <w:lvl w:ilvl="8" w:tplc="0409001B" w:tentative="1">
      <w:start w:val="1"/>
      <w:numFmt w:val="lowerRoman"/>
      <w:lvlText w:val="%9."/>
      <w:lvlJc w:val="right"/>
      <w:pPr>
        <w:ind w:left="8272" w:hanging="180"/>
      </w:pPr>
    </w:lvl>
  </w:abstractNum>
  <w:abstractNum w:abstractNumId="32" w15:restartNumberingAfterBreak="0">
    <w:nsid w:val="21027B9B"/>
    <w:multiLevelType w:val="hybridMultilevel"/>
    <w:tmpl w:val="D80868AA"/>
    <w:lvl w:ilvl="0" w:tplc="E33E5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1F4541B"/>
    <w:multiLevelType w:val="hybridMultilevel"/>
    <w:tmpl w:val="3A2AC224"/>
    <w:lvl w:ilvl="0" w:tplc="5D529DA8">
      <w:start w:val="1"/>
      <w:numFmt w:val="decimal"/>
      <w:lvlText w:val="(%1)"/>
      <w:lvlJc w:val="left"/>
      <w:pPr>
        <w:ind w:left="1800" w:hanging="360"/>
      </w:pPr>
      <w:rPr>
        <w:rFonts w:ascii="Arial" w:eastAsiaTheme="minorEastAsia"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22777887"/>
    <w:multiLevelType w:val="hybridMultilevel"/>
    <w:tmpl w:val="D7D0006E"/>
    <w:lvl w:ilvl="0" w:tplc="601EFCBE">
      <w:start w:val="2"/>
      <w:numFmt w:val="decimal"/>
      <w:lvlText w:val="(%1)"/>
      <w:lvlJc w:val="left"/>
      <w:pPr>
        <w:ind w:left="630" w:hanging="360"/>
      </w:pPr>
      <w:rPr>
        <w:rFonts w:ascii="Arial" w:hAnsi="Aria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498112D"/>
    <w:multiLevelType w:val="hybridMultilevel"/>
    <w:tmpl w:val="AF6401B2"/>
    <w:lvl w:ilvl="0" w:tplc="CE24E2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6745FC7"/>
    <w:multiLevelType w:val="hybridMultilevel"/>
    <w:tmpl w:val="D8C0EB26"/>
    <w:lvl w:ilvl="0" w:tplc="34D2E82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267518F8"/>
    <w:multiLevelType w:val="hybridMultilevel"/>
    <w:tmpl w:val="018A74F0"/>
    <w:lvl w:ilvl="0" w:tplc="74CE67A0">
      <w:start w:val="2"/>
      <w:numFmt w:val="decimal"/>
      <w:lvlText w:val="(%1)"/>
      <w:lvlJc w:val="left"/>
      <w:pPr>
        <w:ind w:left="1440" w:hanging="360"/>
      </w:pPr>
      <w:rPr>
        <w:rFonts w:ascii="Arial" w:hAnsi="Aria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EF43B1"/>
    <w:multiLevelType w:val="hybridMultilevel"/>
    <w:tmpl w:val="02F0EC48"/>
    <w:lvl w:ilvl="0" w:tplc="613A75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8D82712"/>
    <w:multiLevelType w:val="hybridMultilevel"/>
    <w:tmpl w:val="018A74F0"/>
    <w:lvl w:ilvl="0" w:tplc="74CE67A0">
      <w:start w:val="2"/>
      <w:numFmt w:val="decimal"/>
      <w:lvlText w:val="(%1)"/>
      <w:lvlJc w:val="left"/>
      <w:pPr>
        <w:ind w:left="1440" w:hanging="360"/>
      </w:pPr>
      <w:rPr>
        <w:rFonts w:ascii="Arial" w:hAnsi="Aria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ACE54BD"/>
    <w:multiLevelType w:val="hybridMultilevel"/>
    <w:tmpl w:val="73B8FE94"/>
    <w:lvl w:ilvl="0" w:tplc="1822572E">
      <w:start w:val="1"/>
      <w:numFmt w:val="lowerLetter"/>
      <w:lvlText w:val="(%1)"/>
      <w:lvlJc w:val="left"/>
      <w:pPr>
        <w:ind w:left="1072" w:hanging="360"/>
      </w:pPr>
      <w:rPr>
        <w:rFonts w:hint="default"/>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41" w15:restartNumberingAfterBreak="0">
    <w:nsid w:val="2D721B19"/>
    <w:multiLevelType w:val="hybridMultilevel"/>
    <w:tmpl w:val="2A06AB68"/>
    <w:lvl w:ilvl="0" w:tplc="DA487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DFF4CE6"/>
    <w:multiLevelType w:val="hybridMultilevel"/>
    <w:tmpl w:val="272286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0514E8B"/>
    <w:multiLevelType w:val="hybridMultilevel"/>
    <w:tmpl w:val="EFECE55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15:restartNumberingAfterBreak="0">
    <w:nsid w:val="3092084B"/>
    <w:multiLevelType w:val="hybridMultilevel"/>
    <w:tmpl w:val="C0809486"/>
    <w:lvl w:ilvl="0" w:tplc="DA487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139072A"/>
    <w:multiLevelType w:val="hybridMultilevel"/>
    <w:tmpl w:val="CA04B24C"/>
    <w:lvl w:ilvl="0" w:tplc="39200A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1717133"/>
    <w:multiLevelType w:val="hybridMultilevel"/>
    <w:tmpl w:val="F2DC70F2"/>
    <w:lvl w:ilvl="0" w:tplc="BA3033FE">
      <w:start w:val="2"/>
      <w:numFmt w:val="decimal"/>
      <w:lvlText w:val="(%1)"/>
      <w:lvlJc w:val="left"/>
      <w:pPr>
        <w:ind w:left="630" w:hanging="360"/>
      </w:pPr>
      <w:rPr>
        <w:rFonts w:ascii="Arial" w:hAnsi="Aria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CE5126"/>
    <w:multiLevelType w:val="hybridMultilevel"/>
    <w:tmpl w:val="BEE84FFE"/>
    <w:lvl w:ilvl="0" w:tplc="3B6AC3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3020805"/>
    <w:multiLevelType w:val="hybridMultilevel"/>
    <w:tmpl w:val="07DCE8F2"/>
    <w:lvl w:ilvl="0" w:tplc="ACEA05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45C6E1D"/>
    <w:multiLevelType w:val="hybridMultilevel"/>
    <w:tmpl w:val="F2DC70F2"/>
    <w:lvl w:ilvl="0" w:tplc="BA3033FE">
      <w:start w:val="2"/>
      <w:numFmt w:val="decimal"/>
      <w:lvlText w:val="(%1)"/>
      <w:lvlJc w:val="left"/>
      <w:pPr>
        <w:ind w:left="630" w:hanging="360"/>
      </w:pPr>
      <w:rPr>
        <w:rFonts w:ascii="Arial" w:hAnsi="Aria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A283DD5"/>
    <w:multiLevelType w:val="hybridMultilevel"/>
    <w:tmpl w:val="8DBC0B44"/>
    <w:lvl w:ilvl="0" w:tplc="9C18C598">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1" w15:restartNumberingAfterBreak="0">
    <w:nsid w:val="3D7871DA"/>
    <w:multiLevelType w:val="hybridMultilevel"/>
    <w:tmpl w:val="BA5295D0"/>
    <w:lvl w:ilvl="0" w:tplc="BFAEE8EA">
      <w:start w:val="2"/>
      <w:numFmt w:val="decimal"/>
      <w:lvlText w:val="(%1)"/>
      <w:lvlJc w:val="left"/>
      <w:pPr>
        <w:ind w:left="1440" w:hanging="360"/>
      </w:pPr>
      <w:rPr>
        <w:rFonts w:ascii="Arial" w:hAnsi="Arial" w:hint="default"/>
        <w:color w:val="auto"/>
        <w:sz w:val="24"/>
      </w:rPr>
    </w:lvl>
    <w:lvl w:ilvl="1" w:tplc="C7941AB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3DCB666D"/>
    <w:multiLevelType w:val="hybridMultilevel"/>
    <w:tmpl w:val="969448F6"/>
    <w:lvl w:ilvl="0" w:tplc="77D6D12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3DDC674C"/>
    <w:multiLevelType w:val="hybridMultilevel"/>
    <w:tmpl w:val="E2487192"/>
    <w:lvl w:ilvl="0" w:tplc="D5D870B2">
      <w:start w:val="1"/>
      <w:numFmt w:val="lowerLetter"/>
      <w:lvlText w:val="(%1)"/>
      <w:lvlJc w:val="left"/>
      <w:pPr>
        <w:ind w:left="1072" w:hanging="360"/>
      </w:pPr>
      <w:rPr>
        <w:rFonts w:hint="default"/>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54" w15:restartNumberingAfterBreak="0">
    <w:nsid w:val="3E19177E"/>
    <w:multiLevelType w:val="hybridMultilevel"/>
    <w:tmpl w:val="BFF22918"/>
    <w:lvl w:ilvl="0" w:tplc="6B7A84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3E2834A5"/>
    <w:multiLevelType w:val="hybridMultilevel"/>
    <w:tmpl w:val="1AB29DB2"/>
    <w:lvl w:ilvl="0" w:tplc="DA487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EA468AD"/>
    <w:multiLevelType w:val="hybridMultilevel"/>
    <w:tmpl w:val="F87E97A8"/>
    <w:lvl w:ilvl="0" w:tplc="8D547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09679BF"/>
    <w:multiLevelType w:val="hybridMultilevel"/>
    <w:tmpl w:val="36A4AE84"/>
    <w:lvl w:ilvl="0" w:tplc="F448FB0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41081FFE"/>
    <w:multiLevelType w:val="hybridMultilevel"/>
    <w:tmpl w:val="25D47830"/>
    <w:lvl w:ilvl="0" w:tplc="65F863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42836E3C"/>
    <w:multiLevelType w:val="hybridMultilevel"/>
    <w:tmpl w:val="87986806"/>
    <w:lvl w:ilvl="0" w:tplc="8AAA18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4245E01"/>
    <w:multiLevelType w:val="hybridMultilevel"/>
    <w:tmpl w:val="FAFEA35A"/>
    <w:lvl w:ilvl="0" w:tplc="DA487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428732D"/>
    <w:multiLevelType w:val="hybridMultilevel"/>
    <w:tmpl w:val="018A74F0"/>
    <w:lvl w:ilvl="0" w:tplc="74CE67A0">
      <w:start w:val="2"/>
      <w:numFmt w:val="decimal"/>
      <w:lvlText w:val="(%1)"/>
      <w:lvlJc w:val="left"/>
      <w:pPr>
        <w:ind w:left="1980" w:hanging="360"/>
      </w:pPr>
      <w:rPr>
        <w:rFonts w:ascii="Arial" w:hAnsi="Arial" w:hint="default"/>
        <w:color w:val="auto"/>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2" w15:restartNumberingAfterBreak="0">
    <w:nsid w:val="44FB0DB5"/>
    <w:multiLevelType w:val="hybridMultilevel"/>
    <w:tmpl w:val="44980302"/>
    <w:lvl w:ilvl="0" w:tplc="FA3C6692">
      <w:start w:val="1"/>
      <w:numFmt w:val="lowerLetter"/>
      <w:lvlText w:val="(%1)"/>
      <w:lvlJc w:val="left"/>
      <w:pPr>
        <w:ind w:left="1792" w:hanging="360"/>
      </w:pPr>
      <w:rPr>
        <w:rFonts w:hint="default"/>
      </w:rPr>
    </w:lvl>
    <w:lvl w:ilvl="1" w:tplc="04090019" w:tentative="1">
      <w:start w:val="1"/>
      <w:numFmt w:val="lowerLetter"/>
      <w:lvlText w:val="%2."/>
      <w:lvlJc w:val="left"/>
      <w:pPr>
        <w:ind w:left="2512" w:hanging="360"/>
      </w:pPr>
    </w:lvl>
    <w:lvl w:ilvl="2" w:tplc="0409001B" w:tentative="1">
      <w:start w:val="1"/>
      <w:numFmt w:val="lowerRoman"/>
      <w:lvlText w:val="%3."/>
      <w:lvlJc w:val="right"/>
      <w:pPr>
        <w:ind w:left="3232" w:hanging="180"/>
      </w:pPr>
    </w:lvl>
    <w:lvl w:ilvl="3" w:tplc="0409000F" w:tentative="1">
      <w:start w:val="1"/>
      <w:numFmt w:val="decimal"/>
      <w:lvlText w:val="%4."/>
      <w:lvlJc w:val="left"/>
      <w:pPr>
        <w:ind w:left="3952" w:hanging="360"/>
      </w:pPr>
    </w:lvl>
    <w:lvl w:ilvl="4" w:tplc="04090019" w:tentative="1">
      <w:start w:val="1"/>
      <w:numFmt w:val="lowerLetter"/>
      <w:lvlText w:val="%5."/>
      <w:lvlJc w:val="left"/>
      <w:pPr>
        <w:ind w:left="4672" w:hanging="360"/>
      </w:pPr>
    </w:lvl>
    <w:lvl w:ilvl="5" w:tplc="0409001B" w:tentative="1">
      <w:start w:val="1"/>
      <w:numFmt w:val="lowerRoman"/>
      <w:lvlText w:val="%6."/>
      <w:lvlJc w:val="right"/>
      <w:pPr>
        <w:ind w:left="5392" w:hanging="180"/>
      </w:pPr>
    </w:lvl>
    <w:lvl w:ilvl="6" w:tplc="0409000F" w:tentative="1">
      <w:start w:val="1"/>
      <w:numFmt w:val="decimal"/>
      <w:lvlText w:val="%7."/>
      <w:lvlJc w:val="left"/>
      <w:pPr>
        <w:ind w:left="6112" w:hanging="360"/>
      </w:pPr>
    </w:lvl>
    <w:lvl w:ilvl="7" w:tplc="04090019" w:tentative="1">
      <w:start w:val="1"/>
      <w:numFmt w:val="lowerLetter"/>
      <w:lvlText w:val="%8."/>
      <w:lvlJc w:val="left"/>
      <w:pPr>
        <w:ind w:left="6832" w:hanging="360"/>
      </w:pPr>
    </w:lvl>
    <w:lvl w:ilvl="8" w:tplc="0409001B" w:tentative="1">
      <w:start w:val="1"/>
      <w:numFmt w:val="lowerRoman"/>
      <w:lvlText w:val="%9."/>
      <w:lvlJc w:val="right"/>
      <w:pPr>
        <w:ind w:left="7552" w:hanging="180"/>
      </w:pPr>
    </w:lvl>
  </w:abstractNum>
  <w:abstractNum w:abstractNumId="63" w15:restartNumberingAfterBreak="0">
    <w:nsid w:val="45714255"/>
    <w:multiLevelType w:val="hybridMultilevel"/>
    <w:tmpl w:val="1AB29DB2"/>
    <w:lvl w:ilvl="0" w:tplc="DA487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49E80285"/>
    <w:multiLevelType w:val="hybridMultilevel"/>
    <w:tmpl w:val="08A2A2AA"/>
    <w:lvl w:ilvl="0" w:tplc="9476138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4E0D07DC"/>
    <w:multiLevelType w:val="hybridMultilevel"/>
    <w:tmpl w:val="5710842A"/>
    <w:lvl w:ilvl="0" w:tplc="AE6E286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4E432473"/>
    <w:multiLevelType w:val="hybridMultilevel"/>
    <w:tmpl w:val="018A74F0"/>
    <w:lvl w:ilvl="0" w:tplc="74CE67A0">
      <w:start w:val="2"/>
      <w:numFmt w:val="decimal"/>
      <w:lvlText w:val="(%1)"/>
      <w:lvlJc w:val="left"/>
      <w:pPr>
        <w:ind w:left="1440" w:hanging="360"/>
      </w:pPr>
      <w:rPr>
        <w:rFonts w:ascii="Arial" w:hAnsi="Aria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F953CFC"/>
    <w:multiLevelType w:val="hybridMultilevel"/>
    <w:tmpl w:val="8A3EE72E"/>
    <w:lvl w:ilvl="0" w:tplc="BA643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FF362A8"/>
    <w:multiLevelType w:val="hybridMultilevel"/>
    <w:tmpl w:val="0BE4ABCC"/>
    <w:lvl w:ilvl="0" w:tplc="F2EE1F3C">
      <w:start w:val="2"/>
      <w:numFmt w:val="decimal"/>
      <w:lvlText w:val="(%1)"/>
      <w:lvlJc w:val="left"/>
      <w:pPr>
        <w:ind w:left="630" w:hanging="360"/>
      </w:pPr>
      <w:rPr>
        <w:rFonts w:ascii="Arial" w:hAnsi="Aria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13475FD"/>
    <w:multiLevelType w:val="hybridMultilevel"/>
    <w:tmpl w:val="DD468792"/>
    <w:lvl w:ilvl="0" w:tplc="18804EC2">
      <w:start w:val="1"/>
      <w:numFmt w:val="decimal"/>
      <w:lvlText w:val="(%1)"/>
      <w:lvlJc w:val="left"/>
      <w:pPr>
        <w:ind w:left="1072" w:hanging="360"/>
      </w:pPr>
      <w:rPr>
        <w:rFonts w:hint="default"/>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70" w15:restartNumberingAfterBreak="0">
    <w:nsid w:val="5176681A"/>
    <w:multiLevelType w:val="hybridMultilevel"/>
    <w:tmpl w:val="87844F02"/>
    <w:lvl w:ilvl="0" w:tplc="28CA5AF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1" w15:restartNumberingAfterBreak="0">
    <w:nsid w:val="53E53609"/>
    <w:multiLevelType w:val="hybridMultilevel"/>
    <w:tmpl w:val="BAF02986"/>
    <w:lvl w:ilvl="0" w:tplc="B31CD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48C558A"/>
    <w:multiLevelType w:val="hybridMultilevel"/>
    <w:tmpl w:val="02F0EC48"/>
    <w:lvl w:ilvl="0" w:tplc="613A75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80F7D0E"/>
    <w:multiLevelType w:val="hybridMultilevel"/>
    <w:tmpl w:val="9604BA12"/>
    <w:lvl w:ilvl="0" w:tplc="CC9E64AA">
      <w:start w:val="1"/>
      <w:numFmt w:val="lowerLetter"/>
      <w:lvlText w:val="(%1)"/>
      <w:lvlJc w:val="left"/>
      <w:pPr>
        <w:ind w:left="3720" w:hanging="360"/>
      </w:pPr>
      <w:rPr>
        <w:rFonts w:ascii="Arial" w:eastAsia="Times New Roman" w:hAnsi="Arial" w:cs="Arial" w:hint="default"/>
      </w:rPr>
    </w:lvl>
    <w:lvl w:ilvl="1" w:tplc="08090019" w:tentative="1">
      <w:start w:val="1"/>
      <w:numFmt w:val="lowerLetter"/>
      <w:lvlText w:val="%2."/>
      <w:lvlJc w:val="left"/>
      <w:pPr>
        <w:ind w:left="4440" w:hanging="360"/>
      </w:pPr>
    </w:lvl>
    <w:lvl w:ilvl="2" w:tplc="0809001B" w:tentative="1">
      <w:start w:val="1"/>
      <w:numFmt w:val="lowerRoman"/>
      <w:lvlText w:val="%3."/>
      <w:lvlJc w:val="right"/>
      <w:pPr>
        <w:ind w:left="5160" w:hanging="180"/>
      </w:pPr>
    </w:lvl>
    <w:lvl w:ilvl="3" w:tplc="0809000F" w:tentative="1">
      <w:start w:val="1"/>
      <w:numFmt w:val="decimal"/>
      <w:lvlText w:val="%4."/>
      <w:lvlJc w:val="left"/>
      <w:pPr>
        <w:ind w:left="5880" w:hanging="360"/>
      </w:pPr>
    </w:lvl>
    <w:lvl w:ilvl="4" w:tplc="08090019" w:tentative="1">
      <w:start w:val="1"/>
      <w:numFmt w:val="lowerLetter"/>
      <w:lvlText w:val="%5."/>
      <w:lvlJc w:val="left"/>
      <w:pPr>
        <w:ind w:left="6600" w:hanging="360"/>
      </w:pPr>
    </w:lvl>
    <w:lvl w:ilvl="5" w:tplc="0809001B" w:tentative="1">
      <w:start w:val="1"/>
      <w:numFmt w:val="lowerRoman"/>
      <w:lvlText w:val="%6."/>
      <w:lvlJc w:val="right"/>
      <w:pPr>
        <w:ind w:left="7320" w:hanging="180"/>
      </w:pPr>
    </w:lvl>
    <w:lvl w:ilvl="6" w:tplc="0809000F" w:tentative="1">
      <w:start w:val="1"/>
      <w:numFmt w:val="decimal"/>
      <w:lvlText w:val="%7."/>
      <w:lvlJc w:val="left"/>
      <w:pPr>
        <w:ind w:left="8040" w:hanging="360"/>
      </w:pPr>
    </w:lvl>
    <w:lvl w:ilvl="7" w:tplc="08090019" w:tentative="1">
      <w:start w:val="1"/>
      <w:numFmt w:val="lowerLetter"/>
      <w:lvlText w:val="%8."/>
      <w:lvlJc w:val="left"/>
      <w:pPr>
        <w:ind w:left="8760" w:hanging="360"/>
      </w:pPr>
    </w:lvl>
    <w:lvl w:ilvl="8" w:tplc="0809001B" w:tentative="1">
      <w:start w:val="1"/>
      <w:numFmt w:val="lowerRoman"/>
      <w:lvlText w:val="%9."/>
      <w:lvlJc w:val="right"/>
      <w:pPr>
        <w:ind w:left="9480" w:hanging="180"/>
      </w:pPr>
    </w:lvl>
  </w:abstractNum>
  <w:abstractNum w:abstractNumId="74" w15:restartNumberingAfterBreak="0">
    <w:nsid w:val="5BFD3943"/>
    <w:multiLevelType w:val="hybridMultilevel"/>
    <w:tmpl w:val="5262DFC0"/>
    <w:lvl w:ilvl="0" w:tplc="A85EBCB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C8348CE"/>
    <w:multiLevelType w:val="hybridMultilevel"/>
    <w:tmpl w:val="9604BA12"/>
    <w:lvl w:ilvl="0" w:tplc="CC9E64AA">
      <w:start w:val="1"/>
      <w:numFmt w:val="lowerLetter"/>
      <w:lvlText w:val="(%1)"/>
      <w:lvlJc w:val="left"/>
      <w:pPr>
        <w:ind w:left="3720" w:hanging="360"/>
      </w:pPr>
      <w:rPr>
        <w:rFonts w:ascii="Arial" w:eastAsia="Times New Roman" w:hAnsi="Arial" w:cs="Arial" w:hint="default"/>
      </w:rPr>
    </w:lvl>
    <w:lvl w:ilvl="1" w:tplc="08090019" w:tentative="1">
      <w:start w:val="1"/>
      <w:numFmt w:val="lowerLetter"/>
      <w:lvlText w:val="%2."/>
      <w:lvlJc w:val="left"/>
      <w:pPr>
        <w:ind w:left="4440" w:hanging="360"/>
      </w:pPr>
    </w:lvl>
    <w:lvl w:ilvl="2" w:tplc="0809001B" w:tentative="1">
      <w:start w:val="1"/>
      <w:numFmt w:val="lowerRoman"/>
      <w:lvlText w:val="%3."/>
      <w:lvlJc w:val="right"/>
      <w:pPr>
        <w:ind w:left="5160" w:hanging="180"/>
      </w:pPr>
    </w:lvl>
    <w:lvl w:ilvl="3" w:tplc="0809000F" w:tentative="1">
      <w:start w:val="1"/>
      <w:numFmt w:val="decimal"/>
      <w:lvlText w:val="%4."/>
      <w:lvlJc w:val="left"/>
      <w:pPr>
        <w:ind w:left="5880" w:hanging="360"/>
      </w:pPr>
    </w:lvl>
    <w:lvl w:ilvl="4" w:tplc="08090019" w:tentative="1">
      <w:start w:val="1"/>
      <w:numFmt w:val="lowerLetter"/>
      <w:lvlText w:val="%5."/>
      <w:lvlJc w:val="left"/>
      <w:pPr>
        <w:ind w:left="6600" w:hanging="360"/>
      </w:pPr>
    </w:lvl>
    <w:lvl w:ilvl="5" w:tplc="0809001B" w:tentative="1">
      <w:start w:val="1"/>
      <w:numFmt w:val="lowerRoman"/>
      <w:lvlText w:val="%6."/>
      <w:lvlJc w:val="right"/>
      <w:pPr>
        <w:ind w:left="7320" w:hanging="180"/>
      </w:pPr>
    </w:lvl>
    <w:lvl w:ilvl="6" w:tplc="0809000F" w:tentative="1">
      <w:start w:val="1"/>
      <w:numFmt w:val="decimal"/>
      <w:lvlText w:val="%7."/>
      <w:lvlJc w:val="left"/>
      <w:pPr>
        <w:ind w:left="8040" w:hanging="360"/>
      </w:pPr>
    </w:lvl>
    <w:lvl w:ilvl="7" w:tplc="08090019" w:tentative="1">
      <w:start w:val="1"/>
      <w:numFmt w:val="lowerLetter"/>
      <w:lvlText w:val="%8."/>
      <w:lvlJc w:val="left"/>
      <w:pPr>
        <w:ind w:left="8760" w:hanging="360"/>
      </w:pPr>
    </w:lvl>
    <w:lvl w:ilvl="8" w:tplc="0809001B" w:tentative="1">
      <w:start w:val="1"/>
      <w:numFmt w:val="lowerRoman"/>
      <w:lvlText w:val="%9."/>
      <w:lvlJc w:val="right"/>
      <w:pPr>
        <w:ind w:left="9480" w:hanging="180"/>
      </w:pPr>
    </w:lvl>
  </w:abstractNum>
  <w:abstractNum w:abstractNumId="76" w15:restartNumberingAfterBreak="0">
    <w:nsid w:val="5D2650F5"/>
    <w:multiLevelType w:val="hybridMultilevel"/>
    <w:tmpl w:val="D7D0006E"/>
    <w:lvl w:ilvl="0" w:tplc="601EFCBE">
      <w:start w:val="2"/>
      <w:numFmt w:val="decimal"/>
      <w:lvlText w:val="(%1)"/>
      <w:lvlJc w:val="left"/>
      <w:pPr>
        <w:ind w:left="1890" w:hanging="360"/>
      </w:pPr>
      <w:rPr>
        <w:rFonts w:ascii="Arial" w:hAnsi="Arial" w:hint="default"/>
        <w:color w:val="auto"/>
        <w:sz w:val="24"/>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7" w15:restartNumberingAfterBreak="0">
    <w:nsid w:val="5D334494"/>
    <w:multiLevelType w:val="hybridMultilevel"/>
    <w:tmpl w:val="DEDC3F32"/>
    <w:lvl w:ilvl="0" w:tplc="ECAE94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60D066D1"/>
    <w:multiLevelType w:val="hybridMultilevel"/>
    <w:tmpl w:val="D82CBFF2"/>
    <w:lvl w:ilvl="0" w:tplc="6360E8A6">
      <w:start w:val="1"/>
      <w:numFmt w:val="lowerLetter"/>
      <w:lvlText w:val="(%1)"/>
      <w:lvlJc w:val="left"/>
      <w:pPr>
        <w:ind w:left="1440" w:hanging="360"/>
      </w:pPr>
      <w:rPr>
        <w:rFonts w:ascii="Arial" w:hAnsi="Arial" w:hint="default"/>
        <w:color w:val="auto"/>
        <w:sz w:val="24"/>
      </w:rPr>
    </w:lvl>
    <w:lvl w:ilvl="1" w:tplc="ED767A4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60E57E9C"/>
    <w:multiLevelType w:val="hybridMultilevel"/>
    <w:tmpl w:val="068A299E"/>
    <w:lvl w:ilvl="0" w:tplc="3EA0D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15832AD"/>
    <w:multiLevelType w:val="hybridMultilevel"/>
    <w:tmpl w:val="8D7C4D06"/>
    <w:lvl w:ilvl="0" w:tplc="75B2AF4C">
      <w:start w:val="1"/>
      <w:numFmt w:val="lowerLetter"/>
      <w:lvlText w:val="(%1)"/>
      <w:lvlJc w:val="left"/>
      <w:pPr>
        <w:ind w:left="2160" w:hanging="360"/>
      </w:pPr>
      <w:rPr>
        <w:rFonts w:ascii="Arial" w:eastAsia="Times New Roman" w:hAnsi="Arial" w:cs="Arial"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1" w15:restartNumberingAfterBreak="0">
    <w:nsid w:val="6175123E"/>
    <w:multiLevelType w:val="hybridMultilevel"/>
    <w:tmpl w:val="74543B1A"/>
    <w:lvl w:ilvl="0" w:tplc="FC2CB5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618F698D"/>
    <w:multiLevelType w:val="hybridMultilevel"/>
    <w:tmpl w:val="2A428CDC"/>
    <w:lvl w:ilvl="0" w:tplc="5DF6319C">
      <w:start w:val="11"/>
      <w:numFmt w:val="decimal"/>
      <w:lvlText w:val="%1."/>
      <w:lvlJc w:val="left"/>
      <w:pPr>
        <w:ind w:left="1170" w:hanging="360"/>
      </w:pPr>
      <w:rPr>
        <w:rFonts w:hint="default"/>
        <w:b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3" w15:restartNumberingAfterBreak="0">
    <w:nsid w:val="63BD26AF"/>
    <w:multiLevelType w:val="hybridMultilevel"/>
    <w:tmpl w:val="C4A81CF2"/>
    <w:lvl w:ilvl="0" w:tplc="CD56028C">
      <w:start w:val="1"/>
      <w:numFmt w:val="decimal"/>
      <w:lvlText w:val="(%1)"/>
      <w:lvlJc w:val="left"/>
      <w:pPr>
        <w:tabs>
          <w:tab w:val="num" w:pos="1440"/>
        </w:tabs>
        <w:ind w:left="1440" w:hanging="720"/>
      </w:pPr>
      <w:rPr>
        <w:rFonts w:ascii="Arial" w:hAnsi="Arial" w:cs="Arial" w:hint="default"/>
        <w:b w:val="0"/>
        <w:sz w:val="24"/>
        <w:szCs w:val="24"/>
      </w:rPr>
    </w:lvl>
    <w:lvl w:ilvl="1" w:tplc="FED24EF0">
      <w:start w:val="1"/>
      <w:numFmt w:val="lowerLetter"/>
      <w:lvlText w:val="(%2)"/>
      <w:lvlJc w:val="left"/>
      <w:pPr>
        <w:tabs>
          <w:tab w:val="num" w:pos="2160"/>
        </w:tabs>
        <w:ind w:left="2160" w:hanging="360"/>
      </w:pPr>
      <w:rPr>
        <w:rFonts w:hint="default"/>
      </w:rPr>
    </w:lvl>
    <w:lvl w:ilvl="2" w:tplc="9C18C598">
      <w:start w:val="1"/>
      <w:numFmt w:val="lowerRoman"/>
      <w:lvlText w:val="(%3)"/>
      <w:lvlJc w:val="left"/>
      <w:pPr>
        <w:tabs>
          <w:tab w:val="num" w:pos="2520"/>
        </w:tabs>
        <w:ind w:left="2520" w:hanging="18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4" w15:restartNumberingAfterBreak="0">
    <w:nsid w:val="64C65B61"/>
    <w:multiLevelType w:val="hybridMultilevel"/>
    <w:tmpl w:val="EC8A2D84"/>
    <w:lvl w:ilvl="0" w:tplc="DA487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64D21D9E"/>
    <w:multiLevelType w:val="hybridMultilevel"/>
    <w:tmpl w:val="D7D0006E"/>
    <w:lvl w:ilvl="0" w:tplc="601EFCBE">
      <w:start w:val="2"/>
      <w:numFmt w:val="decimal"/>
      <w:lvlText w:val="(%1)"/>
      <w:lvlJc w:val="left"/>
      <w:pPr>
        <w:ind w:left="630" w:hanging="360"/>
      </w:pPr>
      <w:rPr>
        <w:rFonts w:ascii="Arial" w:hAnsi="Aria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4D50EB7"/>
    <w:multiLevelType w:val="hybridMultilevel"/>
    <w:tmpl w:val="62A00F50"/>
    <w:lvl w:ilvl="0" w:tplc="C2D87AB4">
      <w:start w:val="1"/>
      <w:numFmt w:val="lowerRoman"/>
      <w:pStyle w:val="Bud-7"/>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7" w15:restartNumberingAfterBreak="0">
    <w:nsid w:val="66232131"/>
    <w:multiLevelType w:val="hybridMultilevel"/>
    <w:tmpl w:val="F4AAB372"/>
    <w:lvl w:ilvl="0" w:tplc="6360EA52">
      <w:start w:val="1"/>
      <w:numFmt w:val="lowerLetter"/>
      <w:lvlText w:val="(%1)"/>
      <w:lvlJc w:val="left"/>
      <w:pPr>
        <w:ind w:left="2970" w:hanging="720"/>
      </w:pPr>
      <w:rPr>
        <w:rFonts w:ascii="Arial" w:hAnsi="Arial" w:cs="Arial" w:hint="default"/>
        <w:sz w:val="24"/>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8" w15:restartNumberingAfterBreak="0">
    <w:nsid w:val="67F9069A"/>
    <w:multiLevelType w:val="hybridMultilevel"/>
    <w:tmpl w:val="018A74F0"/>
    <w:lvl w:ilvl="0" w:tplc="74CE67A0">
      <w:start w:val="2"/>
      <w:numFmt w:val="decimal"/>
      <w:lvlText w:val="(%1)"/>
      <w:lvlJc w:val="left"/>
      <w:pPr>
        <w:ind w:left="1440" w:hanging="360"/>
      </w:pPr>
      <w:rPr>
        <w:rFonts w:ascii="Arial" w:hAnsi="Aria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066E82"/>
    <w:multiLevelType w:val="hybridMultilevel"/>
    <w:tmpl w:val="A3A4544C"/>
    <w:lvl w:ilvl="0" w:tplc="8EF49340">
      <w:start w:val="1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69151CDE"/>
    <w:multiLevelType w:val="hybridMultilevel"/>
    <w:tmpl w:val="398C315C"/>
    <w:lvl w:ilvl="0" w:tplc="9C18C598">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15:restartNumberingAfterBreak="0">
    <w:nsid w:val="6B513FBA"/>
    <w:multiLevelType w:val="hybridMultilevel"/>
    <w:tmpl w:val="EC8A2D84"/>
    <w:lvl w:ilvl="0" w:tplc="DA487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EEA4651"/>
    <w:multiLevelType w:val="hybridMultilevel"/>
    <w:tmpl w:val="6720B902"/>
    <w:lvl w:ilvl="0" w:tplc="8F0E9B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0A670BC"/>
    <w:multiLevelType w:val="hybridMultilevel"/>
    <w:tmpl w:val="3A8EA444"/>
    <w:lvl w:ilvl="0" w:tplc="601EBE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1B216B7"/>
    <w:multiLevelType w:val="hybridMultilevel"/>
    <w:tmpl w:val="48CC1AFA"/>
    <w:lvl w:ilvl="0" w:tplc="55807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2C70325"/>
    <w:multiLevelType w:val="hybridMultilevel"/>
    <w:tmpl w:val="25B84F24"/>
    <w:lvl w:ilvl="0" w:tplc="F0C44C36">
      <w:start w:val="2"/>
      <w:numFmt w:val="decimal"/>
      <w:lvlText w:val="%1."/>
      <w:lvlJc w:val="left"/>
      <w:pPr>
        <w:ind w:left="1266" w:hanging="360"/>
      </w:pPr>
      <w:rPr>
        <w:rFonts w:hint="default"/>
      </w:r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96" w15:restartNumberingAfterBreak="0">
    <w:nsid w:val="73D628A8"/>
    <w:multiLevelType w:val="hybridMultilevel"/>
    <w:tmpl w:val="B12A349C"/>
    <w:lvl w:ilvl="0" w:tplc="CBDC705C">
      <w:start w:val="1"/>
      <w:numFmt w:val="decimal"/>
      <w:lvlText w:val="%1."/>
      <w:lvlJc w:val="left"/>
      <w:pPr>
        <w:ind w:left="630" w:hanging="360"/>
      </w:pPr>
      <w:rPr>
        <w:rFonts w:ascii="Arial" w:hAnsi="Arial" w:hint="default"/>
        <w:b w:val="0"/>
        <w:color w:val="auto"/>
        <w:sz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7" w15:restartNumberingAfterBreak="0">
    <w:nsid w:val="7605788B"/>
    <w:multiLevelType w:val="hybridMultilevel"/>
    <w:tmpl w:val="02F0EC48"/>
    <w:lvl w:ilvl="0" w:tplc="613A75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6FE37B7"/>
    <w:multiLevelType w:val="multilevel"/>
    <w:tmpl w:val="D032C00A"/>
    <w:lvl w:ilvl="0">
      <w:start w:val="1"/>
      <w:numFmt w:val="decimal"/>
      <w:pStyle w:val="Bud-1"/>
      <w:lvlText w:val="%1"/>
      <w:lvlJc w:val="left"/>
      <w:pPr>
        <w:tabs>
          <w:tab w:val="num" w:pos="1710"/>
        </w:tabs>
        <w:ind w:left="990" w:firstLine="0"/>
      </w:pPr>
      <w:rPr>
        <w:rFonts w:ascii="Arial" w:hAnsi="Arial" w:cs="Arial" w:hint="default"/>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Bud-2"/>
      <w:lvlText w:val="(%2)"/>
      <w:lvlJc w:val="left"/>
      <w:pPr>
        <w:tabs>
          <w:tab w:val="num" w:pos="1440"/>
        </w:tabs>
        <w:ind w:left="2160" w:hanging="720"/>
      </w:pPr>
      <w:rPr>
        <w:rFonts w:hint="default"/>
        <w:b w:val="0"/>
      </w:rPr>
    </w:lvl>
    <w:lvl w:ilvl="2">
      <w:start w:val="1"/>
      <w:numFmt w:val="lowerLetter"/>
      <w:pStyle w:val="Bud-3"/>
      <w:lvlText w:val="(%3)"/>
      <w:lvlJc w:val="left"/>
      <w:pPr>
        <w:tabs>
          <w:tab w:val="num" w:pos="2160"/>
        </w:tabs>
        <w:ind w:left="2880" w:hanging="720"/>
      </w:pPr>
      <w:rPr>
        <w:rFonts w:hint="default"/>
      </w:rPr>
    </w:lvl>
    <w:lvl w:ilvl="3">
      <w:start w:val="1"/>
      <w:numFmt w:val="lowerRoman"/>
      <w:pStyle w:val="Bud-4"/>
      <w:lvlText w:val="(%4)"/>
      <w:lvlJc w:val="left"/>
      <w:pPr>
        <w:tabs>
          <w:tab w:val="num" w:pos="2952"/>
        </w:tabs>
        <w:ind w:left="3600" w:hanging="720"/>
      </w:pPr>
      <w:rPr>
        <w:rFonts w:hint="default"/>
      </w:rPr>
    </w:lvl>
    <w:lvl w:ilvl="4">
      <w:start w:val="1"/>
      <w:numFmt w:val="upperLetter"/>
      <w:pStyle w:val="Bud-5"/>
      <w:lvlText w:val="(%5)"/>
      <w:lvlJc w:val="left"/>
      <w:pPr>
        <w:tabs>
          <w:tab w:val="num" w:pos="2160"/>
        </w:tabs>
        <w:ind w:left="2880" w:hanging="720"/>
      </w:pPr>
      <w:rPr>
        <w:rFonts w:hint="default"/>
      </w:rPr>
    </w:lvl>
    <w:lvl w:ilvl="5">
      <w:start w:val="1"/>
      <w:numFmt w:val="lowerLetter"/>
      <w:pStyle w:val="Bud-6"/>
      <w:lvlText w:val="(%6)"/>
      <w:lvlJc w:val="left"/>
      <w:pPr>
        <w:tabs>
          <w:tab w:val="num" w:pos="3600"/>
        </w:tabs>
        <w:ind w:left="3600" w:hanging="720"/>
      </w:pPr>
      <w:rPr>
        <w:rFonts w:hint="default"/>
      </w:rPr>
    </w:lvl>
    <w:lvl w:ilvl="6">
      <w:start w:val="1"/>
      <w:numFmt w:val="decimal"/>
      <w:lvlText w:val="%7."/>
      <w:lvlJc w:val="left"/>
      <w:pPr>
        <w:ind w:left="4320" w:hanging="720"/>
      </w:pPr>
      <w:rPr>
        <w:rFonts w:hint="default"/>
      </w:rPr>
    </w:lvl>
    <w:lvl w:ilvl="7">
      <w:start w:val="1"/>
      <w:numFmt w:val="lowerLetter"/>
      <w:lvlText w:val="%8."/>
      <w:lvlJc w:val="left"/>
      <w:pPr>
        <w:tabs>
          <w:tab w:val="num" w:pos="1440"/>
        </w:tabs>
        <w:ind w:left="720" w:firstLine="0"/>
      </w:pPr>
      <w:rPr>
        <w:rFonts w:hint="default"/>
      </w:rPr>
    </w:lvl>
    <w:lvl w:ilvl="8">
      <w:start w:val="1"/>
      <w:numFmt w:val="lowerRoman"/>
      <w:lvlText w:val="%9."/>
      <w:lvlJc w:val="left"/>
      <w:pPr>
        <w:tabs>
          <w:tab w:val="num" w:pos="1440"/>
        </w:tabs>
        <w:ind w:left="720" w:firstLine="0"/>
      </w:pPr>
      <w:rPr>
        <w:rFonts w:hint="default"/>
      </w:rPr>
    </w:lvl>
  </w:abstractNum>
  <w:abstractNum w:abstractNumId="99" w15:restartNumberingAfterBreak="0">
    <w:nsid w:val="773E5084"/>
    <w:multiLevelType w:val="hybridMultilevel"/>
    <w:tmpl w:val="3C0637E2"/>
    <w:lvl w:ilvl="0" w:tplc="9FD8AB6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0" w15:restartNumberingAfterBreak="0">
    <w:nsid w:val="793253A1"/>
    <w:multiLevelType w:val="hybridMultilevel"/>
    <w:tmpl w:val="07B27C0C"/>
    <w:lvl w:ilvl="0" w:tplc="1822572E">
      <w:start w:val="1"/>
      <w:numFmt w:val="lowerLetter"/>
      <w:lvlText w:val="(%1)"/>
      <w:lvlJc w:val="left"/>
      <w:pPr>
        <w:ind w:left="1072" w:hanging="360"/>
      </w:pPr>
      <w:rPr>
        <w:rFonts w:hint="default"/>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101" w15:restartNumberingAfterBreak="0">
    <w:nsid w:val="7B5B253F"/>
    <w:multiLevelType w:val="hybridMultilevel"/>
    <w:tmpl w:val="4C8605B2"/>
    <w:lvl w:ilvl="0" w:tplc="6B7A84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7FFB0ADD"/>
    <w:multiLevelType w:val="hybridMultilevel"/>
    <w:tmpl w:val="7D8019AE"/>
    <w:lvl w:ilvl="0" w:tplc="F8C66B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8"/>
  </w:num>
  <w:num w:numId="2">
    <w:abstractNumId w:val="86"/>
  </w:num>
  <w:num w:numId="3">
    <w:abstractNumId w:val="52"/>
  </w:num>
  <w:num w:numId="4">
    <w:abstractNumId w:val="29"/>
  </w:num>
  <w:num w:numId="5">
    <w:abstractNumId w:val="7"/>
  </w:num>
  <w:num w:numId="6">
    <w:abstractNumId w:val="17"/>
  </w:num>
  <w:num w:numId="7">
    <w:abstractNumId w:val="74"/>
  </w:num>
  <w:num w:numId="8">
    <w:abstractNumId w:val="94"/>
  </w:num>
  <w:num w:numId="9">
    <w:abstractNumId w:val="43"/>
  </w:num>
  <w:num w:numId="10">
    <w:abstractNumId w:val="95"/>
  </w:num>
  <w:num w:numId="11">
    <w:abstractNumId w:val="65"/>
  </w:num>
  <w:num w:numId="12">
    <w:abstractNumId w:val="33"/>
  </w:num>
  <w:num w:numId="13">
    <w:abstractNumId w:val="83"/>
  </w:num>
  <w:num w:numId="14">
    <w:abstractNumId w:val="90"/>
  </w:num>
  <w:num w:numId="15">
    <w:abstractNumId w:val="5"/>
  </w:num>
  <w:num w:numId="16">
    <w:abstractNumId w:val="99"/>
  </w:num>
  <w:num w:numId="17">
    <w:abstractNumId w:val="50"/>
  </w:num>
  <w:num w:numId="18">
    <w:abstractNumId w:val="80"/>
  </w:num>
  <w:num w:numId="19">
    <w:abstractNumId w:val="75"/>
  </w:num>
  <w:num w:numId="20">
    <w:abstractNumId w:val="73"/>
  </w:num>
  <w:num w:numId="21">
    <w:abstractNumId w:val="87"/>
  </w:num>
  <w:num w:numId="22">
    <w:abstractNumId w:val="18"/>
  </w:num>
  <w:num w:numId="23">
    <w:abstractNumId w:val="70"/>
  </w:num>
  <w:num w:numId="24">
    <w:abstractNumId w:val="30"/>
  </w:num>
  <w:num w:numId="25">
    <w:abstractNumId w:val="53"/>
  </w:num>
  <w:num w:numId="26">
    <w:abstractNumId w:val="10"/>
  </w:num>
  <w:num w:numId="27">
    <w:abstractNumId w:val="97"/>
  </w:num>
  <w:num w:numId="28">
    <w:abstractNumId w:val="38"/>
  </w:num>
  <w:num w:numId="29">
    <w:abstractNumId w:val="72"/>
  </w:num>
  <w:num w:numId="30">
    <w:abstractNumId w:val="69"/>
  </w:num>
  <w:num w:numId="31">
    <w:abstractNumId w:val="62"/>
  </w:num>
  <w:num w:numId="32">
    <w:abstractNumId w:val="31"/>
  </w:num>
  <w:num w:numId="33">
    <w:abstractNumId w:val="24"/>
  </w:num>
  <w:num w:numId="34">
    <w:abstractNumId w:val="8"/>
  </w:num>
  <w:num w:numId="35">
    <w:abstractNumId w:val="100"/>
  </w:num>
  <w:num w:numId="36">
    <w:abstractNumId w:val="15"/>
  </w:num>
  <w:num w:numId="37">
    <w:abstractNumId w:val="40"/>
  </w:num>
  <w:num w:numId="38">
    <w:abstractNumId w:val="59"/>
  </w:num>
  <w:num w:numId="39">
    <w:abstractNumId w:val="22"/>
  </w:num>
  <w:num w:numId="40">
    <w:abstractNumId w:val="20"/>
  </w:num>
  <w:num w:numId="41">
    <w:abstractNumId w:val="19"/>
  </w:num>
  <w:num w:numId="42">
    <w:abstractNumId w:val="77"/>
  </w:num>
  <w:num w:numId="43">
    <w:abstractNumId w:val="23"/>
  </w:num>
  <w:num w:numId="44">
    <w:abstractNumId w:val="27"/>
  </w:num>
  <w:num w:numId="45">
    <w:abstractNumId w:val="102"/>
  </w:num>
  <w:num w:numId="46">
    <w:abstractNumId w:val="92"/>
  </w:num>
  <w:num w:numId="47">
    <w:abstractNumId w:val="81"/>
  </w:num>
  <w:num w:numId="48">
    <w:abstractNumId w:val="48"/>
  </w:num>
  <w:num w:numId="49">
    <w:abstractNumId w:val="32"/>
  </w:num>
  <w:num w:numId="50">
    <w:abstractNumId w:val="57"/>
  </w:num>
  <w:num w:numId="51">
    <w:abstractNumId w:val="47"/>
  </w:num>
  <w:num w:numId="52">
    <w:abstractNumId w:val="64"/>
  </w:num>
  <w:num w:numId="53">
    <w:abstractNumId w:val="13"/>
  </w:num>
  <w:num w:numId="54">
    <w:abstractNumId w:val="56"/>
  </w:num>
  <w:num w:numId="55">
    <w:abstractNumId w:val="71"/>
  </w:num>
  <w:num w:numId="56">
    <w:abstractNumId w:val="11"/>
  </w:num>
  <w:num w:numId="57">
    <w:abstractNumId w:val="101"/>
  </w:num>
  <w:num w:numId="58">
    <w:abstractNumId w:val="93"/>
  </w:num>
  <w:num w:numId="59">
    <w:abstractNumId w:val="9"/>
  </w:num>
  <w:num w:numId="60">
    <w:abstractNumId w:val="79"/>
  </w:num>
  <w:num w:numId="61">
    <w:abstractNumId w:val="67"/>
  </w:num>
  <w:num w:numId="62">
    <w:abstractNumId w:val="4"/>
  </w:num>
  <w:num w:numId="63">
    <w:abstractNumId w:val="58"/>
  </w:num>
  <w:num w:numId="64">
    <w:abstractNumId w:val="26"/>
  </w:num>
  <w:num w:numId="65">
    <w:abstractNumId w:val="54"/>
  </w:num>
  <w:num w:numId="66">
    <w:abstractNumId w:val="35"/>
  </w:num>
  <w:num w:numId="67">
    <w:abstractNumId w:val="45"/>
  </w:num>
  <w:num w:numId="68">
    <w:abstractNumId w:val="16"/>
  </w:num>
  <w:num w:numId="69">
    <w:abstractNumId w:val="36"/>
  </w:num>
  <w:num w:numId="70">
    <w:abstractNumId w:val="84"/>
  </w:num>
  <w:num w:numId="71">
    <w:abstractNumId w:val="91"/>
  </w:num>
  <w:num w:numId="72">
    <w:abstractNumId w:val="1"/>
  </w:num>
  <w:num w:numId="73">
    <w:abstractNumId w:val="60"/>
  </w:num>
  <w:num w:numId="74">
    <w:abstractNumId w:val="14"/>
  </w:num>
  <w:num w:numId="75">
    <w:abstractNumId w:val="41"/>
  </w:num>
  <w:num w:numId="76">
    <w:abstractNumId w:val="44"/>
  </w:num>
  <w:num w:numId="77">
    <w:abstractNumId w:val="0"/>
  </w:num>
  <w:num w:numId="78">
    <w:abstractNumId w:val="63"/>
  </w:num>
  <w:num w:numId="79">
    <w:abstractNumId w:val="55"/>
  </w:num>
  <w:num w:numId="80">
    <w:abstractNumId w:val="42"/>
  </w:num>
  <w:num w:numId="81">
    <w:abstractNumId w:val="51"/>
  </w:num>
  <w:num w:numId="82">
    <w:abstractNumId w:val="78"/>
  </w:num>
  <w:num w:numId="83">
    <w:abstractNumId w:val="88"/>
  </w:num>
  <w:num w:numId="84">
    <w:abstractNumId w:val="96"/>
  </w:num>
  <w:num w:numId="85">
    <w:abstractNumId w:val="12"/>
  </w:num>
  <w:num w:numId="86">
    <w:abstractNumId w:val="25"/>
  </w:num>
  <w:num w:numId="87">
    <w:abstractNumId w:val="37"/>
  </w:num>
  <w:num w:numId="88">
    <w:abstractNumId w:val="39"/>
  </w:num>
  <w:num w:numId="89">
    <w:abstractNumId w:val="61"/>
  </w:num>
  <w:num w:numId="90">
    <w:abstractNumId w:val="66"/>
  </w:num>
  <w:num w:numId="91">
    <w:abstractNumId w:val="6"/>
  </w:num>
  <w:num w:numId="92">
    <w:abstractNumId w:val="46"/>
  </w:num>
  <w:num w:numId="93">
    <w:abstractNumId w:val="49"/>
  </w:num>
  <w:num w:numId="94">
    <w:abstractNumId w:val="85"/>
  </w:num>
  <w:num w:numId="95">
    <w:abstractNumId w:val="76"/>
  </w:num>
  <w:num w:numId="96">
    <w:abstractNumId w:val="34"/>
  </w:num>
  <w:num w:numId="97">
    <w:abstractNumId w:val="68"/>
  </w:num>
  <w:num w:numId="98">
    <w:abstractNumId w:val="9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8"/>
  </w:num>
  <w:num w:numId="100">
    <w:abstractNumId w:val="3"/>
  </w:num>
  <w:num w:numId="101">
    <w:abstractNumId w:val="98"/>
  </w:num>
  <w:num w:numId="102">
    <w:abstractNumId w:val="98"/>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9"/>
  </w:num>
  <w:num w:numId="104">
    <w:abstractNumId w:val="82"/>
  </w:num>
  <w:num w:numId="105">
    <w:abstractNumId w:val="21"/>
  </w:num>
  <w:num w:numId="106">
    <w:abstractNumId w:val="2"/>
  </w:num>
  <w:num w:numId="107">
    <w:abstractNumId w:val="98"/>
  </w:num>
  <w:num w:numId="108">
    <w:abstractNumId w:val="9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8F"/>
    <w:rsid w:val="00003031"/>
    <w:rsid w:val="0000765A"/>
    <w:rsid w:val="0001364B"/>
    <w:rsid w:val="00014D92"/>
    <w:rsid w:val="000204FF"/>
    <w:rsid w:val="00026C48"/>
    <w:rsid w:val="00026C81"/>
    <w:rsid w:val="000302F7"/>
    <w:rsid w:val="00041439"/>
    <w:rsid w:val="0004242E"/>
    <w:rsid w:val="0004283A"/>
    <w:rsid w:val="00046D4C"/>
    <w:rsid w:val="000706B6"/>
    <w:rsid w:val="0007515D"/>
    <w:rsid w:val="000836E6"/>
    <w:rsid w:val="000903E8"/>
    <w:rsid w:val="00095EB6"/>
    <w:rsid w:val="000B1018"/>
    <w:rsid w:val="000B44D4"/>
    <w:rsid w:val="000B588C"/>
    <w:rsid w:val="000B7639"/>
    <w:rsid w:val="000C08E1"/>
    <w:rsid w:val="000C34F4"/>
    <w:rsid w:val="000C60EA"/>
    <w:rsid w:val="000D44F4"/>
    <w:rsid w:val="000E12AB"/>
    <w:rsid w:val="000E3229"/>
    <w:rsid w:val="000E55BD"/>
    <w:rsid w:val="000E6F92"/>
    <w:rsid w:val="00101648"/>
    <w:rsid w:val="0011380A"/>
    <w:rsid w:val="00113DE1"/>
    <w:rsid w:val="00117F61"/>
    <w:rsid w:val="00132FDD"/>
    <w:rsid w:val="00135573"/>
    <w:rsid w:val="00136227"/>
    <w:rsid w:val="00147ACB"/>
    <w:rsid w:val="0015643A"/>
    <w:rsid w:val="001649CD"/>
    <w:rsid w:val="00165DDF"/>
    <w:rsid w:val="00171F97"/>
    <w:rsid w:val="00172588"/>
    <w:rsid w:val="0017470F"/>
    <w:rsid w:val="00181B22"/>
    <w:rsid w:val="00183F6A"/>
    <w:rsid w:val="00193829"/>
    <w:rsid w:val="001A65DF"/>
    <w:rsid w:val="001B6062"/>
    <w:rsid w:val="001B791E"/>
    <w:rsid w:val="001C114C"/>
    <w:rsid w:val="001D38E5"/>
    <w:rsid w:val="001E05D7"/>
    <w:rsid w:val="001E3AE9"/>
    <w:rsid w:val="001F51A4"/>
    <w:rsid w:val="00204FD3"/>
    <w:rsid w:val="00205A45"/>
    <w:rsid w:val="0021162C"/>
    <w:rsid w:val="00214D02"/>
    <w:rsid w:val="002357B9"/>
    <w:rsid w:val="00237C8A"/>
    <w:rsid w:val="00243BF6"/>
    <w:rsid w:val="0025344B"/>
    <w:rsid w:val="00253455"/>
    <w:rsid w:val="00253898"/>
    <w:rsid w:val="00256586"/>
    <w:rsid w:val="002578F2"/>
    <w:rsid w:val="002604D5"/>
    <w:rsid w:val="00263E86"/>
    <w:rsid w:val="00265FB9"/>
    <w:rsid w:val="00280554"/>
    <w:rsid w:val="00282AA6"/>
    <w:rsid w:val="00287814"/>
    <w:rsid w:val="002B010C"/>
    <w:rsid w:val="002B492A"/>
    <w:rsid w:val="002C35E2"/>
    <w:rsid w:val="002C66A4"/>
    <w:rsid w:val="002D1D83"/>
    <w:rsid w:val="002D65C6"/>
    <w:rsid w:val="002D7E4F"/>
    <w:rsid w:val="002E0665"/>
    <w:rsid w:val="002F08B0"/>
    <w:rsid w:val="002F48FD"/>
    <w:rsid w:val="002F5B79"/>
    <w:rsid w:val="00300334"/>
    <w:rsid w:val="003105A0"/>
    <w:rsid w:val="00333B96"/>
    <w:rsid w:val="00334F29"/>
    <w:rsid w:val="0033508C"/>
    <w:rsid w:val="00336842"/>
    <w:rsid w:val="00337865"/>
    <w:rsid w:val="00351634"/>
    <w:rsid w:val="003607C3"/>
    <w:rsid w:val="00362AD2"/>
    <w:rsid w:val="00362DD4"/>
    <w:rsid w:val="00371DC5"/>
    <w:rsid w:val="0038144A"/>
    <w:rsid w:val="00387F56"/>
    <w:rsid w:val="00391CBB"/>
    <w:rsid w:val="00395496"/>
    <w:rsid w:val="003A26B1"/>
    <w:rsid w:val="003A3E4B"/>
    <w:rsid w:val="003A640A"/>
    <w:rsid w:val="003B14CA"/>
    <w:rsid w:val="003B418D"/>
    <w:rsid w:val="003B4713"/>
    <w:rsid w:val="003C1947"/>
    <w:rsid w:val="003C6D05"/>
    <w:rsid w:val="003E3EC3"/>
    <w:rsid w:val="004036BC"/>
    <w:rsid w:val="00407954"/>
    <w:rsid w:val="0041503E"/>
    <w:rsid w:val="00421C91"/>
    <w:rsid w:val="00427CE7"/>
    <w:rsid w:val="004319CB"/>
    <w:rsid w:val="00440DC7"/>
    <w:rsid w:val="004506F4"/>
    <w:rsid w:val="00461777"/>
    <w:rsid w:val="00463310"/>
    <w:rsid w:val="004663C9"/>
    <w:rsid w:val="00470470"/>
    <w:rsid w:val="00480DE9"/>
    <w:rsid w:val="0048184C"/>
    <w:rsid w:val="0048511A"/>
    <w:rsid w:val="00492748"/>
    <w:rsid w:val="004A458C"/>
    <w:rsid w:val="004A706B"/>
    <w:rsid w:val="004B2475"/>
    <w:rsid w:val="004C246B"/>
    <w:rsid w:val="004C4824"/>
    <w:rsid w:val="004D6117"/>
    <w:rsid w:val="004E3F84"/>
    <w:rsid w:val="004E6CC3"/>
    <w:rsid w:val="004F1BC9"/>
    <w:rsid w:val="004F7884"/>
    <w:rsid w:val="00501016"/>
    <w:rsid w:val="005034FA"/>
    <w:rsid w:val="00503EFB"/>
    <w:rsid w:val="005050FD"/>
    <w:rsid w:val="00514AA1"/>
    <w:rsid w:val="0053645A"/>
    <w:rsid w:val="00544698"/>
    <w:rsid w:val="00545153"/>
    <w:rsid w:val="00551EE6"/>
    <w:rsid w:val="005623B7"/>
    <w:rsid w:val="00573325"/>
    <w:rsid w:val="005743FA"/>
    <w:rsid w:val="0057576A"/>
    <w:rsid w:val="005820CD"/>
    <w:rsid w:val="005A26A8"/>
    <w:rsid w:val="005A3475"/>
    <w:rsid w:val="005A3D1F"/>
    <w:rsid w:val="005B1D42"/>
    <w:rsid w:val="005C1F68"/>
    <w:rsid w:val="005C2663"/>
    <w:rsid w:val="005C2D3D"/>
    <w:rsid w:val="005D4074"/>
    <w:rsid w:val="005E74C4"/>
    <w:rsid w:val="006108A3"/>
    <w:rsid w:val="00613836"/>
    <w:rsid w:val="00620279"/>
    <w:rsid w:val="006258A9"/>
    <w:rsid w:val="006267AA"/>
    <w:rsid w:val="00637C7A"/>
    <w:rsid w:val="0064040D"/>
    <w:rsid w:val="00642B9D"/>
    <w:rsid w:val="00646BDB"/>
    <w:rsid w:val="00652ACC"/>
    <w:rsid w:val="00653589"/>
    <w:rsid w:val="00657755"/>
    <w:rsid w:val="0066074A"/>
    <w:rsid w:val="00670FA3"/>
    <w:rsid w:val="00676793"/>
    <w:rsid w:val="00676DB2"/>
    <w:rsid w:val="00681609"/>
    <w:rsid w:val="00685043"/>
    <w:rsid w:val="0069496C"/>
    <w:rsid w:val="006B2191"/>
    <w:rsid w:val="006B7653"/>
    <w:rsid w:val="006C69F6"/>
    <w:rsid w:val="006E598C"/>
    <w:rsid w:val="006F2FCE"/>
    <w:rsid w:val="006F2FE7"/>
    <w:rsid w:val="006F3329"/>
    <w:rsid w:val="006F3744"/>
    <w:rsid w:val="006F48F7"/>
    <w:rsid w:val="006F4AD3"/>
    <w:rsid w:val="006F5CD5"/>
    <w:rsid w:val="006F6D77"/>
    <w:rsid w:val="006F719F"/>
    <w:rsid w:val="007019C5"/>
    <w:rsid w:val="00710FBD"/>
    <w:rsid w:val="00712543"/>
    <w:rsid w:val="007207DD"/>
    <w:rsid w:val="007245C6"/>
    <w:rsid w:val="007253F9"/>
    <w:rsid w:val="00725629"/>
    <w:rsid w:val="00733278"/>
    <w:rsid w:val="00741FAF"/>
    <w:rsid w:val="007453FF"/>
    <w:rsid w:val="00756678"/>
    <w:rsid w:val="00760D45"/>
    <w:rsid w:val="00763980"/>
    <w:rsid w:val="00763E04"/>
    <w:rsid w:val="00774170"/>
    <w:rsid w:val="0077424F"/>
    <w:rsid w:val="007801F1"/>
    <w:rsid w:val="00781338"/>
    <w:rsid w:val="0078732E"/>
    <w:rsid w:val="007A25E1"/>
    <w:rsid w:val="007A455D"/>
    <w:rsid w:val="007A75F3"/>
    <w:rsid w:val="007B2DC2"/>
    <w:rsid w:val="007B6480"/>
    <w:rsid w:val="007C5C2D"/>
    <w:rsid w:val="007D6081"/>
    <w:rsid w:val="007E11B9"/>
    <w:rsid w:val="007E1EE6"/>
    <w:rsid w:val="007E397F"/>
    <w:rsid w:val="007E4CF9"/>
    <w:rsid w:val="007E5415"/>
    <w:rsid w:val="007E760B"/>
    <w:rsid w:val="007F1CCA"/>
    <w:rsid w:val="008002C5"/>
    <w:rsid w:val="00801326"/>
    <w:rsid w:val="008040F1"/>
    <w:rsid w:val="00805A05"/>
    <w:rsid w:val="00805FCA"/>
    <w:rsid w:val="00816751"/>
    <w:rsid w:val="008170F2"/>
    <w:rsid w:val="00820689"/>
    <w:rsid w:val="008235D0"/>
    <w:rsid w:val="00830D2F"/>
    <w:rsid w:val="0083127E"/>
    <w:rsid w:val="00845BF3"/>
    <w:rsid w:val="00856AC8"/>
    <w:rsid w:val="00863CA5"/>
    <w:rsid w:val="00864574"/>
    <w:rsid w:val="00872219"/>
    <w:rsid w:val="00872A1B"/>
    <w:rsid w:val="00875C8A"/>
    <w:rsid w:val="00881ABF"/>
    <w:rsid w:val="00884903"/>
    <w:rsid w:val="00884B4D"/>
    <w:rsid w:val="008853EA"/>
    <w:rsid w:val="00886242"/>
    <w:rsid w:val="00887BE6"/>
    <w:rsid w:val="00892617"/>
    <w:rsid w:val="008947BB"/>
    <w:rsid w:val="008951C5"/>
    <w:rsid w:val="008A24F1"/>
    <w:rsid w:val="008B1396"/>
    <w:rsid w:val="008B2F10"/>
    <w:rsid w:val="008B4934"/>
    <w:rsid w:val="008B5130"/>
    <w:rsid w:val="008D1C5C"/>
    <w:rsid w:val="008D6400"/>
    <w:rsid w:val="008D6528"/>
    <w:rsid w:val="008D68E2"/>
    <w:rsid w:val="008E3A9D"/>
    <w:rsid w:val="008E4D92"/>
    <w:rsid w:val="008F1633"/>
    <w:rsid w:val="008F2327"/>
    <w:rsid w:val="0090334A"/>
    <w:rsid w:val="00914FA7"/>
    <w:rsid w:val="00920521"/>
    <w:rsid w:val="0092607D"/>
    <w:rsid w:val="00935FF1"/>
    <w:rsid w:val="00940095"/>
    <w:rsid w:val="00945031"/>
    <w:rsid w:val="00947C9E"/>
    <w:rsid w:val="009624FE"/>
    <w:rsid w:val="00966EBE"/>
    <w:rsid w:val="009674BD"/>
    <w:rsid w:val="00980209"/>
    <w:rsid w:val="00997A4A"/>
    <w:rsid w:val="009A2FC4"/>
    <w:rsid w:val="009A42C4"/>
    <w:rsid w:val="009A5635"/>
    <w:rsid w:val="009A6A0B"/>
    <w:rsid w:val="009B11D9"/>
    <w:rsid w:val="009B4801"/>
    <w:rsid w:val="009C3E9B"/>
    <w:rsid w:val="009C78A0"/>
    <w:rsid w:val="009E2BF3"/>
    <w:rsid w:val="009E4D99"/>
    <w:rsid w:val="009F2167"/>
    <w:rsid w:val="009F73AB"/>
    <w:rsid w:val="00A004D1"/>
    <w:rsid w:val="00A00973"/>
    <w:rsid w:val="00A03083"/>
    <w:rsid w:val="00A04B30"/>
    <w:rsid w:val="00A15059"/>
    <w:rsid w:val="00A41666"/>
    <w:rsid w:val="00A45833"/>
    <w:rsid w:val="00A46AA7"/>
    <w:rsid w:val="00A50879"/>
    <w:rsid w:val="00A53923"/>
    <w:rsid w:val="00A57E79"/>
    <w:rsid w:val="00A60909"/>
    <w:rsid w:val="00A6303F"/>
    <w:rsid w:val="00A675F7"/>
    <w:rsid w:val="00A76229"/>
    <w:rsid w:val="00A877E0"/>
    <w:rsid w:val="00A903D4"/>
    <w:rsid w:val="00A95973"/>
    <w:rsid w:val="00AA058E"/>
    <w:rsid w:val="00AA1099"/>
    <w:rsid w:val="00AA6677"/>
    <w:rsid w:val="00AD0075"/>
    <w:rsid w:val="00AF0DDB"/>
    <w:rsid w:val="00AF26E9"/>
    <w:rsid w:val="00B20912"/>
    <w:rsid w:val="00B2789E"/>
    <w:rsid w:val="00B37609"/>
    <w:rsid w:val="00B44887"/>
    <w:rsid w:val="00B6463B"/>
    <w:rsid w:val="00B678AF"/>
    <w:rsid w:val="00B67E23"/>
    <w:rsid w:val="00B818DC"/>
    <w:rsid w:val="00B9675F"/>
    <w:rsid w:val="00B96DE7"/>
    <w:rsid w:val="00BA2622"/>
    <w:rsid w:val="00BB006F"/>
    <w:rsid w:val="00BB0629"/>
    <w:rsid w:val="00BB4411"/>
    <w:rsid w:val="00BB76B6"/>
    <w:rsid w:val="00BB7B24"/>
    <w:rsid w:val="00BC07DF"/>
    <w:rsid w:val="00BD44BA"/>
    <w:rsid w:val="00BD70DB"/>
    <w:rsid w:val="00BE1BF8"/>
    <w:rsid w:val="00BE447F"/>
    <w:rsid w:val="00BF2426"/>
    <w:rsid w:val="00BF3708"/>
    <w:rsid w:val="00BF4944"/>
    <w:rsid w:val="00BF4E64"/>
    <w:rsid w:val="00BF51C4"/>
    <w:rsid w:val="00BF69BA"/>
    <w:rsid w:val="00C0593A"/>
    <w:rsid w:val="00C166F5"/>
    <w:rsid w:val="00C16A2F"/>
    <w:rsid w:val="00C2679D"/>
    <w:rsid w:val="00C34DC5"/>
    <w:rsid w:val="00C35A68"/>
    <w:rsid w:val="00C35ABA"/>
    <w:rsid w:val="00C36608"/>
    <w:rsid w:val="00C3698B"/>
    <w:rsid w:val="00C37D44"/>
    <w:rsid w:val="00C4151C"/>
    <w:rsid w:val="00C449B6"/>
    <w:rsid w:val="00C456AC"/>
    <w:rsid w:val="00C47DAE"/>
    <w:rsid w:val="00C67077"/>
    <w:rsid w:val="00C820C3"/>
    <w:rsid w:val="00C86BC5"/>
    <w:rsid w:val="00C9023E"/>
    <w:rsid w:val="00C91E05"/>
    <w:rsid w:val="00CA01E1"/>
    <w:rsid w:val="00CA1693"/>
    <w:rsid w:val="00CA1A67"/>
    <w:rsid w:val="00CA6DA6"/>
    <w:rsid w:val="00CA7D17"/>
    <w:rsid w:val="00CB2B29"/>
    <w:rsid w:val="00CB4471"/>
    <w:rsid w:val="00CC3DAD"/>
    <w:rsid w:val="00CC7959"/>
    <w:rsid w:val="00CD26A5"/>
    <w:rsid w:val="00CD36A2"/>
    <w:rsid w:val="00CE477A"/>
    <w:rsid w:val="00CE480F"/>
    <w:rsid w:val="00CE4FBF"/>
    <w:rsid w:val="00CE53F2"/>
    <w:rsid w:val="00D03FC1"/>
    <w:rsid w:val="00D07C7A"/>
    <w:rsid w:val="00D1081C"/>
    <w:rsid w:val="00D10E88"/>
    <w:rsid w:val="00D14D66"/>
    <w:rsid w:val="00D2219D"/>
    <w:rsid w:val="00D25E3E"/>
    <w:rsid w:val="00D41D70"/>
    <w:rsid w:val="00D53A08"/>
    <w:rsid w:val="00D554AA"/>
    <w:rsid w:val="00D56761"/>
    <w:rsid w:val="00D57690"/>
    <w:rsid w:val="00D63C87"/>
    <w:rsid w:val="00D67EE6"/>
    <w:rsid w:val="00D700D8"/>
    <w:rsid w:val="00D70B04"/>
    <w:rsid w:val="00D74EDA"/>
    <w:rsid w:val="00D766E8"/>
    <w:rsid w:val="00D82F3B"/>
    <w:rsid w:val="00D86FEE"/>
    <w:rsid w:val="00D9287B"/>
    <w:rsid w:val="00DA424A"/>
    <w:rsid w:val="00DB0A18"/>
    <w:rsid w:val="00DB37A5"/>
    <w:rsid w:val="00DB42AD"/>
    <w:rsid w:val="00DC13CD"/>
    <w:rsid w:val="00DC3868"/>
    <w:rsid w:val="00DC5E0D"/>
    <w:rsid w:val="00DD2C34"/>
    <w:rsid w:val="00DD6973"/>
    <w:rsid w:val="00DD7BA3"/>
    <w:rsid w:val="00DE4A7D"/>
    <w:rsid w:val="00DE5BC5"/>
    <w:rsid w:val="00DF6D53"/>
    <w:rsid w:val="00DF719F"/>
    <w:rsid w:val="00DF7A82"/>
    <w:rsid w:val="00E036B8"/>
    <w:rsid w:val="00E037CE"/>
    <w:rsid w:val="00E047DF"/>
    <w:rsid w:val="00E1298B"/>
    <w:rsid w:val="00E135D9"/>
    <w:rsid w:val="00E26082"/>
    <w:rsid w:val="00E277C3"/>
    <w:rsid w:val="00E432EB"/>
    <w:rsid w:val="00E4598F"/>
    <w:rsid w:val="00E536AB"/>
    <w:rsid w:val="00E53843"/>
    <w:rsid w:val="00E6363D"/>
    <w:rsid w:val="00E6683A"/>
    <w:rsid w:val="00E6794D"/>
    <w:rsid w:val="00E679F4"/>
    <w:rsid w:val="00E70F1B"/>
    <w:rsid w:val="00E740CB"/>
    <w:rsid w:val="00E75BAB"/>
    <w:rsid w:val="00E81D80"/>
    <w:rsid w:val="00E856D0"/>
    <w:rsid w:val="00E931BB"/>
    <w:rsid w:val="00EB1F55"/>
    <w:rsid w:val="00EB202B"/>
    <w:rsid w:val="00EB242E"/>
    <w:rsid w:val="00EC1265"/>
    <w:rsid w:val="00ED370B"/>
    <w:rsid w:val="00ED4D8B"/>
    <w:rsid w:val="00EE2AAB"/>
    <w:rsid w:val="00EE5DB5"/>
    <w:rsid w:val="00EF0D21"/>
    <w:rsid w:val="00EF3380"/>
    <w:rsid w:val="00EF3B28"/>
    <w:rsid w:val="00EF6D26"/>
    <w:rsid w:val="00EF74BC"/>
    <w:rsid w:val="00EF7DEA"/>
    <w:rsid w:val="00F10236"/>
    <w:rsid w:val="00F3192E"/>
    <w:rsid w:val="00F40668"/>
    <w:rsid w:val="00F40F84"/>
    <w:rsid w:val="00F41D50"/>
    <w:rsid w:val="00F43C04"/>
    <w:rsid w:val="00F44389"/>
    <w:rsid w:val="00F4533B"/>
    <w:rsid w:val="00F47102"/>
    <w:rsid w:val="00F54B07"/>
    <w:rsid w:val="00F568C2"/>
    <w:rsid w:val="00F73775"/>
    <w:rsid w:val="00F80E6B"/>
    <w:rsid w:val="00F879F1"/>
    <w:rsid w:val="00F92185"/>
    <w:rsid w:val="00F92839"/>
    <w:rsid w:val="00FA008A"/>
    <w:rsid w:val="00FA4C33"/>
    <w:rsid w:val="00FB22BE"/>
    <w:rsid w:val="00FC2C64"/>
    <w:rsid w:val="00FC3449"/>
    <w:rsid w:val="00FC605E"/>
    <w:rsid w:val="00FD0474"/>
    <w:rsid w:val="00FD2701"/>
    <w:rsid w:val="00FD3084"/>
    <w:rsid w:val="00FD4D1E"/>
    <w:rsid w:val="00FD7E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18FD2"/>
  <w15:docId w15:val="{7BE50F85-1ED9-46ED-BD74-D19E7333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80F"/>
  </w:style>
  <w:style w:type="paragraph" w:styleId="Heading1">
    <w:name w:val="heading 1"/>
    <w:basedOn w:val="Normal"/>
    <w:next w:val="Normal"/>
    <w:link w:val="Heading1Char"/>
    <w:uiPriority w:val="9"/>
    <w:qFormat/>
    <w:rsid w:val="00E4598F"/>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9"/>
    <w:semiHidden/>
    <w:unhideWhenUsed/>
    <w:qFormat/>
    <w:rsid w:val="00E4598F"/>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4598F"/>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4598F"/>
    <w:pPr>
      <w:keepNext/>
      <w:tabs>
        <w:tab w:val="num" w:pos="2880"/>
      </w:tabs>
      <w:spacing w:before="240" w:after="60" w:line="240" w:lineRule="auto"/>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E4598F"/>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E4598F"/>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E4598F"/>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semiHidden/>
    <w:unhideWhenUsed/>
    <w:qFormat/>
    <w:rsid w:val="00E4598F"/>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
    <w:semiHidden/>
    <w:unhideWhenUsed/>
    <w:qFormat/>
    <w:rsid w:val="00E4598F"/>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98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semiHidden/>
    <w:rsid w:val="00E4598F"/>
    <w:rPr>
      <w:rFonts w:asciiTheme="majorHAnsi" w:eastAsiaTheme="majorEastAsia" w:hAnsiTheme="majorHAnsi" w:cstheme="majorBidi"/>
      <w:b/>
      <w:bCs/>
      <w:i/>
      <w:iCs/>
      <w:sz w:val="28"/>
      <w:szCs w:val="28"/>
    </w:rPr>
  </w:style>
  <w:style w:type="character" w:customStyle="1" w:styleId="Heading6Char">
    <w:name w:val="Heading 6 Char"/>
    <w:basedOn w:val="DefaultParagraphFont"/>
    <w:link w:val="Heading6"/>
    <w:rsid w:val="00E4598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E4598F"/>
    <w:rPr>
      <w:sz w:val="24"/>
      <w:szCs w:val="24"/>
    </w:rPr>
  </w:style>
  <w:style w:type="character" w:customStyle="1" w:styleId="Heading3Char">
    <w:name w:val="Heading 3 Char"/>
    <w:basedOn w:val="DefaultParagraphFont"/>
    <w:link w:val="Heading3"/>
    <w:uiPriority w:val="9"/>
    <w:semiHidden/>
    <w:rsid w:val="00E4598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4598F"/>
    <w:rPr>
      <w:b/>
      <w:bCs/>
      <w:sz w:val="28"/>
      <w:szCs w:val="28"/>
    </w:rPr>
  </w:style>
  <w:style w:type="character" w:customStyle="1" w:styleId="Heading5Char">
    <w:name w:val="Heading 5 Char"/>
    <w:basedOn w:val="DefaultParagraphFont"/>
    <w:link w:val="Heading5"/>
    <w:uiPriority w:val="9"/>
    <w:semiHidden/>
    <w:rsid w:val="00E4598F"/>
    <w:rPr>
      <w:b/>
      <w:bCs/>
      <w:i/>
      <w:iCs/>
      <w:sz w:val="26"/>
      <w:szCs w:val="26"/>
    </w:rPr>
  </w:style>
  <w:style w:type="character" w:customStyle="1" w:styleId="Heading8Char">
    <w:name w:val="Heading 8 Char"/>
    <w:basedOn w:val="DefaultParagraphFont"/>
    <w:link w:val="Heading8"/>
    <w:uiPriority w:val="9"/>
    <w:semiHidden/>
    <w:rsid w:val="00E4598F"/>
    <w:rPr>
      <w:i/>
      <w:iCs/>
      <w:sz w:val="24"/>
      <w:szCs w:val="24"/>
    </w:rPr>
  </w:style>
  <w:style w:type="character" w:customStyle="1" w:styleId="Heading9Char">
    <w:name w:val="Heading 9 Char"/>
    <w:basedOn w:val="DefaultParagraphFont"/>
    <w:link w:val="Heading9"/>
    <w:uiPriority w:val="9"/>
    <w:semiHidden/>
    <w:rsid w:val="00E4598F"/>
    <w:rPr>
      <w:rFonts w:asciiTheme="majorHAnsi" w:eastAsiaTheme="majorEastAsia" w:hAnsiTheme="majorHAnsi" w:cstheme="majorBidi"/>
    </w:rPr>
  </w:style>
  <w:style w:type="paragraph" w:styleId="ListParagraph">
    <w:name w:val="List Paragraph"/>
    <w:aliases w:val="Sections,Numbered Paragraph,References,ReferencesCxSpLast,lp1,List Paragraph (numbered (a)),WB List Paragraph,Dot pt,F5 List Paragraph,List Paragraph1,No Spacing1,List Paragraph Char Char Char,Indicator Text,Numbered Para 1,Bullets,Ha,Dot"/>
    <w:basedOn w:val="Normal"/>
    <w:link w:val="ListParagraphChar"/>
    <w:uiPriority w:val="34"/>
    <w:qFormat/>
    <w:rsid w:val="00E4598F"/>
    <w:pPr>
      <w:ind w:left="720"/>
      <w:contextualSpacing/>
    </w:pPr>
    <w:rPr>
      <w:rFonts w:eastAsiaTheme="minorHAnsi"/>
    </w:rPr>
  </w:style>
  <w:style w:type="character" w:customStyle="1" w:styleId="ListParagraphChar">
    <w:name w:val="List Paragraph Char"/>
    <w:aliases w:val="Sections Char,Numbered Paragraph Char,References Char,ReferencesCxSpLast Char,lp1 Char,List Paragraph (numbered (a)) Char,WB List Paragraph Char,Dot pt Char,F5 List Paragraph Char,List Paragraph1 Char,No Spacing1 Char,Bullets Char"/>
    <w:basedOn w:val="DefaultParagraphFont"/>
    <w:link w:val="ListParagraph"/>
    <w:uiPriority w:val="34"/>
    <w:qFormat/>
    <w:rsid w:val="00E4598F"/>
    <w:rPr>
      <w:rFonts w:eastAsiaTheme="minorHAnsi"/>
    </w:rPr>
  </w:style>
  <w:style w:type="table" w:styleId="TableGrid">
    <w:name w:val="Table Grid"/>
    <w:basedOn w:val="TableNormal"/>
    <w:uiPriority w:val="59"/>
    <w:rsid w:val="00E4598F"/>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rsid w:val="00E4598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E4598F"/>
    <w:rPr>
      <w:rFonts w:ascii="Times New Roman" w:eastAsia="Times New Roman" w:hAnsi="Times New Roman" w:cs="Times New Roman"/>
      <w:sz w:val="20"/>
      <w:szCs w:val="20"/>
    </w:rPr>
  </w:style>
  <w:style w:type="paragraph" w:styleId="NoSpacing">
    <w:name w:val="No Spacing"/>
    <w:link w:val="NoSpacingChar"/>
    <w:uiPriority w:val="1"/>
    <w:qFormat/>
    <w:rsid w:val="00E4598F"/>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E4598F"/>
    <w:rPr>
      <w:rFonts w:ascii="Times New Roman" w:eastAsia="Times New Roman" w:hAnsi="Times New Roman" w:cs="Times New Roman"/>
      <w:sz w:val="24"/>
      <w:szCs w:val="24"/>
    </w:rPr>
  </w:style>
  <w:style w:type="paragraph" w:customStyle="1" w:styleId="Default">
    <w:name w:val="Default"/>
    <w:rsid w:val="00E4598F"/>
    <w:pPr>
      <w:autoSpaceDE w:val="0"/>
      <w:autoSpaceDN w:val="0"/>
      <w:adjustRightInd w:val="0"/>
      <w:spacing w:after="0" w:line="240" w:lineRule="auto"/>
    </w:pPr>
    <w:rPr>
      <w:rFonts w:ascii="Arial" w:eastAsia="Calibri" w:hAnsi="Arial" w:cs="Arial"/>
      <w:color w:val="000000"/>
      <w:sz w:val="24"/>
      <w:szCs w:val="24"/>
    </w:rPr>
  </w:style>
  <w:style w:type="character" w:styleId="FootnoteReference">
    <w:name w:val="footnote reference"/>
    <w:basedOn w:val="DefaultParagraphFont"/>
    <w:uiPriority w:val="99"/>
    <w:rsid w:val="00E4598F"/>
    <w:rPr>
      <w:vertAlign w:val="superscript"/>
    </w:rPr>
  </w:style>
  <w:style w:type="character" w:customStyle="1" w:styleId="FootnoteTextChar1">
    <w:name w:val="Footnote Text Char1"/>
    <w:basedOn w:val="DefaultParagraphFont"/>
    <w:uiPriority w:val="99"/>
    <w:locked/>
    <w:rsid w:val="00E4598F"/>
    <w:rPr>
      <w:rFonts w:ascii="Times New Roman" w:eastAsia="Times New Roman" w:hAnsi="Times New Roman" w:cs="Times New Roman"/>
      <w:sz w:val="20"/>
      <w:szCs w:val="20"/>
      <w:lang w:val="en-US"/>
    </w:rPr>
  </w:style>
  <w:style w:type="character" w:customStyle="1" w:styleId="BalloonTextChar">
    <w:name w:val="Balloon Text Char"/>
    <w:basedOn w:val="DefaultParagraphFont"/>
    <w:link w:val="BalloonText"/>
    <w:uiPriority w:val="99"/>
    <w:semiHidden/>
    <w:rsid w:val="00E4598F"/>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E4598F"/>
    <w:pPr>
      <w:spacing w:after="0" w:line="240" w:lineRule="auto"/>
    </w:pPr>
    <w:rPr>
      <w:rFonts w:ascii="Tahoma" w:eastAsia="Times New Roman" w:hAnsi="Tahoma" w:cs="Tahoma"/>
      <w:sz w:val="16"/>
      <w:szCs w:val="16"/>
    </w:rPr>
  </w:style>
  <w:style w:type="paragraph" w:styleId="NormalWeb">
    <w:name w:val="Normal (Web)"/>
    <w:basedOn w:val="Normal"/>
    <w:uiPriority w:val="99"/>
    <w:unhideWhenUsed/>
    <w:rsid w:val="00E4598F"/>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E4598F"/>
    <w:pPr>
      <w:spacing w:after="0" w:line="240" w:lineRule="auto"/>
    </w:pPr>
    <w:rPr>
      <w:rFonts w:ascii="Arial" w:eastAsia="Times New Roman" w:hAnsi="Arial" w:cs="Times New Roman"/>
      <w:sz w:val="20"/>
      <w:szCs w:val="20"/>
      <w:lang w:val="en-AU"/>
    </w:rPr>
  </w:style>
  <w:style w:type="character" w:customStyle="1" w:styleId="CommentTextChar">
    <w:name w:val="Comment Text Char"/>
    <w:basedOn w:val="DefaultParagraphFont"/>
    <w:link w:val="CommentText"/>
    <w:uiPriority w:val="99"/>
    <w:rsid w:val="00E4598F"/>
    <w:rPr>
      <w:rFonts w:ascii="Arial" w:eastAsia="Times New Roman" w:hAnsi="Arial" w:cs="Times New Roman"/>
      <w:sz w:val="20"/>
      <w:szCs w:val="20"/>
      <w:lang w:val="en-AU"/>
    </w:rPr>
  </w:style>
  <w:style w:type="paragraph" w:styleId="Header">
    <w:name w:val="header"/>
    <w:basedOn w:val="Normal"/>
    <w:link w:val="HeaderChar"/>
    <w:uiPriority w:val="99"/>
    <w:unhideWhenUsed/>
    <w:rsid w:val="00E4598F"/>
    <w:pPr>
      <w:tabs>
        <w:tab w:val="center" w:pos="4320"/>
        <w:tab w:val="right" w:pos="8640"/>
      </w:tabs>
      <w:spacing w:after="0" w:line="240" w:lineRule="auto"/>
    </w:pPr>
    <w:rPr>
      <w:rFonts w:ascii="Arial" w:eastAsia="Times New Roman" w:hAnsi="Arial" w:cs="Times New Roman"/>
      <w:sz w:val="24"/>
      <w:szCs w:val="20"/>
      <w:lang w:val="en-AU"/>
    </w:rPr>
  </w:style>
  <w:style w:type="character" w:customStyle="1" w:styleId="HeaderChar">
    <w:name w:val="Header Char"/>
    <w:basedOn w:val="DefaultParagraphFont"/>
    <w:link w:val="Header"/>
    <w:uiPriority w:val="99"/>
    <w:rsid w:val="00E4598F"/>
    <w:rPr>
      <w:rFonts w:ascii="Arial" w:eastAsia="Times New Roman" w:hAnsi="Arial" w:cs="Times New Roman"/>
      <w:sz w:val="24"/>
      <w:szCs w:val="20"/>
      <w:lang w:val="en-AU"/>
    </w:rPr>
  </w:style>
  <w:style w:type="paragraph" w:customStyle="1" w:styleId="C">
    <w:name w:val="C"/>
    <w:uiPriority w:val="99"/>
    <w:rsid w:val="00E4598F"/>
    <w:pPr>
      <w:widowControl w:val="0"/>
      <w:snapToGrid w:val="0"/>
      <w:spacing w:before="60" w:after="120" w:line="240" w:lineRule="auto"/>
      <w:jc w:val="center"/>
    </w:pPr>
    <w:rPr>
      <w:rFonts w:ascii="Century" w:eastAsia="Times New Roman" w:hAnsi="Century" w:cs="Times New Roman"/>
      <w:b/>
      <w:sz w:val="24"/>
      <w:szCs w:val="20"/>
    </w:rPr>
  </w:style>
  <w:style w:type="paragraph" w:customStyle="1" w:styleId="H1">
    <w:name w:val="H1"/>
    <w:basedOn w:val="Normal"/>
    <w:next w:val="Normal"/>
    <w:autoRedefine/>
    <w:uiPriority w:val="99"/>
    <w:rsid w:val="00E4598F"/>
    <w:pPr>
      <w:spacing w:after="0"/>
      <w:jc w:val="both"/>
    </w:pPr>
    <w:rPr>
      <w:rFonts w:ascii="Arial" w:eastAsia="Times New Roman" w:hAnsi="Arial" w:cs="Arial"/>
      <w:sz w:val="24"/>
      <w:szCs w:val="24"/>
    </w:rPr>
  </w:style>
  <w:style w:type="paragraph" w:customStyle="1" w:styleId="H2A">
    <w:name w:val="H2A"/>
    <w:basedOn w:val="Normal"/>
    <w:autoRedefine/>
    <w:uiPriority w:val="99"/>
    <w:rsid w:val="00E4598F"/>
    <w:pPr>
      <w:tabs>
        <w:tab w:val="left" w:pos="2127"/>
        <w:tab w:val="left" w:pos="2835"/>
      </w:tabs>
      <w:spacing w:after="0"/>
    </w:pPr>
    <w:rPr>
      <w:rFonts w:ascii="Arial" w:eastAsia="Times New Roman" w:hAnsi="Arial" w:cs="Arial"/>
      <w:sz w:val="24"/>
      <w:szCs w:val="24"/>
    </w:rPr>
  </w:style>
  <w:style w:type="paragraph" w:customStyle="1" w:styleId="font8">
    <w:name w:val="font_8"/>
    <w:basedOn w:val="Normal"/>
    <w:rsid w:val="00E4598F"/>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598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4598F"/>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E4598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E4598F"/>
    <w:rPr>
      <w:rFonts w:ascii="Times New Roman" w:eastAsia="Times New Roman" w:hAnsi="Times New Roman" w:cs="Times New Roman"/>
      <w:sz w:val="24"/>
      <w:szCs w:val="24"/>
    </w:rPr>
  </w:style>
  <w:style w:type="paragraph" w:customStyle="1" w:styleId="Bud-1">
    <w:name w:val="Bud-1"/>
    <w:basedOn w:val="Normal"/>
    <w:rsid w:val="005A3475"/>
    <w:pPr>
      <w:numPr>
        <w:numId w:val="1"/>
      </w:numPr>
    </w:pPr>
    <w:rPr>
      <w:rFonts w:ascii="Arial" w:hAnsi="Arial"/>
      <w:sz w:val="24"/>
    </w:rPr>
  </w:style>
  <w:style w:type="paragraph" w:customStyle="1" w:styleId="Bud-2">
    <w:name w:val="Bud-2"/>
    <w:basedOn w:val="Normal"/>
    <w:rsid w:val="005A3475"/>
    <w:pPr>
      <w:numPr>
        <w:ilvl w:val="1"/>
        <w:numId w:val="1"/>
      </w:numPr>
    </w:pPr>
    <w:rPr>
      <w:rFonts w:ascii="Arial" w:hAnsi="Arial"/>
      <w:sz w:val="24"/>
    </w:rPr>
  </w:style>
  <w:style w:type="paragraph" w:customStyle="1" w:styleId="indent2">
    <w:name w:val="indent2"/>
    <w:basedOn w:val="Normal"/>
    <w:rsid w:val="00E45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3"/>
    <w:basedOn w:val="Normal"/>
    <w:rsid w:val="00E4598F"/>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E4598F"/>
    <w:pPr>
      <w:spacing w:after="120"/>
      <w:ind w:left="360"/>
    </w:pPr>
    <w:rPr>
      <w:rFonts w:eastAsiaTheme="minorHAnsi"/>
    </w:rPr>
  </w:style>
  <w:style w:type="character" w:customStyle="1" w:styleId="BodyTextIndentChar">
    <w:name w:val="Body Text Indent Char"/>
    <w:basedOn w:val="DefaultParagraphFont"/>
    <w:link w:val="BodyTextIndent"/>
    <w:uiPriority w:val="99"/>
    <w:semiHidden/>
    <w:rsid w:val="00E4598F"/>
    <w:rPr>
      <w:rFonts w:eastAsiaTheme="minorHAnsi"/>
    </w:rPr>
  </w:style>
  <w:style w:type="character" w:styleId="FollowedHyperlink">
    <w:name w:val="FollowedHyperlink"/>
    <w:uiPriority w:val="99"/>
    <w:rsid w:val="00E4598F"/>
    <w:rPr>
      <w:color w:val="800080"/>
      <w:u w:val="single"/>
    </w:rPr>
  </w:style>
  <w:style w:type="paragraph" w:styleId="ListBullet5">
    <w:name w:val="List Bullet 5"/>
    <w:basedOn w:val="Normal"/>
    <w:autoRedefine/>
    <w:uiPriority w:val="99"/>
    <w:rsid w:val="00E4598F"/>
    <w:pPr>
      <w:tabs>
        <w:tab w:val="num" w:pos="1800"/>
      </w:tabs>
      <w:spacing w:after="0" w:line="240" w:lineRule="auto"/>
      <w:ind w:left="1800" w:hanging="360"/>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E4598F"/>
  </w:style>
  <w:style w:type="paragraph" w:customStyle="1" w:styleId="indent1a">
    <w:name w:val="indent1a"/>
    <w:basedOn w:val="Normal"/>
    <w:rsid w:val="00E45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d-3">
    <w:name w:val="Bud-3"/>
    <w:basedOn w:val="Normal"/>
    <w:rsid w:val="00C35A68"/>
    <w:pPr>
      <w:numPr>
        <w:ilvl w:val="2"/>
        <w:numId w:val="1"/>
      </w:numPr>
    </w:pPr>
    <w:rPr>
      <w:rFonts w:ascii="Arial" w:hAnsi="Arial"/>
      <w:sz w:val="24"/>
    </w:rPr>
  </w:style>
  <w:style w:type="paragraph" w:customStyle="1" w:styleId="Bud-4">
    <w:name w:val="Bud-4"/>
    <w:basedOn w:val="Normal"/>
    <w:rsid w:val="00C35A68"/>
    <w:pPr>
      <w:numPr>
        <w:ilvl w:val="3"/>
        <w:numId w:val="1"/>
      </w:numPr>
    </w:pPr>
    <w:rPr>
      <w:rFonts w:ascii="Arial" w:hAnsi="Arial"/>
      <w:sz w:val="24"/>
    </w:rPr>
  </w:style>
  <w:style w:type="paragraph" w:customStyle="1" w:styleId="Bud-5">
    <w:name w:val="Bud-5"/>
    <w:basedOn w:val="Normal"/>
    <w:rsid w:val="00C35A68"/>
    <w:pPr>
      <w:numPr>
        <w:ilvl w:val="4"/>
        <w:numId w:val="1"/>
      </w:numPr>
    </w:pPr>
    <w:rPr>
      <w:rFonts w:ascii="Arial" w:hAnsi="Arial"/>
      <w:sz w:val="24"/>
    </w:rPr>
  </w:style>
  <w:style w:type="paragraph" w:customStyle="1" w:styleId="Bud-6">
    <w:name w:val="Bud-6"/>
    <w:basedOn w:val="Normal"/>
    <w:rsid w:val="00C35A68"/>
    <w:pPr>
      <w:numPr>
        <w:ilvl w:val="5"/>
        <w:numId w:val="1"/>
      </w:numPr>
    </w:pPr>
    <w:rPr>
      <w:rFonts w:ascii="Arial" w:hAnsi="Arial"/>
      <w:sz w:val="24"/>
    </w:rPr>
  </w:style>
  <w:style w:type="paragraph" w:customStyle="1" w:styleId="Bud-7">
    <w:name w:val="Bud-7"/>
    <w:basedOn w:val="Normal"/>
    <w:rsid w:val="00DF7A82"/>
    <w:pPr>
      <w:numPr>
        <w:numId w:val="2"/>
      </w:numPr>
      <w:ind w:hanging="720"/>
    </w:pPr>
    <w:rPr>
      <w:rFonts w:ascii="Arial" w:hAnsi="Arial"/>
      <w:sz w:val="24"/>
    </w:rPr>
  </w:style>
  <w:style w:type="paragraph" w:customStyle="1" w:styleId="Style">
    <w:name w:val="Style"/>
    <w:rsid w:val="00B44887"/>
    <w:pPr>
      <w:widowControl w:val="0"/>
      <w:autoSpaceDE w:val="0"/>
      <w:autoSpaceDN w:val="0"/>
      <w:adjustRightInd w:val="0"/>
      <w:spacing w:after="0" w:line="240" w:lineRule="auto"/>
    </w:pPr>
    <w:rPr>
      <w:rFonts w:ascii="Arial" w:hAnsi="Arial" w:cs="Arial"/>
      <w:sz w:val="24"/>
      <w:szCs w:val="24"/>
    </w:rPr>
  </w:style>
  <w:style w:type="character" w:styleId="CommentReference">
    <w:name w:val="annotation reference"/>
    <w:uiPriority w:val="99"/>
    <w:semiHidden/>
    <w:rsid w:val="00B44887"/>
    <w:rPr>
      <w:sz w:val="16"/>
      <w:szCs w:val="16"/>
    </w:rPr>
  </w:style>
  <w:style w:type="character" w:styleId="Hyperlink">
    <w:name w:val="Hyperlink"/>
    <w:basedOn w:val="DefaultParagraphFont"/>
    <w:uiPriority w:val="99"/>
    <w:semiHidden/>
    <w:unhideWhenUsed/>
    <w:rsid w:val="00B44887"/>
    <w:rPr>
      <w:color w:val="0000FF"/>
      <w:u w:val="single"/>
    </w:rPr>
  </w:style>
  <w:style w:type="table" w:customStyle="1" w:styleId="TableGrid1">
    <w:name w:val="Table Grid1"/>
    <w:basedOn w:val="TableNormal"/>
    <w:next w:val="TableGrid"/>
    <w:uiPriority w:val="59"/>
    <w:rsid w:val="00FD270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ill-I">
    <w:name w:val="Bill-I"/>
    <w:basedOn w:val="Normal"/>
    <w:link w:val="Bill-IChar"/>
    <w:qFormat/>
    <w:rsid w:val="00FD2701"/>
    <w:pPr>
      <w:numPr>
        <w:numId w:val="22"/>
      </w:numPr>
      <w:spacing w:after="0"/>
      <w:ind w:left="0"/>
      <w:jc w:val="both"/>
    </w:pPr>
    <w:rPr>
      <w:rFonts w:ascii="Arial" w:eastAsiaTheme="minorHAnsi" w:hAnsi="Arial" w:cs="Arial"/>
      <w:b/>
      <w:sz w:val="24"/>
      <w:szCs w:val="24"/>
    </w:rPr>
  </w:style>
  <w:style w:type="character" w:customStyle="1" w:styleId="Bill-IChar">
    <w:name w:val="Bill-I Char"/>
    <w:basedOn w:val="DefaultParagraphFont"/>
    <w:link w:val="Bill-I"/>
    <w:rsid w:val="00FD2701"/>
    <w:rPr>
      <w:rFonts w:ascii="Arial" w:eastAsiaTheme="minorHAnsi"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2AE95-55D9-4FF8-A34E-66AAD5AD7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35263</Words>
  <Characters>201002</Characters>
  <Application>Microsoft Office Word</Application>
  <DocSecurity>0</DocSecurity>
  <Lines>1675</Lines>
  <Paragraphs>471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FBR</dc:creator>
  <cp:lastModifiedBy>Khalid Zafar</cp:lastModifiedBy>
  <cp:revision>2</cp:revision>
  <cp:lastPrinted>2019-06-30T11:36:00Z</cp:lastPrinted>
  <dcterms:created xsi:type="dcterms:W3CDTF">2019-07-01T11:30:00Z</dcterms:created>
  <dcterms:modified xsi:type="dcterms:W3CDTF">2019-07-01T11:30:00Z</dcterms:modified>
</cp:coreProperties>
</file>